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BBDE7" w14:textId="05CB2A4D" w:rsidR="005C7F18" w:rsidRDefault="003E7F6E" w:rsidP="00900F41">
      <w:pPr>
        <w:pStyle w:val="NoSpacing"/>
        <w:rPr>
          <w:rFonts w:eastAsiaTheme="minorHAnsi" w:cs="Arial"/>
          <w:b/>
          <w:bCs w:val="0"/>
          <w:iCs w:val="0"/>
          <w:sz w:val="32"/>
          <w:szCs w:val="32"/>
        </w:rPr>
      </w:pPr>
      <w:r>
        <w:rPr>
          <w:noProof/>
        </w:rPr>
        <w:drawing>
          <wp:anchor distT="0" distB="0" distL="114300" distR="114300" simplePos="0" relativeHeight="251658240" behindDoc="0" locked="0" layoutInCell="1" allowOverlap="1" wp14:anchorId="1699C147" wp14:editId="49707915">
            <wp:simplePos x="0" y="0"/>
            <wp:positionH relativeFrom="margin">
              <wp:posOffset>4225423</wp:posOffset>
            </wp:positionH>
            <wp:positionV relativeFrom="paragraph">
              <wp:posOffset>281</wp:posOffset>
            </wp:positionV>
            <wp:extent cx="1572260" cy="946150"/>
            <wp:effectExtent l="0" t="0" r="8890" b="6350"/>
            <wp:wrapSquare wrapText="bothSides"/>
            <wp:docPr id="44" name="Picture 43" descr="Text&#10;&#10;Description automatically generated">
              <a:extLst xmlns:a="http://schemas.openxmlformats.org/drawingml/2006/main">
                <a:ext uri="{FF2B5EF4-FFF2-40B4-BE49-F238E27FC236}">
                  <a16:creationId xmlns:a16="http://schemas.microsoft.com/office/drawing/2014/main" id="{BD511FAF-2567-4781-8797-4CA08E249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Text&#10;&#10;Description automatically generated">
                      <a:extLst>
                        <a:ext uri="{FF2B5EF4-FFF2-40B4-BE49-F238E27FC236}">
                          <a16:creationId xmlns:a16="http://schemas.microsoft.com/office/drawing/2014/main" id="{BD511FAF-2567-4781-8797-4CA08E24980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260" cy="946150"/>
                    </a:xfrm>
                    <a:prstGeom prst="rect">
                      <a:avLst/>
                    </a:prstGeom>
                  </pic:spPr>
                </pic:pic>
              </a:graphicData>
            </a:graphic>
            <wp14:sizeRelH relativeFrom="margin">
              <wp14:pctWidth>0</wp14:pctWidth>
            </wp14:sizeRelH>
            <wp14:sizeRelV relativeFrom="margin">
              <wp14:pctHeight>0</wp14:pctHeight>
            </wp14:sizeRelV>
          </wp:anchor>
        </w:drawing>
      </w:r>
    </w:p>
    <w:p w14:paraId="1BFF8F2B" w14:textId="77777777" w:rsidR="00900F41" w:rsidRDefault="00900F41" w:rsidP="00E22934">
      <w:pPr>
        <w:spacing w:after="0" w:line="240" w:lineRule="auto"/>
        <w:jc w:val="center"/>
        <w:outlineLvl w:val="9"/>
        <w:rPr>
          <w:rFonts w:eastAsiaTheme="minorHAnsi" w:cs="Arial"/>
          <w:b/>
          <w:bCs w:val="0"/>
          <w:iCs w:val="0"/>
          <w:sz w:val="28"/>
          <w:szCs w:val="28"/>
        </w:rPr>
      </w:pPr>
    </w:p>
    <w:p w14:paraId="537A960F" w14:textId="77777777" w:rsidR="00900F41" w:rsidRDefault="00900F41" w:rsidP="00E22934">
      <w:pPr>
        <w:spacing w:after="0" w:line="240" w:lineRule="auto"/>
        <w:jc w:val="center"/>
        <w:outlineLvl w:val="9"/>
        <w:rPr>
          <w:rFonts w:eastAsiaTheme="minorHAnsi" w:cs="Arial"/>
          <w:b/>
          <w:bCs w:val="0"/>
          <w:iCs w:val="0"/>
          <w:sz w:val="28"/>
          <w:szCs w:val="28"/>
        </w:rPr>
      </w:pPr>
    </w:p>
    <w:p w14:paraId="730BAA02" w14:textId="77777777" w:rsidR="00900F41" w:rsidRDefault="00900F41" w:rsidP="00E22934">
      <w:pPr>
        <w:spacing w:after="0" w:line="240" w:lineRule="auto"/>
        <w:jc w:val="center"/>
        <w:outlineLvl w:val="9"/>
        <w:rPr>
          <w:rFonts w:eastAsiaTheme="minorHAnsi" w:cs="Arial"/>
          <w:b/>
          <w:bCs w:val="0"/>
          <w:iCs w:val="0"/>
          <w:sz w:val="28"/>
          <w:szCs w:val="28"/>
        </w:rPr>
      </w:pPr>
    </w:p>
    <w:p w14:paraId="208B50BB" w14:textId="3F95DB52" w:rsidR="00A86259" w:rsidRPr="005C7F18" w:rsidRDefault="00E22934" w:rsidP="00E22934">
      <w:pPr>
        <w:spacing w:after="0" w:line="240" w:lineRule="auto"/>
        <w:jc w:val="center"/>
        <w:outlineLvl w:val="9"/>
        <w:rPr>
          <w:rFonts w:eastAsiaTheme="minorHAnsi" w:cs="Arial"/>
          <w:b/>
          <w:bCs w:val="0"/>
          <w:iCs w:val="0"/>
          <w:sz w:val="28"/>
          <w:szCs w:val="28"/>
        </w:rPr>
      </w:pPr>
      <w:r w:rsidRPr="005C7F18">
        <w:rPr>
          <w:rFonts w:eastAsiaTheme="minorHAnsi" w:cs="Arial"/>
          <w:b/>
          <w:bCs w:val="0"/>
          <w:iCs w:val="0"/>
          <w:sz w:val="28"/>
          <w:szCs w:val="28"/>
        </w:rPr>
        <w:t>ICB Financial Delegation</w:t>
      </w:r>
    </w:p>
    <w:p w14:paraId="4655993B" w14:textId="5CE454E2" w:rsidR="00E22934" w:rsidRDefault="00E22934" w:rsidP="00E22934">
      <w:pPr>
        <w:spacing w:after="0" w:line="240" w:lineRule="auto"/>
        <w:rPr>
          <w:rFonts w:cs="Arial"/>
        </w:rPr>
      </w:pPr>
    </w:p>
    <w:p w14:paraId="3E9943E2" w14:textId="7D1AD4A4" w:rsidR="00E22934" w:rsidRPr="00E22934" w:rsidRDefault="00E22934" w:rsidP="00E22934">
      <w:pPr>
        <w:tabs>
          <w:tab w:val="left" w:pos="0"/>
        </w:tabs>
        <w:spacing w:after="0" w:line="240" w:lineRule="auto"/>
        <w:outlineLvl w:val="9"/>
        <w:rPr>
          <w:rFonts w:eastAsiaTheme="minorHAnsi" w:cs="Arial"/>
          <w:bCs w:val="0"/>
          <w:iCs w:val="0"/>
          <w:szCs w:val="22"/>
        </w:rPr>
      </w:pPr>
      <w:r w:rsidRPr="00E22934">
        <w:rPr>
          <w:rFonts w:eastAsiaTheme="minorHAnsi" w:cs="Arial"/>
          <w:bCs w:val="0"/>
          <w:iCs w:val="0"/>
          <w:szCs w:val="22"/>
        </w:rPr>
        <w:t>All financial delegations are to the substantive post-holders listed.  Only where specifically indicated may the delegation be exercised by their deputy.</w:t>
      </w:r>
    </w:p>
    <w:p w14:paraId="095C7FA8" w14:textId="3C9A0F0C" w:rsidR="00E22934" w:rsidRPr="00E22934" w:rsidRDefault="00E22934" w:rsidP="00E22934">
      <w:pPr>
        <w:tabs>
          <w:tab w:val="left" w:pos="0"/>
        </w:tabs>
        <w:spacing w:after="0" w:line="240" w:lineRule="auto"/>
        <w:outlineLvl w:val="9"/>
        <w:rPr>
          <w:rFonts w:eastAsiaTheme="minorHAnsi" w:cs="Arial"/>
          <w:bCs w:val="0"/>
          <w:iCs w:val="0"/>
          <w:szCs w:val="22"/>
        </w:rPr>
      </w:pPr>
    </w:p>
    <w:p w14:paraId="7D400FFB" w14:textId="45C4BBDE" w:rsidR="00E22934" w:rsidRDefault="00E22934" w:rsidP="00E22934">
      <w:pPr>
        <w:tabs>
          <w:tab w:val="left" w:pos="0"/>
        </w:tabs>
        <w:spacing w:after="0" w:line="240" w:lineRule="auto"/>
        <w:outlineLvl w:val="9"/>
        <w:rPr>
          <w:rFonts w:eastAsiaTheme="minorHAnsi" w:cs="Arial"/>
          <w:bCs w:val="0"/>
          <w:iCs w:val="0"/>
          <w:szCs w:val="22"/>
        </w:rPr>
      </w:pPr>
      <w:r w:rsidRPr="00E22934">
        <w:rPr>
          <w:rFonts w:eastAsiaTheme="minorHAnsi" w:cs="Arial"/>
          <w:bCs w:val="0"/>
          <w:iCs w:val="0"/>
          <w:szCs w:val="22"/>
        </w:rPr>
        <w:t>The approval of the Delegated Financial Limits is reserved to the ICB.</w:t>
      </w:r>
    </w:p>
    <w:p w14:paraId="2767FC68" w14:textId="5B4AE391" w:rsidR="00796E6E" w:rsidRDefault="00796E6E" w:rsidP="00E22934">
      <w:pPr>
        <w:tabs>
          <w:tab w:val="left" w:pos="0"/>
        </w:tabs>
        <w:spacing w:after="0" w:line="240" w:lineRule="auto"/>
        <w:outlineLvl w:val="9"/>
        <w:rPr>
          <w:rFonts w:eastAsiaTheme="minorHAnsi" w:cs="Arial"/>
          <w:bCs w:val="0"/>
          <w:iCs w:val="0"/>
          <w:szCs w:val="22"/>
        </w:rPr>
      </w:pPr>
    </w:p>
    <w:p w14:paraId="005EEE3F" w14:textId="47E87B0A" w:rsidR="00E22934" w:rsidRDefault="00796E6E" w:rsidP="00E22934">
      <w:pPr>
        <w:tabs>
          <w:tab w:val="left" w:pos="0"/>
        </w:tabs>
        <w:spacing w:after="0" w:line="240" w:lineRule="auto"/>
        <w:outlineLvl w:val="9"/>
        <w:rPr>
          <w:rFonts w:eastAsiaTheme="minorHAnsi" w:cs="Arial"/>
          <w:bCs w:val="0"/>
          <w:iCs w:val="0"/>
          <w:szCs w:val="22"/>
        </w:rPr>
      </w:pPr>
      <w:r>
        <w:rPr>
          <w:rFonts w:eastAsiaTheme="minorHAnsi" w:cs="Arial"/>
          <w:bCs w:val="0"/>
          <w:iCs w:val="0"/>
          <w:szCs w:val="22"/>
        </w:rPr>
        <w:t>For invoice/purchase order/order/credit memo and journal approval limits see operational authorised signatory list.</w:t>
      </w:r>
    </w:p>
    <w:p w14:paraId="2BBFEA5A" w14:textId="3CC50FD1" w:rsidR="00E22934" w:rsidRDefault="00E22934" w:rsidP="00E22934">
      <w:pPr>
        <w:tabs>
          <w:tab w:val="left" w:pos="0"/>
        </w:tabs>
        <w:spacing w:after="0" w:line="240" w:lineRule="auto"/>
        <w:outlineLvl w:val="9"/>
        <w:rPr>
          <w:rFonts w:eastAsiaTheme="minorHAnsi" w:cs="Arial"/>
          <w:bCs w:val="0"/>
          <w:iCs w:val="0"/>
          <w:szCs w:val="22"/>
        </w:rPr>
      </w:pPr>
    </w:p>
    <w:p w14:paraId="6EFC8EF4" w14:textId="77777777" w:rsidR="00796E6E" w:rsidRPr="00E22934" w:rsidRDefault="00796E6E" w:rsidP="00E22934">
      <w:pPr>
        <w:tabs>
          <w:tab w:val="left" w:pos="0"/>
        </w:tabs>
        <w:spacing w:after="0" w:line="240" w:lineRule="auto"/>
        <w:outlineLvl w:val="9"/>
        <w:rPr>
          <w:rFonts w:eastAsiaTheme="minorHAnsi" w:cs="Arial"/>
          <w:bCs w:val="0"/>
          <w:iCs w:val="0"/>
          <w:szCs w:val="22"/>
        </w:rPr>
      </w:pPr>
    </w:p>
    <w:p w14:paraId="48802028" w14:textId="765E8D0C" w:rsidR="00E22934" w:rsidRPr="00E22934" w:rsidRDefault="00E22934" w:rsidP="00E22934">
      <w:pPr>
        <w:tabs>
          <w:tab w:val="left" w:pos="0"/>
        </w:tabs>
        <w:spacing w:after="0" w:line="240" w:lineRule="auto"/>
        <w:outlineLvl w:val="9"/>
        <w:rPr>
          <w:rFonts w:eastAsiaTheme="minorHAnsi" w:cs="Arial"/>
          <w:bCs w:val="0"/>
          <w:iCs w:val="0"/>
          <w:szCs w:val="22"/>
        </w:rPr>
      </w:pPr>
    </w:p>
    <w:p w14:paraId="1EC2586A" w14:textId="3383E579" w:rsidR="00E22934" w:rsidRPr="00275C38" w:rsidRDefault="00E22934" w:rsidP="00E22934">
      <w:pPr>
        <w:rPr>
          <w:b/>
          <w:u w:val="single"/>
        </w:rPr>
      </w:pPr>
      <w:r w:rsidRPr="00275C38">
        <w:rPr>
          <w:rFonts w:eastAsia="HGSMinchoE" w:cs="Arial"/>
          <w:b/>
          <w:bCs w:val="0"/>
          <w:iCs w:val="0"/>
          <w:kern w:val="32"/>
          <w:u w:val="single"/>
        </w:rPr>
        <w:t xml:space="preserve">Financial </w:t>
      </w:r>
      <w:r w:rsidR="00145955">
        <w:rPr>
          <w:rFonts w:eastAsia="HGSMinchoE" w:cs="Arial"/>
          <w:b/>
          <w:bCs w:val="0"/>
          <w:iCs w:val="0"/>
          <w:kern w:val="32"/>
          <w:u w:val="single"/>
        </w:rPr>
        <w:t>Delegations</w:t>
      </w:r>
      <w:r w:rsidRPr="00275C38">
        <w:rPr>
          <w:rFonts w:eastAsia="HGSMinchoE" w:cs="Arial"/>
          <w:b/>
          <w:bCs w:val="0"/>
          <w:iCs w:val="0"/>
          <w:kern w:val="32"/>
          <w:u w:val="single"/>
        </w:rPr>
        <w:t xml:space="preserve"> - C</w:t>
      </w:r>
      <w:r w:rsidRPr="00275C38">
        <w:rPr>
          <w:b/>
          <w:u w:val="single"/>
        </w:rPr>
        <w:t>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7"/>
        <w:gridCol w:w="7110"/>
      </w:tblGrid>
      <w:tr w:rsidR="00E22934" w:rsidRPr="00275C38" w14:paraId="1363C5C8" w14:textId="77777777" w:rsidTr="001158BB">
        <w:trPr>
          <w:tblHeader/>
        </w:trPr>
        <w:tc>
          <w:tcPr>
            <w:tcW w:w="1917" w:type="dxa"/>
          </w:tcPr>
          <w:p w14:paraId="20C68B37" w14:textId="77777777" w:rsidR="00E22934" w:rsidRPr="00275C38" w:rsidRDefault="00E22934" w:rsidP="00A15E47">
            <w:pPr>
              <w:rPr>
                <w:u w:val="single"/>
                <w:lang w:eastAsia="en-US"/>
              </w:rPr>
            </w:pPr>
            <w:r w:rsidRPr="00275C38">
              <w:rPr>
                <w:u w:val="single"/>
                <w:lang w:eastAsia="en-US"/>
              </w:rPr>
              <w:t>Section</w:t>
            </w:r>
          </w:p>
        </w:tc>
        <w:tc>
          <w:tcPr>
            <w:tcW w:w="7110" w:type="dxa"/>
          </w:tcPr>
          <w:p w14:paraId="01DDA981" w14:textId="77777777" w:rsidR="00E22934" w:rsidRDefault="00E22934" w:rsidP="00A15E47">
            <w:pPr>
              <w:rPr>
                <w:u w:val="single"/>
                <w:lang w:eastAsia="en-US"/>
              </w:rPr>
            </w:pPr>
            <w:r w:rsidRPr="00275C38">
              <w:rPr>
                <w:u w:val="single"/>
                <w:lang w:eastAsia="en-US"/>
              </w:rPr>
              <w:t>Title</w:t>
            </w:r>
          </w:p>
          <w:p w14:paraId="7BD77300" w14:textId="2FC70A2A" w:rsidR="00C21B9E" w:rsidRPr="00275C38" w:rsidRDefault="00C21B9E" w:rsidP="00A15E47">
            <w:pPr>
              <w:rPr>
                <w:u w:val="single"/>
                <w:lang w:eastAsia="en-US"/>
              </w:rPr>
            </w:pPr>
          </w:p>
        </w:tc>
      </w:tr>
      <w:tr w:rsidR="00E22934" w:rsidRPr="004314F6" w14:paraId="0BF2CBEB" w14:textId="77777777" w:rsidTr="001158BB">
        <w:tc>
          <w:tcPr>
            <w:tcW w:w="1917" w:type="dxa"/>
          </w:tcPr>
          <w:p w14:paraId="75A74A04" w14:textId="77777777" w:rsidR="00E22934" w:rsidRPr="004314F6" w:rsidRDefault="00E22934" w:rsidP="00A15E47">
            <w:pPr>
              <w:jc w:val="center"/>
              <w:rPr>
                <w:lang w:eastAsia="en-US"/>
              </w:rPr>
            </w:pPr>
            <w:r w:rsidRPr="004314F6">
              <w:rPr>
                <w:lang w:eastAsia="en-US"/>
              </w:rPr>
              <w:t>1</w:t>
            </w:r>
          </w:p>
        </w:tc>
        <w:tc>
          <w:tcPr>
            <w:tcW w:w="7110" w:type="dxa"/>
          </w:tcPr>
          <w:p w14:paraId="2DCF7CC8" w14:textId="77777777" w:rsidR="00E22934" w:rsidRPr="004314F6" w:rsidRDefault="00E22934" w:rsidP="00A15E47">
            <w:pPr>
              <w:rPr>
                <w:lang w:eastAsia="en-US"/>
              </w:rPr>
            </w:pPr>
            <w:r w:rsidRPr="004314F6">
              <w:t>Capital Projects &amp; Assets</w:t>
            </w:r>
          </w:p>
        </w:tc>
      </w:tr>
      <w:tr w:rsidR="00E22934" w:rsidRPr="004314F6" w14:paraId="747E19DE" w14:textId="77777777" w:rsidTr="001158BB">
        <w:tc>
          <w:tcPr>
            <w:tcW w:w="1917" w:type="dxa"/>
          </w:tcPr>
          <w:p w14:paraId="7C859FE1" w14:textId="77777777" w:rsidR="00E22934" w:rsidRPr="004314F6" w:rsidRDefault="00E22934" w:rsidP="00A15E47">
            <w:pPr>
              <w:jc w:val="center"/>
              <w:rPr>
                <w:lang w:eastAsia="en-US"/>
              </w:rPr>
            </w:pPr>
            <w:r w:rsidRPr="004314F6">
              <w:rPr>
                <w:lang w:eastAsia="en-US"/>
              </w:rPr>
              <w:t>2</w:t>
            </w:r>
          </w:p>
        </w:tc>
        <w:tc>
          <w:tcPr>
            <w:tcW w:w="7110" w:type="dxa"/>
          </w:tcPr>
          <w:p w14:paraId="2D536CB5" w14:textId="64E833EB" w:rsidR="00E22934" w:rsidRPr="004314F6" w:rsidRDefault="00E22934" w:rsidP="00A15E47">
            <w:pPr>
              <w:rPr>
                <w:lang w:eastAsia="en-US"/>
              </w:rPr>
            </w:pPr>
            <w:r w:rsidRPr="004314F6">
              <w:t>Contracts</w:t>
            </w:r>
            <w:r w:rsidR="004314F6">
              <w:t xml:space="preserve"> / Tenders</w:t>
            </w:r>
          </w:p>
        </w:tc>
      </w:tr>
      <w:tr w:rsidR="00E22934" w:rsidRPr="004314F6" w14:paraId="3E7F1C8C" w14:textId="77777777" w:rsidTr="001158BB">
        <w:tc>
          <w:tcPr>
            <w:tcW w:w="1917" w:type="dxa"/>
          </w:tcPr>
          <w:p w14:paraId="24B349BE" w14:textId="77777777" w:rsidR="00E22934" w:rsidRPr="004314F6" w:rsidRDefault="00E22934" w:rsidP="00A15E47">
            <w:pPr>
              <w:jc w:val="center"/>
              <w:rPr>
                <w:lang w:eastAsia="en-US"/>
              </w:rPr>
            </w:pPr>
            <w:r w:rsidRPr="004314F6">
              <w:rPr>
                <w:lang w:eastAsia="en-US"/>
              </w:rPr>
              <w:t>3</w:t>
            </w:r>
          </w:p>
        </w:tc>
        <w:tc>
          <w:tcPr>
            <w:tcW w:w="7110" w:type="dxa"/>
          </w:tcPr>
          <w:p w14:paraId="0D20CDAD" w14:textId="77777777" w:rsidR="00E22934" w:rsidRPr="004314F6" w:rsidRDefault="00E22934" w:rsidP="00A15E47">
            <w:pPr>
              <w:rPr>
                <w:lang w:eastAsia="en-US"/>
              </w:rPr>
            </w:pPr>
            <w:r w:rsidRPr="004314F6">
              <w:t>Quotations</w:t>
            </w:r>
          </w:p>
        </w:tc>
      </w:tr>
      <w:tr w:rsidR="00E22934" w:rsidRPr="004314F6" w14:paraId="2BAC0AF1" w14:textId="77777777" w:rsidTr="001158BB">
        <w:tc>
          <w:tcPr>
            <w:tcW w:w="1917" w:type="dxa"/>
          </w:tcPr>
          <w:p w14:paraId="2D76F144" w14:textId="77777777" w:rsidR="00E22934" w:rsidRPr="004314F6" w:rsidRDefault="00E22934" w:rsidP="00A15E47">
            <w:pPr>
              <w:jc w:val="center"/>
              <w:rPr>
                <w:lang w:eastAsia="en-US"/>
              </w:rPr>
            </w:pPr>
            <w:r w:rsidRPr="004314F6">
              <w:rPr>
                <w:lang w:eastAsia="en-US"/>
              </w:rPr>
              <w:t>4</w:t>
            </w:r>
          </w:p>
        </w:tc>
        <w:tc>
          <w:tcPr>
            <w:tcW w:w="7110" w:type="dxa"/>
          </w:tcPr>
          <w:p w14:paraId="47127F57" w14:textId="77777777" w:rsidR="00E22934" w:rsidRPr="004314F6" w:rsidRDefault="00E22934" w:rsidP="00A15E47">
            <w:pPr>
              <w:rPr>
                <w:lang w:eastAsia="en-US"/>
              </w:rPr>
            </w:pPr>
            <w:r w:rsidRPr="004314F6">
              <w:t>Income Generation and Research &amp; Development Contacts</w:t>
            </w:r>
          </w:p>
        </w:tc>
      </w:tr>
      <w:tr w:rsidR="00E22934" w:rsidRPr="004314F6" w14:paraId="036B3800" w14:textId="77777777" w:rsidTr="001158BB">
        <w:tc>
          <w:tcPr>
            <w:tcW w:w="1917" w:type="dxa"/>
          </w:tcPr>
          <w:p w14:paraId="022C8D55" w14:textId="77777777" w:rsidR="00E22934" w:rsidRPr="004314F6" w:rsidRDefault="00E22934" w:rsidP="00A15E47">
            <w:pPr>
              <w:jc w:val="center"/>
              <w:rPr>
                <w:lang w:eastAsia="en-US"/>
              </w:rPr>
            </w:pPr>
            <w:r w:rsidRPr="004314F6">
              <w:rPr>
                <w:lang w:eastAsia="en-US"/>
              </w:rPr>
              <w:t>5</w:t>
            </w:r>
          </w:p>
        </w:tc>
        <w:tc>
          <w:tcPr>
            <w:tcW w:w="7110" w:type="dxa"/>
          </w:tcPr>
          <w:p w14:paraId="023697D3" w14:textId="77777777" w:rsidR="00E22934" w:rsidRPr="004314F6" w:rsidRDefault="00E22934" w:rsidP="00A15E47">
            <w:pPr>
              <w:rPr>
                <w:lang w:eastAsia="en-US"/>
              </w:rPr>
            </w:pPr>
            <w:r w:rsidRPr="004314F6">
              <w:t>Petty Cash</w:t>
            </w:r>
          </w:p>
        </w:tc>
      </w:tr>
      <w:tr w:rsidR="00E22934" w:rsidRPr="004314F6" w14:paraId="767FE86D" w14:textId="77777777" w:rsidTr="001158BB">
        <w:tc>
          <w:tcPr>
            <w:tcW w:w="1917" w:type="dxa"/>
          </w:tcPr>
          <w:p w14:paraId="435000E8" w14:textId="77777777" w:rsidR="00E22934" w:rsidRPr="004314F6" w:rsidRDefault="00E22934" w:rsidP="00A15E47">
            <w:pPr>
              <w:jc w:val="center"/>
              <w:rPr>
                <w:lang w:eastAsia="en-US"/>
              </w:rPr>
            </w:pPr>
            <w:r w:rsidRPr="004314F6">
              <w:rPr>
                <w:lang w:eastAsia="en-US"/>
              </w:rPr>
              <w:t>6</w:t>
            </w:r>
          </w:p>
        </w:tc>
        <w:tc>
          <w:tcPr>
            <w:tcW w:w="7110" w:type="dxa"/>
          </w:tcPr>
          <w:p w14:paraId="6F3F9D3C" w14:textId="77777777" w:rsidR="00E22934" w:rsidRPr="004314F6" w:rsidRDefault="00E22934" w:rsidP="00A15E47">
            <w:pPr>
              <w:rPr>
                <w:lang w:eastAsia="en-US"/>
              </w:rPr>
            </w:pPr>
            <w:r w:rsidRPr="004314F6">
              <w:t>Engagement of Solicitors</w:t>
            </w:r>
          </w:p>
        </w:tc>
      </w:tr>
      <w:tr w:rsidR="00E22934" w:rsidRPr="004314F6" w14:paraId="1DCED5A3" w14:textId="77777777" w:rsidTr="001158BB">
        <w:tc>
          <w:tcPr>
            <w:tcW w:w="1917" w:type="dxa"/>
          </w:tcPr>
          <w:p w14:paraId="24049184" w14:textId="77777777" w:rsidR="00E22934" w:rsidRPr="004314F6" w:rsidRDefault="00E22934" w:rsidP="00A15E47">
            <w:pPr>
              <w:jc w:val="center"/>
              <w:rPr>
                <w:lang w:eastAsia="en-US"/>
              </w:rPr>
            </w:pPr>
            <w:r w:rsidRPr="004314F6">
              <w:rPr>
                <w:lang w:eastAsia="en-US"/>
              </w:rPr>
              <w:t>7</w:t>
            </w:r>
          </w:p>
        </w:tc>
        <w:tc>
          <w:tcPr>
            <w:tcW w:w="7110" w:type="dxa"/>
          </w:tcPr>
          <w:p w14:paraId="5E4F286D" w14:textId="77777777" w:rsidR="00E22934" w:rsidRPr="004314F6" w:rsidRDefault="00E22934" w:rsidP="00A15E47">
            <w:pPr>
              <w:rPr>
                <w:lang w:eastAsia="en-US"/>
              </w:rPr>
            </w:pPr>
            <w:r w:rsidRPr="004314F6">
              <w:t>Payroll Expenditure</w:t>
            </w:r>
          </w:p>
        </w:tc>
      </w:tr>
      <w:tr w:rsidR="00E22934" w:rsidRPr="004314F6" w14:paraId="0CF89282" w14:textId="77777777" w:rsidTr="001158BB">
        <w:tc>
          <w:tcPr>
            <w:tcW w:w="1917" w:type="dxa"/>
          </w:tcPr>
          <w:p w14:paraId="22E6813E" w14:textId="77777777" w:rsidR="00E22934" w:rsidRPr="004314F6" w:rsidRDefault="00E22934" w:rsidP="00A15E47">
            <w:pPr>
              <w:jc w:val="center"/>
              <w:rPr>
                <w:lang w:eastAsia="en-US"/>
              </w:rPr>
            </w:pPr>
            <w:r w:rsidRPr="004314F6">
              <w:rPr>
                <w:lang w:eastAsia="en-US"/>
              </w:rPr>
              <w:t>8</w:t>
            </w:r>
          </w:p>
        </w:tc>
        <w:tc>
          <w:tcPr>
            <w:tcW w:w="7110" w:type="dxa"/>
          </w:tcPr>
          <w:p w14:paraId="7FF8F5BF" w14:textId="77777777" w:rsidR="00E22934" w:rsidRPr="004314F6" w:rsidRDefault="00E22934" w:rsidP="00A15E47">
            <w:pPr>
              <w:rPr>
                <w:lang w:eastAsia="en-US"/>
              </w:rPr>
            </w:pPr>
            <w:r w:rsidRPr="004314F6">
              <w:t>Losses &amp; Write-Off of Debts</w:t>
            </w:r>
          </w:p>
        </w:tc>
      </w:tr>
      <w:tr w:rsidR="00E22934" w:rsidRPr="004314F6" w14:paraId="472EDA52" w14:textId="77777777" w:rsidTr="001158BB">
        <w:trPr>
          <w:trHeight w:val="119"/>
        </w:trPr>
        <w:tc>
          <w:tcPr>
            <w:tcW w:w="1917" w:type="dxa"/>
          </w:tcPr>
          <w:p w14:paraId="37192AEB" w14:textId="77777777" w:rsidR="00E22934" w:rsidRPr="004314F6" w:rsidRDefault="00E22934" w:rsidP="00A15E47">
            <w:pPr>
              <w:jc w:val="center"/>
              <w:rPr>
                <w:lang w:eastAsia="en-US"/>
              </w:rPr>
            </w:pPr>
            <w:r w:rsidRPr="004314F6">
              <w:rPr>
                <w:lang w:eastAsia="en-US"/>
              </w:rPr>
              <w:t>9</w:t>
            </w:r>
          </w:p>
        </w:tc>
        <w:tc>
          <w:tcPr>
            <w:tcW w:w="7110" w:type="dxa"/>
          </w:tcPr>
          <w:p w14:paraId="5B903ADB" w14:textId="77777777" w:rsidR="00E22934" w:rsidRPr="004314F6" w:rsidRDefault="00E22934" w:rsidP="00A15E47">
            <w:pPr>
              <w:rPr>
                <w:lang w:eastAsia="en-US"/>
              </w:rPr>
            </w:pPr>
            <w:r w:rsidRPr="004314F6">
              <w:t>Special Payments</w:t>
            </w:r>
          </w:p>
        </w:tc>
      </w:tr>
      <w:tr w:rsidR="00E22934" w:rsidRPr="004314F6" w14:paraId="1A318CF0" w14:textId="77777777" w:rsidTr="001158BB">
        <w:tc>
          <w:tcPr>
            <w:tcW w:w="1917" w:type="dxa"/>
          </w:tcPr>
          <w:p w14:paraId="6B7A51CE" w14:textId="77777777" w:rsidR="00E22934" w:rsidRPr="004314F6" w:rsidRDefault="00E22934" w:rsidP="00A15E47">
            <w:pPr>
              <w:jc w:val="center"/>
              <w:rPr>
                <w:lang w:eastAsia="en-US"/>
              </w:rPr>
            </w:pPr>
            <w:r w:rsidRPr="004314F6">
              <w:rPr>
                <w:lang w:eastAsia="en-US"/>
              </w:rPr>
              <w:t>10</w:t>
            </w:r>
          </w:p>
        </w:tc>
        <w:tc>
          <w:tcPr>
            <w:tcW w:w="7110" w:type="dxa"/>
          </w:tcPr>
          <w:p w14:paraId="4EA139C1" w14:textId="77777777" w:rsidR="00E22934" w:rsidRPr="004314F6" w:rsidRDefault="00E22934" w:rsidP="00A15E47">
            <w:pPr>
              <w:rPr>
                <w:lang w:eastAsia="en-US"/>
              </w:rPr>
            </w:pPr>
            <w:r w:rsidRPr="004314F6">
              <w:rPr>
                <w:rFonts w:eastAsia="Arial" w:cs="Arial"/>
              </w:rPr>
              <w:t>Budgetary Control</w:t>
            </w:r>
          </w:p>
        </w:tc>
      </w:tr>
      <w:tr w:rsidR="00E22934" w:rsidRPr="004314F6" w14:paraId="5FDA731A" w14:textId="77777777" w:rsidTr="001158BB">
        <w:tc>
          <w:tcPr>
            <w:tcW w:w="1917" w:type="dxa"/>
          </w:tcPr>
          <w:p w14:paraId="79F89545" w14:textId="77777777" w:rsidR="00E22934" w:rsidRPr="004314F6" w:rsidRDefault="00E22934" w:rsidP="00A15E47">
            <w:pPr>
              <w:jc w:val="center"/>
              <w:rPr>
                <w:lang w:eastAsia="en-US"/>
              </w:rPr>
            </w:pPr>
            <w:r w:rsidRPr="004314F6">
              <w:rPr>
                <w:lang w:eastAsia="en-US"/>
              </w:rPr>
              <w:t>11</w:t>
            </w:r>
          </w:p>
        </w:tc>
        <w:tc>
          <w:tcPr>
            <w:tcW w:w="7110" w:type="dxa"/>
          </w:tcPr>
          <w:p w14:paraId="50838036" w14:textId="77777777" w:rsidR="00E22934" w:rsidRPr="004314F6" w:rsidRDefault="00E22934" w:rsidP="00A15E47">
            <w:pPr>
              <w:rPr>
                <w:lang w:eastAsia="en-US"/>
              </w:rPr>
            </w:pPr>
            <w:r w:rsidRPr="004314F6">
              <w:rPr>
                <w:rFonts w:eastAsia="Arial" w:cs="Arial"/>
              </w:rPr>
              <w:t>Bank accounts and Payment Methods</w:t>
            </w:r>
          </w:p>
        </w:tc>
      </w:tr>
      <w:tr w:rsidR="00E22934" w:rsidRPr="004314F6" w14:paraId="2612BF59" w14:textId="77777777" w:rsidTr="001158BB">
        <w:tc>
          <w:tcPr>
            <w:tcW w:w="1917" w:type="dxa"/>
          </w:tcPr>
          <w:p w14:paraId="5A7EA454" w14:textId="77777777" w:rsidR="00E22934" w:rsidRPr="004314F6" w:rsidRDefault="00E22934" w:rsidP="00A15E47">
            <w:pPr>
              <w:jc w:val="center"/>
              <w:rPr>
                <w:lang w:eastAsia="en-US"/>
              </w:rPr>
            </w:pPr>
            <w:r w:rsidRPr="004314F6">
              <w:rPr>
                <w:lang w:eastAsia="en-US"/>
              </w:rPr>
              <w:t>12</w:t>
            </w:r>
          </w:p>
        </w:tc>
        <w:tc>
          <w:tcPr>
            <w:tcW w:w="7110" w:type="dxa"/>
          </w:tcPr>
          <w:p w14:paraId="47731C55" w14:textId="77777777" w:rsidR="00E22934" w:rsidRPr="004314F6" w:rsidRDefault="00E22934" w:rsidP="00A15E47">
            <w:pPr>
              <w:rPr>
                <w:lang w:eastAsia="en-US"/>
              </w:rPr>
            </w:pPr>
            <w:r w:rsidRPr="004314F6">
              <w:rPr>
                <w:rFonts w:eastAsia="Arial" w:cs="Arial"/>
              </w:rPr>
              <w:t>Fraud and Irregularity</w:t>
            </w:r>
          </w:p>
        </w:tc>
      </w:tr>
      <w:tr w:rsidR="00DF0B6C" w:rsidRPr="004314F6" w14:paraId="0FDDAABD" w14:textId="77777777" w:rsidTr="001158BB">
        <w:tc>
          <w:tcPr>
            <w:tcW w:w="1917" w:type="dxa"/>
          </w:tcPr>
          <w:p w14:paraId="1AAD4F97" w14:textId="01FF31AA" w:rsidR="00DF0B6C" w:rsidRPr="004314F6" w:rsidRDefault="00DF0B6C" w:rsidP="00A15E47">
            <w:pPr>
              <w:jc w:val="center"/>
            </w:pPr>
            <w:r>
              <w:t>13</w:t>
            </w:r>
          </w:p>
        </w:tc>
        <w:tc>
          <w:tcPr>
            <w:tcW w:w="7110" w:type="dxa"/>
          </w:tcPr>
          <w:p w14:paraId="05D32276" w14:textId="26E03066" w:rsidR="00DF0B6C" w:rsidRPr="004314F6" w:rsidRDefault="00DF0B6C" w:rsidP="00A15E47">
            <w:pPr>
              <w:rPr>
                <w:rFonts w:eastAsia="Arial" w:cs="Arial"/>
              </w:rPr>
            </w:pPr>
            <w:r>
              <w:rPr>
                <w:rFonts w:eastAsia="Arial" w:cs="Arial"/>
              </w:rPr>
              <w:t>External audit – non audit services</w:t>
            </w:r>
          </w:p>
        </w:tc>
      </w:tr>
      <w:tr w:rsidR="00E22934" w:rsidRPr="004314F6" w14:paraId="45E8B012" w14:textId="77777777" w:rsidTr="001158BB">
        <w:tc>
          <w:tcPr>
            <w:tcW w:w="1917" w:type="dxa"/>
          </w:tcPr>
          <w:p w14:paraId="38438456" w14:textId="6E867583" w:rsidR="00E22934" w:rsidRPr="004314F6" w:rsidRDefault="00E22934" w:rsidP="00A15E47">
            <w:pPr>
              <w:jc w:val="center"/>
              <w:rPr>
                <w:lang w:eastAsia="en-US"/>
              </w:rPr>
            </w:pPr>
            <w:r w:rsidRPr="004314F6">
              <w:rPr>
                <w:lang w:eastAsia="en-US"/>
              </w:rPr>
              <w:t>1</w:t>
            </w:r>
            <w:r w:rsidR="00DF0B6C">
              <w:rPr>
                <w:lang w:eastAsia="en-US"/>
              </w:rPr>
              <w:t>4</w:t>
            </w:r>
          </w:p>
        </w:tc>
        <w:tc>
          <w:tcPr>
            <w:tcW w:w="7110" w:type="dxa"/>
          </w:tcPr>
          <w:p w14:paraId="1138AA44" w14:textId="77777777" w:rsidR="00E22934" w:rsidRPr="004314F6" w:rsidRDefault="00E22934" w:rsidP="00A15E47">
            <w:pPr>
              <w:rPr>
                <w:lang w:eastAsia="en-US"/>
              </w:rPr>
            </w:pPr>
            <w:r w:rsidRPr="004314F6">
              <w:rPr>
                <w:rFonts w:eastAsia="Arial" w:cs="Arial"/>
              </w:rPr>
              <w:t>Investments</w:t>
            </w:r>
          </w:p>
        </w:tc>
      </w:tr>
      <w:tr w:rsidR="00E22934" w:rsidRPr="004314F6" w14:paraId="48CFC543" w14:textId="77777777" w:rsidTr="001158BB">
        <w:tc>
          <w:tcPr>
            <w:tcW w:w="1917" w:type="dxa"/>
          </w:tcPr>
          <w:p w14:paraId="0AB77351" w14:textId="3757251E" w:rsidR="00E22934" w:rsidRPr="004314F6" w:rsidRDefault="00E22934" w:rsidP="00A15E47">
            <w:pPr>
              <w:jc w:val="center"/>
              <w:rPr>
                <w:lang w:eastAsia="en-US"/>
              </w:rPr>
            </w:pPr>
            <w:r w:rsidRPr="004314F6">
              <w:rPr>
                <w:lang w:eastAsia="en-US"/>
              </w:rPr>
              <w:t>1</w:t>
            </w:r>
            <w:r w:rsidR="00DF0B6C">
              <w:rPr>
                <w:lang w:eastAsia="en-US"/>
              </w:rPr>
              <w:t>5</w:t>
            </w:r>
          </w:p>
        </w:tc>
        <w:tc>
          <w:tcPr>
            <w:tcW w:w="7110" w:type="dxa"/>
          </w:tcPr>
          <w:p w14:paraId="3ACF968F" w14:textId="77777777" w:rsidR="00E22934" w:rsidRPr="004314F6" w:rsidRDefault="00E22934" w:rsidP="00A15E47">
            <w:pPr>
              <w:rPr>
                <w:lang w:eastAsia="en-US"/>
              </w:rPr>
            </w:pPr>
            <w:r w:rsidRPr="004314F6">
              <w:rPr>
                <w:rFonts w:eastAsia="Arial" w:cs="Arial"/>
              </w:rPr>
              <w:t>Grants</w:t>
            </w:r>
          </w:p>
        </w:tc>
      </w:tr>
      <w:tr w:rsidR="00E22934" w:rsidRPr="00E22934" w14:paraId="753237E3" w14:textId="77777777" w:rsidTr="001158BB">
        <w:tc>
          <w:tcPr>
            <w:tcW w:w="1917" w:type="dxa"/>
          </w:tcPr>
          <w:p w14:paraId="0A632B08" w14:textId="2537B390" w:rsidR="00E22934" w:rsidRPr="004314F6" w:rsidRDefault="00E22934" w:rsidP="00A15E47">
            <w:pPr>
              <w:jc w:val="center"/>
              <w:rPr>
                <w:lang w:eastAsia="en-US"/>
              </w:rPr>
            </w:pPr>
            <w:r w:rsidRPr="004314F6">
              <w:rPr>
                <w:lang w:eastAsia="en-US"/>
              </w:rPr>
              <w:t>1</w:t>
            </w:r>
            <w:r w:rsidR="00DF0B6C">
              <w:rPr>
                <w:lang w:eastAsia="en-US"/>
              </w:rPr>
              <w:t>6</w:t>
            </w:r>
          </w:p>
        </w:tc>
        <w:tc>
          <w:tcPr>
            <w:tcW w:w="7110" w:type="dxa"/>
          </w:tcPr>
          <w:p w14:paraId="197694AC" w14:textId="77777777" w:rsidR="00E22934" w:rsidRPr="004314F6" w:rsidRDefault="00E22934" w:rsidP="00A15E47">
            <w:pPr>
              <w:rPr>
                <w:rFonts w:cs="Arial"/>
              </w:rPr>
            </w:pPr>
            <w:r w:rsidRPr="004314F6">
              <w:rPr>
                <w:rFonts w:cs="Arial"/>
              </w:rPr>
              <w:t>Healthcare Packages</w:t>
            </w:r>
          </w:p>
        </w:tc>
      </w:tr>
      <w:tr w:rsidR="00C2640C" w:rsidRPr="00E22934" w14:paraId="5B155285" w14:textId="77777777" w:rsidTr="001158BB">
        <w:tc>
          <w:tcPr>
            <w:tcW w:w="1917" w:type="dxa"/>
          </w:tcPr>
          <w:p w14:paraId="2E929E51" w14:textId="64F04F9C" w:rsidR="00C2640C" w:rsidRPr="004314F6" w:rsidRDefault="00C2640C" w:rsidP="00A15E47">
            <w:pPr>
              <w:jc w:val="center"/>
            </w:pPr>
            <w:r>
              <w:t>1</w:t>
            </w:r>
            <w:r w:rsidR="00DF0B6C">
              <w:t>7</w:t>
            </w:r>
          </w:p>
        </w:tc>
        <w:tc>
          <w:tcPr>
            <w:tcW w:w="7110" w:type="dxa"/>
          </w:tcPr>
          <w:p w14:paraId="49D0673C" w14:textId="40D4B4E4" w:rsidR="00C2640C" w:rsidRPr="004314F6" w:rsidRDefault="00C2640C" w:rsidP="00A15E47">
            <w:pPr>
              <w:rPr>
                <w:rFonts w:cs="Arial"/>
              </w:rPr>
            </w:pPr>
            <w:r>
              <w:rPr>
                <w:rFonts w:cs="Arial"/>
              </w:rPr>
              <w:t>Delegated Primary Care Commissioning</w:t>
            </w:r>
          </w:p>
        </w:tc>
      </w:tr>
      <w:tr w:rsidR="00E22934" w:rsidRPr="00275C38" w14:paraId="3DF3E000" w14:textId="77777777" w:rsidTr="001158BB">
        <w:tc>
          <w:tcPr>
            <w:tcW w:w="1917" w:type="dxa"/>
          </w:tcPr>
          <w:p w14:paraId="2469238A" w14:textId="77777777" w:rsidR="00E22934" w:rsidRPr="00275C38" w:rsidRDefault="00E22934" w:rsidP="00A15E47">
            <w:pPr>
              <w:jc w:val="center"/>
            </w:pPr>
          </w:p>
        </w:tc>
        <w:tc>
          <w:tcPr>
            <w:tcW w:w="7110" w:type="dxa"/>
          </w:tcPr>
          <w:p w14:paraId="70851E9A" w14:textId="77777777" w:rsidR="00E22934" w:rsidRPr="00275C38" w:rsidRDefault="00E22934" w:rsidP="00A15E47">
            <w:pPr>
              <w:rPr>
                <w:lang w:eastAsia="en-US"/>
              </w:rPr>
            </w:pPr>
          </w:p>
        </w:tc>
      </w:tr>
      <w:tr w:rsidR="00E22934" w:rsidRPr="00275C38" w14:paraId="7A344B5B" w14:textId="77777777" w:rsidTr="001158BB">
        <w:tc>
          <w:tcPr>
            <w:tcW w:w="1917" w:type="dxa"/>
          </w:tcPr>
          <w:p w14:paraId="4FE522C3" w14:textId="77777777" w:rsidR="00E22934" w:rsidRPr="00275C38" w:rsidRDefault="00E22934" w:rsidP="00A15E47">
            <w:pPr>
              <w:jc w:val="center"/>
              <w:rPr>
                <w:lang w:eastAsia="en-US"/>
              </w:rPr>
            </w:pPr>
          </w:p>
        </w:tc>
        <w:tc>
          <w:tcPr>
            <w:tcW w:w="7110" w:type="dxa"/>
          </w:tcPr>
          <w:p w14:paraId="2473669D" w14:textId="77777777" w:rsidR="00E22934" w:rsidRPr="00275C38" w:rsidRDefault="00E22934" w:rsidP="00A15E47">
            <w:pPr>
              <w:rPr>
                <w:lang w:eastAsia="en-US"/>
              </w:rPr>
            </w:pPr>
          </w:p>
        </w:tc>
      </w:tr>
    </w:tbl>
    <w:p w14:paraId="433BD659" w14:textId="1FA9042D" w:rsidR="00E22934" w:rsidRPr="00275C38" w:rsidRDefault="00E22934" w:rsidP="004D44E0">
      <w:pPr>
        <w:rPr>
          <w:rFonts w:cs="Arial"/>
          <w:highlight w:val="lightGray"/>
          <w:u w:val="single"/>
        </w:rPr>
        <w:sectPr w:rsidR="00E22934" w:rsidRPr="00275C38" w:rsidSect="005C7F18">
          <w:headerReference w:type="default" r:id="rId8"/>
          <w:footerReference w:type="default" r:id="rId9"/>
          <w:headerReference w:type="first" r:id="rId10"/>
          <w:footerReference w:type="first" r:id="rId11"/>
          <w:pgSz w:w="11907" w:h="16840" w:code="9"/>
          <w:pgMar w:top="709" w:right="1440" w:bottom="1440" w:left="1440" w:header="709" w:footer="567" w:gutter="0"/>
          <w:cols w:space="708"/>
          <w:titlePg/>
          <w:docGrid w:linePitch="360"/>
        </w:sectPr>
      </w:pPr>
    </w:p>
    <w:p w14:paraId="303B38CE" w14:textId="5BDF9382" w:rsidR="00E22934" w:rsidRDefault="00E22934" w:rsidP="00E22934">
      <w:pPr>
        <w:spacing w:after="0" w:line="240" w:lineRule="auto"/>
        <w:rPr>
          <w:rFonts w:cs="Arial"/>
          <w:sz w:val="20"/>
          <w:szCs w:val="16"/>
        </w:rPr>
      </w:pPr>
    </w:p>
    <w:p w14:paraId="2B2AB7B9" w14:textId="77777777" w:rsidR="004D44E0" w:rsidRPr="00356AFD" w:rsidRDefault="004D44E0" w:rsidP="00E22934">
      <w:pPr>
        <w:spacing w:after="0" w:line="240" w:lineRule="auto"/>
        <w:rPr>
          <w:rFonts w:cs="Arial"/>
          <w:sz w:val="20"/>
          <w:szCs w:val="16"/>
        </w:rPr>
      </w:pPr>
    </w:p>
    <w:tbl>
      <w:tblPr>
        <w:tblStyle w:val="TableGrid"/>
        <w:tblW w:w="0" w:type="auto"/>
        <w:tblLook w:val="04A0" w:firstRow="1" w:lastRow="0" w:firstColumn="1" w:lastColumn="0" w:noHBand="0" w:noVBand="1"/>
      </w:tblPr>
      <w:tblGrid>
        <w:gridCol w:w="988"/>
        <w:gridCol w:w="4536"/>
        <w:gridCol w:w="4883"/>
        <w:gridCol w:w="3541"/>
      </w:tblGrid>
      <w:tr w:rsidR="00B11487" w:rsidRPr="00275C38" w14:paraId="57FD4499" w14:textId="77777777" w:rsidTr="006C3438">
        <w:trPr>
          <w:tblHeader/>
        </w:trPr>
        <w:tc>
          <w:tcPr>
            <w:tcW w:w="988" w:type="dxa"/>
          </w:tcPr>
          <w:p w14:paraId="6AFEF2C7" w14:textId="77777777" w:rsidR="00E22934" w:rsidRPr="00275C38" w:rsidRDefault="00E22934" w:rsidP="00A15E47">
            <w:pPr>
              <w:rPr>
                <w:b/>
                <w:sz w:val="28"/>
                <w:szCs w:val="28"/>
              </w:rPr>
            </w:pPr>
            <w:r w:rsidRPr="00275C38">
              <w:rPr>
                <w:b/>
                <w:sz w:val="28"/>
                <w:szCs w:val="28"/>
              </w:rPr>
              <w:t>Ref</w:t>
            </w:r>
          </w:p>
        </w:tc>
        <w:tc>
          <w:tcPr>
            <w:tcW w:w="4536" w:type="dxa"/>
          </w:tcPr>
          <w:p w14:paraId="51B4A21F" w14:textId="77777777" w:rsidR="00E22934" w:rsidRPr="00275C38" w:rsidRDefault="00E22934" w:rsidP="00A15E47">
            <w:pPr>
              <w:rPr>
                <w:b/>
                <w:sz w:val="28"/>
                <w:szCs w:val="28"/>
              </w:rPr>
            </w:pPr>
            <w:r w:rsidRPr="00275C38">
              <w:rPr>
                <w:b/>
                <w:sz w:val="28"/>
                <w:szCs w:val="28"/>
              </w:rPr>
              <w:t>Responsibility</w:t>
            </w:r>
          </w:p>
        </w:tc>
        <w:tc>
          <w:tcPr>
            <w:tcW w:w="4883" w:type="dxa"/>
          </w:tcPr>
          <w:p w14:paraId="19BC5369" w14:textId="77777777" w:rsidR="00E22934" w:rsidRPr="009A3FAD" w:rsidRDefault="00E22934" w:rsidP="00A15E47">
            <w:pPr>
              <w:rPr>
                <w:b/>
                <w:sz w:val="28"/>
                <w:szCs w:val="28"/>
              </w:rPr>
            </w:pPr>
            <w:r w:rsidRPr="00275C38">
              <w:rPr>
                <w:b/>
                <w:sz w:val="28"/>
                <w:szCs w:val="28"/>
              </w:rPr>
              <w:t>Delegation Arrangements</w:t>
            </w:r>
          </w:p>
        </w:tc>
        <w:tc>
          <w:tcPr>
            <w:tcW w:w="3541" w:type="dxa"/>
          </w:tcPr>
          <w:p w14:paraId="68D895F2" w14:textId="77777777" w:rsidR="00E22934" w:rsidRPr="00275C38" w:rsidRDefault="00E22934" w:rsidP="00A15E47">
            <w:pPr>
              <w:rPr>
                <w:b/>
                <w:sz w:val="28"/>
                <w:szCs w:val="28"/>
              </w:rPr>
            </w:pPr>
            <w:r w:rsidRPr="00275C38">
              <w:rPr>
                <w:b/>
                <w:sz w:val="28"/>
                <w:szCs w:val="28"/>
              </w:rPr>
              <w:t>Notes</w:t>
            </w:r>
          </w:p>
        </w:tc>
      </w:tr>
      <w:tr w:rsidR="00B11487" w:rsidRPr="005C7F18" w14:paraId="043B2C63" w14:textId="77777777" w:rsidTr="006C3438">
        <w:trPr>
          <w:trHeight w:val="289"/>
        </w:trPr>
        <w:tc>
          <w:tcPr>
            <w:tcW w:w="988" w:type="dxa"/>
            <w:shd w:val="clear" w:color="auto" w:fill="EDEDED" w:themeFill="accent3" w:themeFillTint="33"/>
          </w:tcPr>
          <w:p w14:paraId="2A3D79B3" w14:textId="77777777" w:rsidR="00E22934" w:rsidRPr="005C7F18" w:rsidRDefault="00E22934" w:rsidP="00A15E47">
            <w:pPr>
              <w:rPr>
                <w:b/>
              </w:rPr>
            </w:pPr>
            <w:r w:rsidRPr="005C7F18">
              <w:rPr>
                <w:b/>
              </w:rPr>
              <w:t>1</w:t>
            </w:r>
          </w:p>
        </w:tc>
        <w:tc>
          <w:tcPr>
            <w:tcW w:w="4536" w:type="dxa"/>
            <w:shd w:val="clear" w:color="auto" w:fill="EDEDED" w:themeFill="accent3" w:themeFillTint="33"/>
          </w:tcPr>
          <w:p w14:paraId="137292E2" w14:textId="77777777" w:rsidR="00E22934" w:rsidRPr="005C7F18" w:rsidRDefault="00E22934" w:rsidP="00A15E47">
            <w:pPr>
              <w:rPr>
                <w:b/>
              </w:rPr>
            </w:pPr>
            <w:r w:rsidRPr="005C7F18">
              <w:rPr>
                <w:b/>
              </w:rPr>
              <w:t>Capital Projects &amp; Assets</w:t>
            </w:r>
          </w:p>
        </w:tc>
        <w:tc>
          <w:tcPr>
            <w:tcW w:w="4883" w:type="dxa"/>
            <w:shd w:val="clear" w:color="auto" w:fill="EDEDED" w:themeFill="accent3" w:themeFillTint="33"/>
          </w:tcPr>
          <w:p w14:paraId="2D79AD30" w14:textId="77777777" w:rsidR="00E22934" w:rsidRPr="005C7F18" w:rsidRDefault="00E22934" w:rsidP="00A15E47"/>
        </w:tc>
        <w:tc>
          <w:tcPr>
            <w:tcW w:w="3541" w:type="dxa"/>
            <w:shd w:val="clear" w:color="auto" w:fill="EDEDED" w:themeFill="accent3" w:themeFillTint="33"/>
          </w:tcPr>
          <w:p w14:paraId="2FF5D00C" w14:textId="77777777" w:rsidR="00E22934" w:rsidRPr="005C7F18" w:rsidRDefault="00E22934" w:rsidP="00A15E47"/>
        </w:tc>
      </w:tr>
      <w:tr w:rsidR="00B11487" w:rsidRPr="00275C38" w14:paraId="66E89001" w14:textId="77777777" w:rsidTr="006C3438">
        <w:trPr>
          <w:trHeight w:val="4327"/>
        </w:trPr>
        <w:tc>
          <w:tcPr>
            <w:tcW w:w="988" w:type="dxa"/>
          </w:tcPr>
          <w:p w14:paraId="6D228523" w14:textId="77777777" w:rsidR="00E22934" w:rsidRPr="00275C38" w:rsidRDefault="00E22934" w:rsidP="00A15E47">
            <w:r w:rsidRPr="00275C38">
              <w:t>1.1</w:t>
            </w:r>
          </w:p>
        </w:tc>
        <w:tc>
          <w:tcPr>
            <w:tcW w:w="4536" w:type="dxa"/>
          </w:tcPr>
          <w:p w14:paraId="605A923D" w14:textId="77777777" w:rsidR="00E22934" w:rsidRPr="00275C38" w:rsidRDefault="00E22934" w:rsidP="000E565E">
            <w:pPr>
              <w:rPr>
                <w:rFonts w:eastAsia="Arial" w:cs="Arial"/>
              </w:rPr>
            </w:pPr>
            <w:r w:rsidRPr="00275C38">
              <w:rPr>
                <w:rFonts w:eastAsia="Arial" w:cs="Arial"/>
              </w:rPr>
              <w:t>Approval of capital business cases including PFI schemes/other schemes and granting, terminating or extending leases:</w:t>
            </w:r>
          </w:p>
          <w:p w14:paraId="0DA91830" w14:textId="3391AB72" w:rsidR="00E22934" w:rsidRDefault="00E22934" w:rsidP="000E565E">
            <w:pPr>
              <w:outlineLvl w:val="9"/>
              <w:rPr>
                <w:rFonts w:eastAsia="Arial" w:cs="Arial"/>
              </w:rPr>
            </w:pPr>
          </w:p>
          <w:p w14:paraId="50B2D1F2" w14:textId="77777777" w:rsidR="00375F35" w:rsidRDefault="00375F35" w:rsidP="000E565E">
            <w:pPr>
              <w:outlineLvl w:val="9"/>
              <w:rPr>
                <w:rFonts w:eastAsia="Arial" w:cs="Arial"/>
              </w:rPr>
            </w:pPr>
            <w:r>
              <w:rPr>
                <w:rFonts w:eastAsia="Arial" w:cs="Arial"/>
              </w:rPr>
              <w:t>Up to and including £250,000</w:t>
            </w:r>
          </w:p>
          <w:p w14:paraId="169D98CE" w14:textId="77777777" w:rsidR="00375F35" w:rsidRDefault="00375F35" w:rsidP="000E565E">
            <w:pPr>
              <w:outlineLvl w:val="9"/>
              <w:rPr>
                <w:rFonts w:eastAsia="Arial" w:cs="Arial"/>
              </w:rPr>
            </w:pPr>
          </w:p>
          <w:p w14:paraId="657E1722" w14:textId="772D0ECC" w:rsidR="000E565E" w:rsidRDefault="000E565E" w:rsidP="000E565E">
            <w:pPr>
              <w:outlineLvl w:val="9"/>
              <w:rPr>
                <w:rFonts w:eastAsia="Arial" w:cs="Arial"/>
              </w:rPr>
            </w:pPr>
            <w:r>
              <w:rPr>
                <w:rFonts w:eastAsia="Arial" w:cs="Arial"/>
              </w:rPr>
              <w:t>Up to and including £</w:t>
            </w:r>
            <w:r w:rsidR="0077398F">
              <w:rPr>
                <w:rFonts w:eastAsia="Arial" w:cs="Arial"/>
              </w:rPr>
              <w:t>5</w:t>
            </w:r>
            <w:r>
              <w:rPr>
                <w:rFonts w:eastAsia="Arial" w:cs="Arial"/>
              </w:rPr>
              <w:t>00,000</w:t>
            </w:r>
          </w:p>
          <w:p w14:paraId="1DEB03F6" w14:textId="77777777" w:rsidR="00D0334B" w:rsidRDefault="00D0334B" w:rsidP="000E565E">
            <w:pPr>
              <w:outlineLvl w:val="9"/>
              <w:rPr>
                <w:rFonts w:eastAsia="Arial" w:cs="Arial"/>
              </w:rPr>
            </w:pPr>
          </w:p>
          <w:p w14:paraId="0B1B5B7E" w14:textId="77777777" w:rsidR="000E565E" w:rsidRPr="00275C38" w:rsidRDefault="000E565E" w:rsidP="000E565E">
            <w:pPr>
              <w:outlineLvl w:val="9"/>
              <w:rPr>
                <w:rFonts w:eastAsia="Arial" w:cs="Arial"/>
              </w:rPr>
            </w:pPr>
          </w:p>
          <w:p w14:paraId="2B119DBD" w14:textId="7D80559D" w:rsidR="00E22934" w:rsidRPr="00275C38" w:rsidRDefault="00E22934" w:rsidP="000E565E">
            <w:pPr>
              <w:outlineLvl w:val="9"/>
            </w:pPr>
            <w:r w:rsidRPr="00275C38">
              <w:rPr>
                <w:rFonts w:eastAsia="Arial" w:cs="Arial"/>
              </w:rPr>
              <w:t>Up to and including £</w:t>
            </w:r>
            <w:r w:rsidR="000E565E">
              <w:rPr>
                <w:rFonts w:eastAsia="Arial" w:cs="Arial"/>
              </w:rPr>
              <w:t>5</w:t>
            </w:r>
            <w:r w:rsidRPr="00275C38">
              <w:rPr>
                <w:rFonts w:eastAsia="Arial" w:cs="Arial"/>
              </w:rPr>
              <w:t xml:space="preserve">,000,000 except where these may give rise to significant qualitative, reputational or financial risk in which case these must be referred to </w:t>
            </w:r>
            <w:r w:rsidR="00593AD0">
              <w:rPr>
                <w:rFonts w:eastAsia="Arial" w:cs="Arial"/>
              </w:rPr>
              <w:t>Finance</w:t>
            </w:r>
            <w:r w:rsidR="007E3649">
              <w:rPr>
                <w:rFonts w:eastAsia="Arial" w:cs="Arial"/>
              </w:rPr>
              <w:t>, Performance and Investment</w:t>
            </w:r>
            <w:r w:rsidR="00593AD0">
              <w:rPr>
                <w:rFonts w:eastAsia="Arial" w:cs="Arial"/>
              </w:rPr>
              <w:t xml:space="preserve"> Committee</w:t>
            </w:r>
            <w:r w:rsidR="007E3649">
              <w:rPr>
                <w:rFonts w:eastAsia="Arial" w:cs="Arial"/>
              </w:rPr>
              <w:t xml:space="preserve"> (</w:t>
            </w:r>
            <w:r w:rsidR="00A834A5">
              <w:rPr>
                <w:rFonts w:eastAsia="Arial" w:cs="Arial"/>
              </w:rPr>
              <w:t>'</w:t>
            </w:r>
            <w:r w:rsidR="006154E7">
              <w:rPr>
                <w:rFonts w:eastAsia="Arial" w:cs="Arial"/>
              </w:rPr>
              <w:t>Finance Performance &amp; Investment Committee</w:t>
            </w:r>
            <w:r w:rsidR="00A834A5">
              <w:rPr>
                <w:rFonts w:eastAsia="Arial" w:cs="Arial"/>
              </w:rPr>
              <w:t>'</w:t>
            </w:r>
            <w:r w:rsidR="007E3649">
              <w:rPr>
                <w:rFonts w:eastAsia="Arial" w:cs="Arial"/>
              </w:rPr>
              <w:t>)</w:t>
            </w:r>
            <w:r w:rsidR="00593AD0">
              <w:rPr>
                <w:rFonts w:eastAsia="Arial" w:cs="Arial"/>
              </w:rPr>
              <w:t xml:space="preserve"> or ICB</w:t>
            </w:r>
            <w:r w:rsidRPr="00275C38">
              <w:rPr>
                <w:rFonts w:eastAsia="Arial" w:cs="Arial"/>
              </w:rPr>
              <w:t xml:space="preserve"> for decision.</w:t>
            </w:r>
          </w:p>
          <w:p w14:paraId="5DDD2D41" w14:textId="77777777" w:rsidR="00E22934" w:rsidRPr="00275C38" w:rsidRDefault="00E22934" w:rsidP="000E565E">
            <w:pPr>
              <w:rPr>
                <w:rFonts w:eastAsia="Arial" w:cs="Arial"/>
              </w:rPr>
            </w:pPr>
          </w:p>
          <w:p w14:paraId="61418E66" w14:textId="3339E956" w:rsidR="00E22934" w:rsidRPr="00275C38" w:rsidRDefault="00E22934" w:rsidP="00A15E47">
            <w:pPr>
              <w:rPr>
                <w:rFonts w:eastAsia="Arial" w:cs="Arial"/>
                <w:b/>
                <w:bCs w:val="0"/>
              </w:rPr>
            </w:pPr>
            <w:r w:rsidRPr="00275C38">
              <w:rPr>
                <w:rFonts w:eastAsia="Arial" w:cs="Arial"/>
              </w:rPr>
              <w:t>Greater than £</w:t>
            </w:r>
            <w:r w:rsidR="000E565E">
              <w:rPr>
                <w:rFonts w:eastAsia="Arial" w:cs="Arial"/>
              </w:rPr>
              <w:t>5</w:t>
            </w:r>
            <w:r w:rsidRPr="00275C38">
              <w:rPr>
                <w:rFonts w:eastAsia="Arial" w:cs="Arial"/>
              </w:rPr>
              <w:t>,000,000</w:t>
            </w:r>
          </w:p>
          <w:p w14:paraId="777FBCCB" w14:textId="77777777" w:rsidR="00E22934" w:rsidRPr="00275C38" w:rsidRDefault="00E22934" w:rsidP="00A15E47">
            <w:pPr>
              <w:rPr>
                <w:rFonts w:eastAsia="Arial" w:cs="Arial"/>
                <w:b/>
                <w:bCs w:val="0"/>
              </w:rPr>
            </w:pPr>
          </w:p>
        </w:tc>
        <w:tc>
          <w:tcPr>
            <w:tcW w:w="4883" w:type="dxa"/>
          </w:tcPr>
          <w:p w14:paraId="7A7AB0C1" w14:textId="77777777" w:rsidR="00E22934" w:rsidRPr="00275C38" w:rsidRDefault="00E22934" w:rsidP="000E565E">
            <w:pPr>
              <w:rPr>
                <w:rFonts w:eastAsia="Arial" w:cs="Arial"/>
              </w:rPr>
            </w:pPr>
          </w:p>
          <w:p w14:paraId="4FDBC370" w14:textId="77777777" w:rsidR="00E22934" w:rsidRPr="00275C38" w:rsidRDefault="00E22934" w:rsidP="000E565E">
            <w:pPr>
              <w:rPr>
                <w:rFonts w:eastAsia="Arial" w:cs="Arial"/>
              </w:rPr>
            </w:pPr>
          </w:p>
          <w:p w14:paraId="3CE58C1C" w14:textId="77777777" w:rsidR="00E22934" w:rsidRPr="00275C38" w:rsidRDefault="00E22934" w:rsidP="000E565E">
            <w:pPr>
              <w:rPr>
                <w:rFonts w:eastAsia="Arial" w:cs="Arial"/>
              </w:rPr>
            </w:pPr>
          </w:p>
          <w:p w14:paraId="4D3CE1A4" w14:textId="77777777" w:rsidR="00E22934" w:rsidRPr="00275C38" w:rsidRDefault="00E22934" w:rsidP="000E565E">
            <w:pPr>
              <w:rPr>
                <w:rFonts w:eastAsia="Arial" w:cs="Arial"/>
              </w:rPr>
            </w:pPr>
          </w:p>
          <w:p w14:paraId="33A937C1" w14:textId="77777777" w:rsidR="00E22934" w:rsidRPr="00275C38" w:rsidRDefault="00E22934" w:rsidP="000E565E">
            <w:pPr>
              <w:rPr>
                <w:rFonts w:eastAsia="Arial" w:cs="Arial"/>
              </w:rPr>
            </w:pPr>
          </w:p>
          <w:p w14:paraId="4F39A5F1" w14:textId="77777777" w:rsidR="00375F35" w:rsidRDefault="00375F35" w:rsidP="000E565E">
            <w:pPr>
              <w:rPr>
                <w:rFonts w:eastAsia="Arial" w:cs="Arial"/>
              </w:rPr>
            </w:pPr>
            <w:r>
              <w:rPr>
                <w:rFonts w:eastAsia="Arial" w:cs="Arial"/>
              </w:rPr>
              <w:t>ICB Director of Finance</w:t>
            </w:r>
          </w:p>
          <w:p w14:paraId="1EC59473" w14:textId="77777777" w:rsidR="00375F35" w:rsidRDefault="00375F35" w:rsidP="000E565E">
            <w:pPr>
              <w:rPr>
                <w:rFonts w:eastAsia="Arial" w:cs="Arial"/>
              </w:rPr>
            </w:pPr>
          </w:p>
          <w:p w14:paraId="3DD28FD4" w14:textId="6B86DA4B" w:rsidR="000E565E" w:rsidRDefault="000E565E" w:rsidP="000E565E">
            <w:pPr>
              <w:rPr>
                <w:rFonts w:eastAsia="Arial" w:cs="Arial"/>
              </w:rPr>
            </w:pPr>
            <w:r>
              <w:rPr>
                <w:rFonts w:eastAsia="Arial" w:cs="Arial"/>
              </w:rPr>
              <w:t xml:space="preserve">ICB </w:t>
            </w:r>
            <w:r w:rsidR="0077398F">
              <w:rPr>
                <w:rFonts w:eastAsia="Arial" w:cs="Arial"/>
              </w:rPr>
              <w:t xml:space="preserve">Chief Executive </w:t>
            </w:r>
            <w:r w:rsidR="0077398F" w:rsidRPr="0077398F">
              <w:rPr>
                <w:rFonts w:eastAsia="Arial" w:cs="Arial"/>
                <w:b/>
                <w:bCs w:val="0"/>
                <w:u w:val="single"/>
              </w:rPr>
              <w:t>or</w:t>
            </w:r>
            <w:r w:rsidR="0077398F">
              <w:rPr>
                <w:rFonts w:eastAsia="Arial" w:cs="Arial"/>
              </w:rPr>
              <w:t xml:space="preserve"> </w:t>
            </w:r>
            <w:r w:rsidR="009C6D03">
              <w:rPr>
                <w:rFonts w:eastAsia="Arial" w:cs="Arial"/>
              </w:rPr>
              <w:t xml:space="preserve">ICB </w:t>
            </w:r>
            <w:r w:rsidR="004D498F">
              <w:rPr>
                <w:rFonts w:eastAsia="Arial" w:cs="Arial"/>
              </w:rPr>
              <w:t>Chief Finance Officer</w:t>
            </w:r>
          </w:p>
          <w:p w14:paraId="5CAC990E" w14:textId="6478A778" w:rsidR="003B3A32" w:rsidRDefault="003B3A32" w:rsidP="000E565E">
            <w:pPr>
              <w:rPr>
                <w:rFonts w:eastAsia="Arial" w:cs="Arial"/>
              </w:rPr>
            </w:pPr>
          </w:p>
          <w:p w14:paraId="15D22040" w14:textId="2F7166D5" w:rsidR="00593AD0" w:rsidRDefault="003B3A32" w:rsidP="00593AD0">
            <w:pPr>
              <w:rPr>
                <w:rFonts w:eastAsia="Arial" w:cs="Arial"/>
              </w:rPr>
            </w:pPr>
            <w:r w:rsidRPr="00593AD0">
              <w:rPr>
                <w:rFonts w:eastAsia="Arial" w:cs="Arial"/>
              </w:rPr>
              <w:t xml:space="preserve">Both </w:t>
            </w:r>
            <w:r w:rsidR="00593AD0">
              <w:rPr>
                <w:rFonts w:eastAsia="Arial" w:cs="Arial"/>
              </w:rPr>
              <w:t xml:space="preserve">ICB Chief Executive </w:t>
            </w:r>
            <w:r w:rsidR="00593AD0">
              <w:rPr>
                <w:rFonts w:eastAsia="Arial" w:cs="Arial"/>
                <w:b/>
                <w:bCs w:val="0"/>
                <w:u w:val="single"/>
              </w:rPr>
              <w:t>and</w:t>
            </w:r>
            <w:r w:rsidR="00593AD0">
              <w:rPr>
                <w:rFonts w:eastAsia="Arial" w:cs="Arial"/>
              </w:rPr>
              <w:t xml:space="preserve"> </w:t>
            </w:r>
            <w:r w:rsidR="009C6D03">
              <w:rPr>
                <w:rFonts w:eastAsia="Arial" w:cs="Arial"/>
              </w:rPr>
              <w:t xml:space="preserve">ICB </w:t>
            </w:r>
            <w:r w:rsidR="004D498F">
              <w:rPr>
                <w:rFonts w:eastAsia="Arial" w:cs="Arial"/>
              </w:rPr>
              <w:t>Chief Finance Officer</w:t>
            </w:r>
          </w:p>
          <w:p w14:paraId="03BD8A54" w14:textId="392BF1FF" w:rsidR="003B3A32" w:rsidRDefault="003B3A32" w:rsidP="000E565E">
            <w:pPr>
              <w:rPr>
                <w:rFonts w:eastAsia="Arial" w:cs="Arial"/>
              </w:rPr>
            </w:pPr>
          </w:p>
          <w:p w14:paraId="4AC1B8F4" w14:textId="77777777" w:rsidR="000E565E" w:rsidRDefault="000E565E" w:rsidP="000E565E">
            <w:pPr>
              <w:rPr>
                <w:rFonts w:eastAsia="Arial" w:cs="Arial"/>
              </w:rPr>
            </w:pPr>
          </w:p>
          <w:p w14:paraId="790DDB35" w14:textId="5B66C9D1" w:rsidR="00593AD0" w:rsidRDefault="00593AD0" w:rsidP="000E565E">
            <w:pPr>
              <w:rPr>
                <w:rFonts w:eastAsia="Arial" w:cs="Arial"/>
              </w:rPr>
            </w:pPr>
          </w:p>
          <w:p w14:paraId="115947EC" w14:textId="2928D8EA" w:rsidR="007E3649" w:rsidRDefault="007E3649" w:rsidP="000E565E">
            <w:pPr>
              <w:rPr>
                <w:rFonts w:eastAsia="Arial" w:cs="Arial"/>
              </w:rPr>
            </w:pPr>
          </w:p>
          <w:p w14:paraId="1F165AFB" w14:textId="77777777" w:rsidR="007E3649" w:rsidRDefault="007E3649" w:rsidP="000E565E">
            <w:pPr>
              <w:rPr>
                <w:rFonts w:eastAsia="Arial" w:cs="Arial"/>
              </w:rPr>
            </w:pPr>
          </w:p>
          <w:p w14:paraId="3721707F" w14:textId="77777777" w:rsidR="00593AD0" w:rsidRDefault="00593AD0" w:rsidP="000E565E">
            <w:pPr>
              <w:rPr>
                <w:rFonts w:eastAsia="Arial" w:cs="Arial"/>
              </w:rPr>
            </w:pPr>
          </w:p>
          <w:p w14:paraId="1564AF4B" w14:textId="77777777" w:rsidR="00A834A5" w:rsidRDefault="00A834A5" w:rsidP="000E565E">
            <w:pPr>
              <w:rPr>
                <w:rFonts w:eastAsia="Arial" w:cs="Arial"/>
              </w:rPr>
            </w:pPr>
          </w:p>
          <w:p w14:paraId="7DCCC585" w14:textId="3F615E1F" w:rsidR="00E22934" w:rsidRPr="00275C38" w:rsidRDefault="006154E7" w:rsidP="000E565E">
            <w:pPr>
              <w:rPr>
                <w:rFonts w:eastAsia="Arial" w:cs="Arial"/>
              </w:rPr>
            </w:pPr>
            <w:r>
              <w:rPr>
                <w:rFonts w:eastAsia="Arial" w:cs="Arial"/>
              </w:rPr>
              <w:t>Finance Performance &amp; Investment Committee</w:t>
            </w:r>
          </w:p>
          <w:p w14:paraId="0F200865" w14:textId="77777777" w:rsidR="00E22934" w:rsidRPr="00275C38" w:rsidRDefault="00E22934" w:rsidP="00A15E47">
            <w:pPr>
              <w:rPr>
                <w:rFonts w:eastAsia="Arial" w:cs="Arial"/>
              </w:rPr>
            </w:pPr>
          </w:p>
        </w:tc>
        <w:tc>
          <w:tcPr>
            <w:tcW w:w="3541" w:type="dxa"/>
          </w:tcPr>
          <w:p w14:paraId="5AEEC0DD" w14:textId="1BBE55E6" w:rsidR="00E22934" w:rsidRPr="00275C38" w:rsidRDefault="006154E7" w:rsidP="00A15E47">
            <w:r>
              <w:rPr>
                <w:rFonts w:eastAsia="Arial" w:cs="Arial"/>
              </w:rPr>
              <w:t>Finance Performance &amp; Investment Committee</w:t>
            </w:r>
            <w:r w:rsidR="00E22934" w:rsidRPr="00275C38">
              <w:rPr>
                <w:rFonts w:eastAsia="Arial" w:cs="Arial"/>
              </w:rPr>
              <w:t xml:space="preserve"> notes:</w:t>
            </w:r>
          </w:p>
          <w:p w14:paraId="1469C4A4" w14:textId="138CAD0F" w:rsidR="00E22934" w:rsidRPr="00275C38" w:rsidRDefault="000E565E" w:rsidP="000E565E">
            <w:pPr>
              <w:contextualSpacing/>
              <w:outlineLvl w:val="9"/>
            </w:pPr>
            <w:r>
              <w:t>T</w:t>
            </w:r>
            <w:r w:rsidR="00E22934" w:rsidRPr="00275C38">
              <w:t xml:space="preserve">hese fall within the remit of this </w:t>
            </w:r>
            <w:proofErr w:type="gramStart"/>
            <w:r w:rsidR="00E22934" w:rsidRPr="00275C38">
              <w:t>committee;</w:t>
            </w:r>
            <w:proofErr w:type="gramEnd"/>
            <w:r w:rsidR="00E22934" w:rsidRPr="00275C38">
              <w:t xml:space="preserve"> </w:t>
            </w:r>
          </w:p>
          <w:p w14:paraId="38A97FB3" w14:textId="77777777" w:rsidR="00E22934" w:rsidRPr="00275C38" w:rsidRDefault="00E22934" w:rsidP="000E565E">
            <w:pPr>
              <w:numPr>
                <w:ilvl w:val="0"/>
                <w:numId w:val="3"/>
              </w:numPr>
              <w:ind w:left="547" w:hanging="425"/>
              <w:contextualSpacing/>
              <w:outlineLvl w:val="9"/>
            </w:pPr>
            <w:r w:rsidRPr="00275C38">
              <w:t xml:space="preserve">where a budget has already been made </w:t>
            </w:r>
            <w:proofErr w:type="gramStart"/>
            <w:r w:rsidRPr="00275C38">
              <w:t>available;</w:t>
            </w:r>
            <w:proofErr w:type="gramEnd"/>
          </w:p>
          <w:p w14:paraId="5994D1BD" w14:textId="77777777" w:rsidR="00E22934" w:rsidRPr="00275C38" w:rsidRDefault="00E22934" w:rsidP="000E565E">
            <w:pPr>
              <w:numPr>
                <w:ilvl w:val="0"/>
                <w:numId w:val="3"/>
              </w:numPr>
              <w:ind w:left="547" w:hanging="425"/>
              <w:contextualSpacing/>
              <w:outlineLvl w:val="9"/>
            </w:pPr>
            <w:r w:rsidRPr="00275C38">
              <w:t xml:space="preserve">where the scheme of delegation </w:t>
            </w:r>
            <w:proofErr w:type="gramStart"/>
            <w:r w:rsidRPr="00275C38">
              <w:t>permits;</w:t>
            </w:r>
            <w:proofErr w:type="gramEnd"/>
          </w:p>
          <w:p w14:paraId="3D3F2616" w14:textId="2C7D9B5B" w:rsidR="00E22934" w:rsidRDefault="00E22934" w:rsidP="000E565E">
            <w:pPr>
              <w:numPr>
                <w:ilvl w:val="0"/>
                <w:numId w:val="3"/>
              </w:numPr>
              <w:ind w:left="547" w:hanging="425"/>
              <w:contextualSpacing/>
              <w:outlineLvl w:val="9"/>
            </w:pPr>
            <w:r w:rsidRPr="00275C38">
              <w:t xml:space="preserve">subject to compliance with the </w:t>
            </w:r>
            <w:r w:rsidR="000E565E">
              <w:t>ICB's</w:t>
            </w:r>
            <w:r w:rsidRPr="00275C38">
              <w:t xml:space="preserve"> financial policies</w:t>
            </w:r>
          </w:p>
          <w:p w14:paraId="3AA4FF72" w14:textId="642DECB2" w:rsidR="00E22934" w:rsidRPr="00275C38" w:rsidRDefault="00E22934" w:rsidP="000E565E">
            <w:pPr>
              <w:ind w:left="924"/>
              <w:contextualSpacing/>
              <w:outlineLvl w:val="9"/>
            </w:pPr>
          </w:p>
        </w:tc>
      </w:tr>
      <w:tr w:rsidR="00B11487" w:rsidRPr="00275C38" w14:paraId="7E1996A8" w14:textId="77777777" w:rsidTr="006C3438">
        <w:tc>
          <w:tcPr>
            <w:tcW w:w="988" w:type="dxa"/>
          </w:tcPr>
          <w:p w14:paraId="02E95D2B" w14:textId="77777777" w:rsidR="00E22934" w:rsidRPr="00D0334B" w:rsidRDefault="00E22934" w:rsidP="00A15E47">
            <w:r w:rsidRPr="00D0334B">
              <w:t>1.2</w:t>
            </w:r>
          </w:p>
        </w:tc>
        <w:tc>
          <w:tcPr>
            <w:tcW w:w="4536" w:type="dxa"/>
          </w:tcPr>
          <w:p w14:paraId="4DA7F630" w14:textId="2E3F5E24" w:rsidR="00E22934" w:rsidRPr="00D0334B" w:rsidRDefault="00E22934" w:rsidP="00A15E47">
            <w:pPr>
              <w:rPr>
                <w:rFonts w:eastAsia="Arial" w:cs="Arial"/>
              </w:rPr>
            </w:pPr>
            <w:r w:rsidRPr="00D0334B">
              <w:rPr>
                <w:rFonts w:eastAsia="Arial" w:cs="Arial"/>
              </w:rPr>
              <w:t>Capital expenditure variations over the original business case figure:</w:t>
            </w:r>
          </w:p>
          <w:p w14:paraId="3F9C78CA" w14:textId="77777777" w:rsidR="00E22934" w:rsidRPr="00D0334B" w:rsidRDefault="00E22934" w:rsidP="00A15E47">
            <w:pPr>
              <w:rPr>
                <w:rFonts w:eastAsia="Arial" w:cs="Arial"/>
              </w:rPr>
            </w:pPr>
          </w:p>
          <w:p w14:paraId="2FFD0F2F" w14:textId="77777777" w:rsidR="00375F35" w:rsidRDefault="00375F35" w:rsidP="00D0334B">
            <w:pPr>
              <w:outlineLvl w:val="9"/>
              <w:rPr>
                <w:rFonts w:eastAsia="Arial" w:cs="Arial"/>
              </w:rPr>
            </w:pPr>
            <w:r>
              <w:rPr>
                <w:rFonts w:eastAsia="Arial" w:cs="Arial"/>
              </w:rPr>
              <w:t>Up to and including £250,000</w:t>
            </w:r>
          </w:p>
          <w:p w14:paraId="178CC31D" w14:textId="77777777" w:rsidR="00375F35" w:rsidRDefault="00375F35" w:rsidP="00D0334B">
            <w:pPr>
              <w:outlineLvl w:val="9"/>
              <w:rPr>
                <w:rFonts w:eastAsia="Arial" w:cs="Arial"/>
              </w:rPr>
            </w:pPr>
          </w:p>
          <w:p w14:paraId="59B7C86F" w14:textId="77777777" w:rsidR="00B676A9" w:rsidRDefault="00B676A9" w:rsidP="00D0334B">
            <w:pPr>
              <w:outlineLvl w:val="9"/>
              <w:rPr>
                <w:rFonts w:eastAsia="Arial" w:cs="Arial"/>
              </w:rPr>
            </w:pPr>
          </w:p>
          <w:p w14:paraId="67A7AC23" w14:textId="105CF88C" w:rsidR="00D0334B" w:rsidRPr="00D0334B" w:rsidRDefault="00D0334B" w:rsidP="00D0334B">
            <w:pPr>
              <w:outlineLvl w:val="9"/>
              <w:rPr>
                <w:rFonts w:eastAsia="Arial" w:cs="Arial"/>
              </w:rPr>
            </w:pPr>
            <w:r w:rsidRPr="00D0334B">
              <w:rPr>
                <w:rFonts w:eastAsia="Arial" w:cs="Arial"/>
              </w:rPr>
              <w:t>Up to and including £500,000</w:t>
            </w:r>
          </w:p>
          <w:p w14:paraId="5EB7B848" w14:textId="77777777" w:rsidR="00E22934" w:rsidRPr="00D0334B" w:rsidRDefault="00E22934" w:rsidP="00A15E47">
            <w:pPr>
              <w:rPr>
                <w:rFonts w:eastAsia="Arial" w:cs="Arial"/>
              </w:rPr>
            </w:pPr>
          </w:p>
          <w:p w14:paraId="4257062A" w14:textId="77777777" w:rsidR="00E22934" w:rsidRPr="00D0334B" w:rsidRDefault="00E22934" w:rsidP="00A15E47">
            <w:pPr>
              <w:rPr>
                <w:rFonts w:eastAsia="Arial" w:cs="Arial"/>
              </w:rPr>
            </w:pPr>
          </w:p>
          <w:p w14:paraId="2AF1D31A" w14:textId="2281EAC4" w:rsidR="00E22934" w:rsidRPr="00D0334B" w:rsidRDefault="00D0334B" w:rsidP="00A15E47">
            <w:pPr>
              <w:rPr>
                <w:rFonts w:eastAsia="Arial" w:cs="Arial"/>
              </w:rPr>
            </w:pPr>
            <w:r w:rsidRPr="00D0334B">
              <w:rPr>
                <w:rFonts w:eastAsia="Arial" w:cs="Arial"/>
              </w:rPr>
              <w:t xml:space="preserve">Up to and including £5,000,000 </w:t>
            </w:r>
          </w:p>
          <w:p w14:paraId="1A3C5487" w14:textId="54D58564" w:rsidR="00E22934" w:rsidRDefault="00E22934" w:rsidP="00A15E47">
            <w:pPr>
              <w:rPr>
                <w:rFonts w:eastAsia="Arial" w:cs="Arial"/>
              </w:rPr>
            </w:pPr>
          </w:p>
          <w:p w14:paraId="1E6B418B" w14:textId="77777777" w:rsidR="00593AD0" w:rsidRPr="00D0334B" w:rsidRDefault="00593AD0" w:rsidP="00A15E47">
            <w:pPr>
              <w:rPr>
                <w:rFonts w:eastAsia="Arial" w:cs="Arial"/>
              </w:rPr>
            </w:pPr>
          </w:p>
          <w:p w14:paraId="17838ED8" w14:textId="5378DF5E" w:rsidR="00E22934" w:rsidRPr="00D0334B" w:rsidRDefault="00E22934" w:rsidP="00A15E47">
            <w:pPr>
              <w:rPr>
                <w:rFonts w:eastAsia="Arial" w:cs="Arial"/>
              </w:rPr>
            </w:pPr>
            <w:r w:rsidRPr="00D0334B">
              <w:rPr>
                <w:rFonts w:eastAsia="Arial" w:cs="Arial"/>
              </w:rPr>
              <w:t>Greater than £</w:t>
            </w:r>
            <w:r w:rsidR="00D0334B" w:rsidRPr="00D0334B">
              <w:rPr>
                <w:rFonts w:eastAsia="Arial" w:cs="Arial"/>
              </w:rPr>
              <w:t>5</w:t>
            </w:r>
            <w:r w:rsidRPr="00D0334B">
              <w:rPr>
                <w:rFonts w:eastAsia="Arial" w:cs="Arial"/>
              </w:rPr>
              <w:t>,000,000</w:t>
            </w:r>
          </w:p>
          <w:p w14:paraId="2D0BB91B" w14:textId="77777777" w:rsidR="00E22934" w:rsidRPr="00D0334B" w:rsidRDefault="00E22934" w:rsidP="00A15E47">
            <w:pPr>
              <w:rPr>
                <w:rFonts w:eastAsia="Arial" w:cs="Arial"/>
              </w:rPr>
            </w:pPr>
          </w:p>
        </w:tc>
        <w:tc>
          <w:tcPr>
            <w:tcW w:w="4883" w:type="dxa"/>
          </w:tcPr>
          <w:p w14:paraId="35C902F9" w14:textId="77777777" w:rsidR="00E22934" w:rsidRPr="00D0334B" w:rsidRDefault="00E22934" w:rsidP="00A15E47">
            <w:pPr>
              <w:rPr>
                <w:rFonts w:eastAsia="Arial" w:cs="Arial"/>
              </w:rPr>
            </w:pPr>
          </w:p>
          <w:p w14:paraId="7B83CCD7" w14:textId="77777777" w:rsidR="00E22934" w:rsidRPr="00D0334B" w:rsidRDefault="00E22934" w:rsidP="00A15E47">
            <w:pPr>
              <w:rPr>
                <w:rFonts w:eastAsia="Arial" w:cs="Arial"/>
              </w:rPr>
            </w:pPr>
          </w:p>
          <w:p w14:paraId="0A5651C4" w14:textId="77777777" w:rsidR="00E22934" w:rsidRPr="00D0334B" w:rsidRDefault="00E22934" w:rsidP="00A15E47">
            <w:pPr>
              <w:rPr>
                <w:rFonts w:eastAsia="Arial" w:cs="Arial"/>
              </w:rPr>
            </w:pPr>
          </w:p>
          <w:p w14:paraId="775C21B7" w14:textId="484AF228" w:rsidR="00375F35" w:rsidRDefault="00375F35" w:rsidP="0077398F">
            <w:pPr>
              <w:rPr>
                <w:rFonts w:eastAsia="Arial" w:cs="Arial"/>
              </w:rPr>
            </w:pPr>
            <w:r>
              <w:rPr>
                <w:rFonts w:eastAsia="Arial" w:cs="Arial"/>
              </w:rPr>
              <w:t>ICB Director of Finance</w:t>
            </w:r>
          </w:p>
          <w:p w14:paraId="7E38B448" w14:textId="77777777" w:rsidR="00375F35" w:rsidRDefault="00375F35" w:rsidP="0077398F">
            <w:pPr>
              <w:rPr>
                <w:rFonts w:eastAsia="Arial" w:cs="Arial"/>
              </w:rPr>
            </w:pPr>
          </w:p>
          <w:p w14:paraId="08C05CF0" w14:textId="2C82CF53" w:rsidR="0077398F" w:rsidRDefault="0077398F" w:rsidP="0077398F">
            <w:pPr>
              <w:rPr>
                <w:rFonts w:eastAsia="Arial" w:cs="Arial"/>
              </w:rPr>
            </w:pPr>
            <w:r w:rsidRPr="00D0334B">
              <w:rPr>
                <w:rFonts w:eastAsia="Arial" w:cs="Arial"/>
              </w:rPr>
              <w:lastRenderedPageBreak/>
              <w:t xml:space="preserve">ICB Chief Executive </w:t>
            </w:r>
            <w:r w:rsidRPr="00D0334B">
              <w:rPr>
                <w:rFonts w:eastAsia="Arial" w:cs="Arial"/>
                <w:b/>
                <w:bCs w:val="0"/>
                <w:u w:val="single"/>
              </w:rPr>
              <w:t>or</w:t>
            </w:r>
            <w:r w:rsidRPr="00D0334B">
              <w:rPr>
                <w:rFonts w:eastAsia="Arial" w:cs="Arial"/>
              </w:rPr>
              <w:t xml:space="preserve"> </w:t>
            </w:r>
            <w:r w:rsidR="009C6D03">
              <w:rPr>
                <w:rFonts w:eastAsia="Arial" w:cs="Arial"/>
              </w:rPr>
              <w:t xml:space="preserve">ICB </w:t>
            </w:r>
            <w:r w:rsidR="004D498F">
              <w:rPr>
                <w:rFonts w:eastAsia="Arial" w:cs="Arial"/>
              </w:rPr>
              <w:t>Chief Finance Officer</w:t>
            </w:r>
          </w:p>
          <w:p w14:paraId="5998C54A" w14:textId="77777777" w:rsidR="00593AD0" w:rsidRPr="00D0334B" w:rsidRDefault="00593AD0" w:rsidP="0077398F">
            <w:pPr>
              <w:rPr>
                <w:rFonts w:eastAsia="Arial" w:cs="Arial"/>
              </w:rPr>
            </w:pPr>
          </w:p>
          <w:p w14:paraId="3BD91C52" w14:textId="315863BE" w:rsidR="00593AD0" w:rsidRDefault="00593AD0" w:rsidP="00593AD0">
            <w:pPr>
              <w:rPr>
                <w:rFonts w:eastAsia="Arial" w:cs="Arial"/>
              </w:rPr>
            </w:pPr>
            <w:r w:rsidRPr="00593AD0">
              <w:rPr>
                <w:rFonts w:eastAsia="Arial" w:cs="Arial"/>
              </w:rPr>
              <w:t xml:space="preserve">Both </w:t>
            </w:r>
            <w:r>
              <w:rPr>
                <w:rFonts w:eastAsia="Arial" w:cs="Arial"/>
              </w:rPr>
              <w:t xml:space="preserve">ICB Chief Executive </w:t>
            </w:r>
            <w:r>
              <w:rPr>
                <w:rFonts w:eastAsia="Arial" w:cs="Arial"/>
                <w:b/>
                <w:bCs w:val="0"/>
                <w:u w:val="single"/>
              </w:rPr>
              <w:t>and</w:t>
            </w:r>
            <w:r>
              <w:rPr>
                <w:rFonts w:eastAsia="Arial" w:cs="Arial"/>
              </w:rPr>
              <w:t xml:space="preserve"> </w:t>
            </w:r>
            <w:r w:rsidR="009C6D03">
              <w:rPr>
                <w:rFonts w:eastAsia="Arial" w:cs="Arial"/>
              </w:rPr>
              <w:t xml:space="preserve">ICB </w:t>
            </w:r>
            <w:r w:rsidR="004D498F">
              <w:rPr>
                <w:rFonts w:eastAsia="Arial" w:cs="Arial"/>
              </w:rPr>
              <w:t>Chief Finance Officer</w:t>
            </w:r>
          </w:p>
          <w:p w14:paraId="04C7A627" w14:textId="77777777" w:rsidR="00593AD0" w:rsidRDefault="00593AD0" w:rsidP="00593AD0">
            <w:pPr>
              <w:rPr>
                <w:rFonts w:eastAsia="Arial" w:cs="Arial"/>
              </w:rPr>
            </w:pPr>
          </w:p>
          <w:p w14:paraId="71B79B81" w14:textId="361765CF" w:rsidR="00E22934" w:rsidRPr="00D0334B" w:rsidRDefault="006154E7" w:rsidP="00A15E47">
            <w:pPr>
              <w:rPr>
                <w:rFonts w:eastAsia="Arial" w:cs="Arial"/>
              </w:rPr>
            </w:pPr>
            <w:r>
              <w:rPr>
                <w:rFonts w:eastAsia="Arial" w:cs="Arial"/>
              </w:rPr>
              <w:t>Finance Performance &amp; Investment Committee</w:t>
            </w:r>
            <w:r w:rsidR="00E22934" w:rsidRPr="00D0334B">
              <w:rPr>
                <w:rFonts w:eastAsia="Arial" w:cs="Arial"/>
              </w:rPr>
              <w:t xml:space="preserve"> </w:t>
            </w:r>
          </w:p>
          <w:p w14:paraId="3B497146" w14:textId="4E28CAF4" w:rsidR="00E22934" w:rsidRPr="00D0334B" w:rsidRDefault="00E22934" w:rsidP="00A15E47">
            <w:pPr>
              <w:rPr>
                <w:rFonts w:eastAsia="Arial" w:cs="Arial"/>
              </w:rPr>
            </w:pPr>
          </w:p>
        </w:tc>
        <w:tc>
          <w:tcPr>
            <w:tcW w:w="3541" w:type="dxa"/>
          </w:tcPr>
          <w:p w14:paraId="0B8B67CB" w14:textId="336CDFD2" w:rsidR="00E22934" w:rsidRPr="00275C38" w:rsidRDefault="00E22934" w:rsidP="00A15E47">
            <w:pPr>
              <w:rPr>
                <w:rFonts w:eastAsia="Arial" w:cs="Arial"/>
                <w:color w:val="FF0000"/>
              </w:rPr>
            </w:pPr>
          </w:p>
        </w:tc>
      </w:tr>
      <w:tr w:rsidR="00B11487" w:rsidRPr="00275C38" w14:paraId="7239469C" w14:textId="77777777" w:rsidTr="006C3438">
        <w:tc>
          <w:tcPr>
            <w:tcW w:w="988" w:type="dxa"/>
          </w:tcPr>
          <w:p w14:paraId="36B5A8E9" w14:textId="77777777" w:rsidR="00E22934" w:rsidRPr="00275C38" w:rsidRDefault="00E22934" w:rsidP="00A15E47">
            <w:pPr>
              <w:rPr>
                <w:rFonts w:eastAsia="Arial" w:cs="Arial"/>
              </w:rPr>
            </w:pPr>
            <w:r w:rsidRPr="00275C38">
              <w:rPr>
                <w:rFonts w:eastAsia="Arial" w:cs="Arial"/>
              </w:rPr>
              <w:t>1.3</w:t>
            </w:r>
          </w:p>
          <w:p w14:paraId="721DD27A" w14:textId="77777777" w:rsidR="00E22934" w:rsidRPr="00275C38" w:rsidRDefault="00E22934" w:rsidP="00A15E47">
            <w:pPr>
              <w:rPr>
                <w:rFonts w:eastAsia="Arial" w:cs="Arial"/>
              </w:rPr>
            </w:pPr>
          </w:p>
        </w:tc>
        <w:tc>
          <w:tcPr>
            <w:tcW w:w="4536" w:type="dxa"/>
          </w:tcPr>
          <w:p w14:paraId="7D20785F" w14:textId="77777777" w:rsidR="00E22934" w:rsidRPr="00275C38" w:rsidRDefault="00E22934" w:rsidP="00A15E47">
            <w:pPr>
              <w:rPr>
                <w:rFonts w:eastAsia="Arial" w:cs="Arial"/>
              </w:rPr>
            </w:pPr>
            <w:r w:rsidRPr="00275C38">
              <w:rPr>
                <w:rFonts w:eastAsia="Arial" w:cs="Arial"/>
              </w:rPr>
              <w:t>Maintenance of the capital asset register</w:t>
            </w:r>
          </w:p>
          <w:p w14:paraId="61B6BDA2" w14:textId="77777777" w:rsidR="00E22934" w:rsidRPr="00275C38" w:rsidRDefault="00E22934" w:rsidP="00A15E47">
            <w:pPr>
              <w:rPr>
                <w:rFonts w:eastAsia="Arial" w:cs="Arial"/>
              </w:rPr>
            </w:pPr>
          </w:p>
        </w:tc>
        <w:tc>
          <w:tcPr>
            <w:tcW w:w="4883" w:type="dxa"/>
          </w:tcPr>
          <w:p w14:paraId="3A95EA0F" w14:textId="372A60F9" w:rsidR="00E22934" w:rsidRPr="004D44E0" w:rsidRDefault="004D44E0" w:rsidP="00A15E47">
            <w:pPr>
              <w:rPr>
                <w:rFonts w:eastAsia="Arial" w:cs="Arial"/>
              </w:rPr>
            </w:pPr>
            <w:r w:rsidRPr="004D44E0">
              <w:rPr>
                <w:rFonts w:eastAsia="Arial" w:cs="Arial"/>
              </w:rPr>
              <w:t>Nominated Finance Officer</w:t>
            </w:r>
          </w:p>
        </w:tc>
        <w:tc>
          <w:tcPr>
            <w:tcW w:w="3541" w:type="dxa"/>
          </w:tcPr>
          <w:p w14:paraId="2441251B" w14:textId="26F73988" w:rsidR="00E22934" w:rsidRPr="00275C38" w:rsidRDefault="004D44E0" w:rsidP="00A15E47">
            <w:pPr>
              <w:rPr>
                <w:rFonts w:eastAsia="Arial" w:cs="Arial"/>
              </w:rPr>
            </w:pPr>
            <w:r>
              <w:t>Nominated Finance Officer to be determined by</w:t>
            </w:r>
            <w:r w:rsidR="009C6D03">
              <w:t xml:space="preserve"> the ICB </w:t>
            </w:r>
            <w:r w:rsidR="004D498F">
              <w:t>Chief Finance Officer</w:t>
            </w:r>
            <w:r>
              <w:t>.</w:t>
            </w:r>
          </w:p>
        </w:tc>
      </w:tr>
      <w:tr w:rsidR="00B11487" w:rsidRPr="00275C38" w14:paraId="6DFFD971" w14:textId="77777777" w:rsidTr="006C3438">
        <w:tc>
          <w:tcPr>
            <w:tcW w:w="988" w:type="dxa"/>
          </w:tcPr>
          <w:p w14:paraId="1A56CBA8" w14:textId="77777777" w:rsidR="00E22934" w:rsidRPr="00BB3B55" w:rsidRDefault="00E22934" w:rsidP="00A15E47">
            <w:r w:rsidRPr="00BB3B55">
              <w:t>1.4</w:t>
            </w:r>
          </w:p>
        </w:tc>
        <w:tc>
          <w:tcPr>
            <w:tcW w:w="4536" w:type="dxa"/>
          </w:tcPr>
          <w:p w14:paraId="0ECF9E9C" w14:textId="5EEDDDF0" w:rsidR="00E22934" w:rsidRDefault="00E22934" w:rsidP="00A15E47">
            <w:pPr>
              <w:rPr>
                <w:rFonts w:eastAsia="Arial" w:cs="Arial"/>
              </w:rPr>
            </w:pPr>
            <w:r w:rsidRPr="00BB3B55">
              <w:rPr>
                <w:rFonts w:eastAsia="Arial" w:cs="Arial"/>
              </w:rPr>
              <w:t xml:space="preserve">Approval of asset disposals: </w:t>
            </w:r>
          </w:p>
          <w:p w14:paraId="66683560" w14:textId="46D48103" w:rsidR="00880783" w:rsidRDefault="00880783" w:rsidP="00A15E47">
            <w:pPr>
              <w:rPr>
                <w:rFonts w:eastAsia="Arial" w:cs="Arial"/>
              </w:rPr>
            </w:pPr>
          </w:p>
          <w:p w14:paraId="61662176" w14:textId="68CCE2ED" w:rsidR="00880783" w:rsidRPr="00BB3B55" w:rsidRDefault="00880783" w:rsidP="00A15E47">
            <w:pPr>
              <w:rPr>
                <w:rFonts w:eastAsia="Arial" w:cs="Arial"/>
              </w:rPr>
            </w:pPr>
            <w:r>
              <w:rPr>
                <w:rFonts w:eastAsia="Arial" w:cs="Arial"/>
              </w:rPr>
              <w:t>Where asset has a residual value of less than £100,000</w:t>
            </w:r>
          </w:p>
          <w:p w14:paraId="4E049173" w14:textId="77777777" w:rsidR="00E22934" w:rsidRPr="00BB3B55" w:rsidRDefault="00E22934" w:rsidP="00A15E47">
            <w:pPr>
              <w:rPr>
                <w:rFonts w:eastAsia="Arial" w:cs="Arial"/>
              </w:rPr>
            </w:pPr>
          </w:p>
          <w:p w14:paraId="1A5C8AF0" w14:textId="77777777" w:rsidR="00880783" w:rsidRDefault="00880783" w:rsidP="00A15E47">
            <w:pPr>
              <w:rPr>
                <w:rFonts w:eastAsia="Arial" w:cs="Arial"/>
              </w:rPr>
            </w:pPr>
          </w:p>
          <w:p w14:paraId="184671B5" w14:textId="5CCF5E2B" w:rsidR="00E22934" w:rsidRPr="00BB3B55" w:rsidRDefault="00E22934" w:rsidP="00A15E47">
            <w:pPr>
              <w:rPr>
                <w:rFonts w:eastAsia="Arial" w:cs="Arial"/>
              </w:rPr>
            </w:pPr>
            <w:r w:rsidRPr="00BB3B55">
              <w:rPr>
                <w:rFonts w:eastAsia="Arial" w:cs="Arial"/>
              </w:rPr>
              <w:t xml:space="preserve">Greater than £100,000 </w:t>
            </w:r>
          </w:p>
        </w:tc>
        <w:tc>
          <w:tcPr>
            <w:tcW w:w="4883" w:type="dxa"/>
          </w:tcPr>
          <w:p w14:paraId="6184EF37" w14:textId="172A9FF4" w:rsidR="00E22934" w:rsidRDefault="00E22934" w:rsidP="00A15E47">
            <w:pPr>
              <w:rPr>
                <w:rFonts w:eastAsia="Arial" w:cs="Arial"/>
                <w:highlight w:val="yellow"/>
              </w:rPr>
            </w:pPr>
          </w:p>
          <w:p w14:paraId="5946FECC" w14:textId="13A9C9EE" w:rsidR="00880783" w:rsidRPr="00880783" w:rsidRDefault="00880783" w:rsidP="00A15E47">
            <w:pPr>
              <w:rPr>
                <w:rFonts w:eastAsia="Arial" w:cs="Arial"/>
              </w:rPr>
            </w:pPr>
          </w:p>
          <w:p w14:paraId="73B45F90" w14:textId="7566D126" w:rsidR="00880783" w:rsidRPr="00880783" w:rsidRDefault="00880783" w:rsidP="00A15E47">
            <w:pPr>
              <w:rPr>
                <w:rFonts w:eastAsia="Arial" w:cs="Arial"/>
              </w:rPr>
            </w:pPr>
            <w:r w:rsidRPr="00880783">
              <w:rPr>
                <w:rFonts w:eastAsia="Arial" w:cs="Arial"/>
              </w:rPr>
              <w:t xml:space="preserve">ICB Chief Executive </w:t>
            </w:r>
            <w:r w:rsidRPr="00880783">
              <w:rPr>
                <w:rFonts w:eastAsia="Arial" w:cs="Arial"/>
                <w:b/>
                <w:bCs w:val="0"/>
                <w:u w:val="single"/>
              </w:rPr>
              <w:t>or</w:t>
            </w:r>
            <w:r w:rsidRPr="00880783">
              <w:rPr>
                <w:rFonts w:eastAsia="Arial" w:cs="Arial"/>
              </w:rPr>
              <w:t xml:space="preserve"> </w:t>
            </w:r>
            <w:r w:rsidR="009C6D03">
              <w:rPr>
                <w:rFonts w:eastAsia="Arial" w:cs="Arial"/>
              </w:rPr>
              <w:t xml:space="preserve">ICB </w:t>
            </w:r>
            <w:r w:rsidR="004D498F">
              <w:rPr>
                <w:rFonts w:eastAsia="Arial" w:cs="Arial"/>
              </w:rPr>
              <w:t>Chief Finance Officer</w:t>
            </w:r>
          </w:p>
          <w:p w14:paraId="0E8F5DAB" w14:textId="77777777" w:rsidR="00E22934" w:rsidRPr="00880783" w:rsidRDefault="00E22934" w:rsidP="00A15E47">
            <w:pPr>
              <w:rPr>
                <w:rFonts w:eastAsia="Arial" w:cs="Arial"/>
              </w:rPr>
            </w:pPr>
          </w:p>
          <w:p w14:paraId="4ACF6EC2" w14:textId="77777777" w:rsidR="00E22934" w:rsidRPr="00880783" w:rsidRDefault="00E22934" w:rsidP="00A15E47">
            <w:pPr>
              <w:rPr>
                <w:rFonts w:eastAsia="Arial" w:cs="Arial"/>
              </w:rPr>
            </w:pPr>
          </w:p>
          <w:p w14:paraId="18F547DF" w14:textId="149D719A" w:rsidR="00E22934" w:rsidRDefault="006154E7" w:rsidP="00A15E47">
            <w:pPr>
              <w:rPr>
                <w:rFonts w:eastAsia="Arial" w:cs="Arial"/>
              </w:rPr>
            </w:pPr>
            <w:r>
              <w:rPr>
                <w:rFonts w:eastAsia="Arial" w:cs="Arial"/>
              </w:rPr>
              <w:t>Finance Performance &amp; Investment Committee</w:t>
            </w:r>
          </w:p>
          <w:p w14:paraId="12D8D655" w14:textId="4419483E" w:rsidR="00BB3B55" w:rsidRPr="000E565E" w:rsidRDefault="00BB3B55" w:rsidP="00A15E47">
            <w:pPr>
              <w:rPr>
                <w:rFonts w:eastAsia="Arial" w:cs="Arial"/>
                <w:highlight w:val="yellow"/>
              </w:rPr>
            </w:pPr>
          </w:p>
        </w:tc>
        <w:tc>
          <w:tcPr>
            <w:tcW w:w="3541" w:type="dxa"/>
          </w:tcPr>
          <w:p w14:paraId="23A323CB" w14:textId="17C01FFF" w:rsidR="00E22934" w:rsidRPr="00D0334B" w:rsidRDefault="00E22934" w:rsidP="00A15E47">
            <w:pPr>
              <w:rPr>
                <w:rFonts w:eastAsia="Arial" w:cs="Arial"/>
              </w:rPr>
            </w:pPr>
            <w:r w:rsidRPr="00880783">
              <w:rPr>
                <w:rFonts w:eastAsia="Arial" w:cs="Arial"/>
              </w:rPr>
              <w:t xml:space="preserve">The </w:t>
            </w:r>
            <w:r w:rsidR="006C3438">
              <w:rPr>
                <w:rFonts w:eastAsia="Arial" w:cs="Arial"/>
              </w:rPr>
              <w:t>Nominated Finance Officer</w:t>
            </w:r>
            <w:r w:rsidRPr="00880783">
              <w:rPr>
                <w:rFonts w:eastAsia="Arial" w:cs="Arial"/>
              </w:rPr>
              <w:t xml:space="preserve"> must be informed of all disposals (whatever their value) to</w:t>
            </w:r>
            <w:r w:rsidRPr="00D0334B">
              <w:rPr>
                <w:rFonts w:eastAsia="Arial" w:cs="Arial"/>
              </w:rPr>
              <w:t xml:space="preserve"> enable the asset register to be updated.</w:t>
            </w:r>
          </w:p>
          <w:p w14:paraId="44A0DCF7" w14:textId="77777777" w:rsidR="00E22934" w:rsidRPr="00D0334B" w:rsidRDefault="00E22934" w:rsidP="00A15E47">
            <w:pPr>
              <w:rPr>
                <w:rFonts w:eastAsia="Arial" w:cs="Arial"/>
              </w:rPr>
            </w:pPr>
          </w:p>
          <w:p w14:paraId="2C8D0ECA" w14:textId="0D5C57FB" w:rsidR="00E22934" w:rsidRPr="00275C38" w:rsidRDefault="00E22934" w:rsidP="00A15E47">
            <w:pPr>
              <w:rPr>
                <w:rFonts w:eastAsia="Arial" w:cs="Arial"/>
              </w:rPr>
            </w:pPr>
            <w:r w:rsidRPr="00D0334B">
              <w:rPr>
                <w:rFonts w:eastAsia="Arial" w:cs="Arial"/>
              </w:rPr>
              <w:t>Disposals include those items that are obsolete, obsolescent, redundant, or cannot be repaired cost effectively.</w:t>
            </w:r>
          </w:p>
          <w:p w14:paraId="3A7D24F7" w14:textId="77777777" w:rsidR="00E22934" w:rsidRPr="00275C38" w:rsidRDefault="00E22934" w:rsidP="00A15E47">
            <w:pPr>
              <w:rPr>
                <w:rFonts w:eastAsia="Arial" w:cs="Arial"/>
              </w:rPr>
            </w:pPr>
          </w:p>
        </w:tc>
      </w:tr>
      <w:tr w:rsidR="0077398F" w:rsidRPr="00A834A5" w14:paraId="3D6B6014" w14:textId="77777777" w:rsidTr="006C3438">
        <w:tc>
          <w:tcPr>
            <w:tcW w:w="988" w:type="dxa"/>
            <w:shd w:val="clear" w:color="auto" w:fill="EDEDED" w:themeFill="accent3" w:themeFillTint="33"/>
          </w:tcPr>
          <w:p w14:paraId="0B45A95B" w14:textId="77777777" w:rsidR="00E22934" w:rsidRPr="00A834A5" w:rsidRDefault="00E22934" w:rsidP="00A15E47">
            <w:pPr>
              <w:rPr>
                <w:b/>
              </w:rPr>
            </w:pPr>
            <w:r w:rsidRPr="00A834A5">
              <w:rPr>
                <w:b/>
              </w:rPr>
              <w:t>2</w:t>
            </w:r>
          </w:p>
        </w:tc>
        <w:tc>
          <w:tcPr>
            <w:tcW w:w="9419" w:type="dxa"/>
            <w:gridSpan w:val="2"/>
            <w:shd w:val="clear" w:color="auto" w:fill="EDEDED" w:themeFill="accent3" w:themeFillTint="33"/>
          </w:tcPr>
          <w:p w14:paraId="0A7ED1B7" w14:textId="312F5F90" w:rsidR="00E22934" w:rsidRPr="00A834A5" w:rsidRDefault="00E22934" w:rsidP="00A15E47">
            <w:pPr>
              <w:rPr>
                <w:b/>
              </w:rPr>
            </w:pPr>
            <w:r w:rsidRPr="00A834A5">
              <w:rPr>
                <w:b/>
              </w:rPr>
              <w:t xml:space="preserve">Contracts </w:t>
            </w:r>
            <w:r w:rsidR="007B1FDD" w:rsidRPr="00A834A5">
              <w:rPr>
                <w:b/>
              </w:rPr>
              <w:t>/ Tenders</w:t>
            </w:r>
          </w:p>
        </w:tc>
        <w:tc>
          <w:tcPr>
            <w:tcW w:w="3541" w:type="dxa"/>
            <w:shd w:val="clear" w:color="auto" w:fill="EDEDED" w:themeFill="accent3" w:themeFillTint="33"/>
          </w:tcPr>
          <w:p w14:paraId="3E402229" w14:textId="77777777" w:rsidR="00E22934" w:rsidRPr="00A834A5" w:rsidRDefault="00E22934" w:rsidP="00A15E47">
            <w:pPr>
              <w:rPr>
                <w:b/>
              </w:rPr>
            </w:pPr>
          </w:p>
        </w:tc>
      </w:tr>
      <w:tr w:rsidR="005835AF" w:rsidRPr="00275C38" w14:paraId="01E5F3B5" w14:textId="77777777" w:rsidTr="006C3438">
        <w:tc>
          <w:tcPr>
            <w:tcW w:w="988" w:type="dxa"/>
          </w:tcPr>
          <w:p w14:paraId="2510EF46" w14:textId="4C657457" w:rsidR="005835AF" w:rsidRPr="00D0334B" w:rsidRDefault="005835AF" w:rsidP="00A15E47">
            <w:pPr>
              <w:rPr>
                <w:rFonts w:eastAsia="Arial" w:cs="Arial"/>
              </w:rPr>
            </w:pPr>
            <w:r>
              <w:rPr>
                <w:rFonts w:eastAsia="Arial" w:cs="Arial"/>
              </w:rPr>
              <w:t>2.1</w:t>
            </w:r>
          </w:p>
        </w:tc>
        <w:tc>
          <w:tcPr>
            <w:tcW w:w="4536" w:type="dxa"/>
          </w:tcPr>
          <w:p w14:paraId="373E6C4D" w14:textId="77777777" w:rsidR="005835AF" w:rsidRDefault="005835AF" w:rsidP="00A15E47">
            <w:pPr>
              <w:rPr>
                <w:rFonts w:eastAsia="Arial" w:cs="Arial"/>
              </w:rPr>
            </w:pPr>
            <w:r>
              <w:rPr>
                <w:rFonts w:eastAsia="Arial" w:cs="Arial"/>
              </w:rPr>
              <w:t>For goods and services up to £25,000 in value</w:t>
            </w:r>
          </w:p>
          <w:p w14:paraId="1A61ECC8" w14:textId="77777777" w:rsidR="005835AF" w:rsidRDefault="005835AF" w:rsidP="00A15E47">
            <w:pPr>
              <w:rPr>
                <w:rFonts w:eastAsia="Arial" w:cs="Arial"/>
              </w:rPr>
            </w:pPr>
          </w:p>
          <w:p w14:paraId="7C31F838" w14:textId="77DF5AAF" w:rsidR="005835AF" w:rsidRDefault="005835AF" w:rsidP="00A15E47">
            <w:pPr>
              <w:rPr>
                <w:rFonts w:eastAsia="Arial" w:cs="Arial"/>
              </w:rPr>
            </w:pPr>
            <w:r>
              <w:rPr>
                <w:rFonts w:eastAsia="Arial" w:cs="Arial"/>
              </w:rPr>
              <w:t>For goods and services between £25,000 and relevant UK procurement threshold</w:t>
            </w:r>
          </w:p>
          <w:p w14:paraId="4EA6D24D" w14:textId="70DEAF02" w:rsidR="005835AF" w:rsidRDefault="005835AF" w:rsidP="00A15E47">
            <w:pPr>
              <w:rPr>
                <w:rFonts w:eastAsia="Arial" w:cs="Arial"/>
              </w:rPr>
            </w:pPr>
          </w:p>
          <w:p w14:paraId="0C9D296C" w14:textId="0641F767" w:rsidR="005835AF" w:rsidRDefault="005835AF" w:rsidP="00A15E47">
            <w:pPr>
              <w:rPr>
                <w:rFonts w:eastAsia="Arial" w:cs="Arial"/>
              </w:rPr>
            </w:pPr>
            <w:r>
              <w:rPr>
                <w:rFonts w:eastAsia="Arial" w:cs="Arial"/>
              </w:rPr>
              <w:t>Above relevant UK procurement threshold</w:t>
            </w:r>
          </w:p>
          <w:p w14:paraId="15B82913" w14:textId="240C72CF" w:rsidR="005835AF" w:rsidRPr="00D0334B" w:rsidRDefault="005835AF" w:rsidP="00A15E47">
            <w:pPr>
              <w:rPr>
                <w:rFonts w:eastAsia="Arial" w:cs="Arial"/>
              </w:rPr>
            </w:pPr>
          </w:p>
        </w:tc>
        <w:tc>
          <w:tcPr>
            <w:tcW w:w="4883" w:type="dxa"/>
          </w:tcPr>
          <w:p w14:paraId="64E1CE41" w14:textId="24BB0127" w:rsidR="005835AF" w:rsidRDefault="005835AF" w:rsidP="00A15E47">
            <w:pPr>
              <w:rPr>
                <w:rFonts w:eastAsia="Arial" w:cs="Arial"/>
              </w:rPr>
            </w:pPr>
            <w:r>
              <w:rPr>
                <w:rFonts w:eastAsia="Arial" w:cs="Arial"/>
              </w:rPr>
              <w:lastRenderedPageBreak/>
              <w:t>Informal price testing (best practice is to obtain 3 quotes)</w:t>
            </w:r>
          </w:p>
          <w:p w14:paraId="3527F66E" w14:textId="044ACCE2" w:rsidR="005835AF" w:rsidRDefault="005835AF" w:rsidP="00A15E47">
            <w:pPr>
              <w:rPr>
                <w:rFonts w:eastAsia="Arial" w:cs="Arial"/>
              </w:rPr>
            </w:pPr>
          </w:p>
          <w:p w14:paraId="44A2B9DE" w14:textId="6D913D08" w:rsidR="005835AF" w:rsidRDefault="005835AF" w:rsidP="00A15E47">
            <w:pPr>
              <w:rPr>
                <w:rFonts w:eastAsia="Arial" w:cs="Arial"/>
              </w:rPr>
            </w:pPr>
            <w:r>
              <w:rPr>
                <w:rFonts w:eastAsia="Arial" w:cs="Arial"/>
              </w:rPr>
              <w:t>Need at least 3 competitive quotes</w:t>
            </w:r>
          </w:p>
          <w:p w14:paraId="17A3234F" w14:textId="77777777" w:rsidR="005835AF" w:rsidRDefault="005835AF" w:rsidP="00A15E47">
            <w:pPr>
              <w:rPr>
                <w:rFonts w:eastAsia="Arial" w:cs="Arial"/>
              </w:rPr>
            </w:pPr>
          </w:p>
          <w:p w14:paraId="0959D7B1" w14:textId="77777777" w:rsidR="005835AF" w:rsidRDefault="005835AF" w:rsidP="00A15E47">
            <w:pPr>
              <w:rPr>
                <w:rFonts w:eastAsia="Arial" w:cs="Arial"/>
              </w:rPr>
            </w:pPr>
          </w:p>
          <w:p w14:paraId="607858B4" w14:textId="77777777" w:rsidR="005835AF" w:rsidRDefault="005835AF" w:rsidP="00A15E47">
            <w:pPr>
              <w:rPr>
                <w:rFonts w:eastAsia="Arial" w:cs="Arial"/>
              </w:rPr>
            </w:pPr>
          </w:p>
          <w:p w14:paraId="550C6CCE" w14:textId="0F80AA18" w:rsidR="005835AF" w:rsidRDefault="005835AF" w:rsidP="00A15E47">
            <w:pPr>
              <w:rPr>
                <w:rFonts w:eastAsia="Arial" w:cs="Arial"/>
              </w:rPr>
            </w:pPr>
            <w:r>
              <w:rPr>
                <w:rFonts w:eastAsia="Arial" w:cs="Arial"/>
              </w:rPr>
              <w:t>Formal tender/procurement process to be followed</w:t>
            </w:r>
          </w:p>
        </w:tc>
        <w:tc>
          <w:tcPr>
            <w:tcW w:w="3541" w:type="dxa"/>
          </w:tcPr>
          <w:p w14:paraId="6CC37E39" w14:textId="77777777" w:rsidR="005835AF" w:rsidRDefault="005835AF" w:rsidP="00A15E47">
            <w:r>
              <w:lastRenderedPageBreak/>
              <w:t>Relevant UK procurement thresholds as of 1 January 2022 are:</w:t>
            </w:r>
          </w:p>
          <w:p w14:paraId="0EC951D8" w14:textId="77777777" w:rsidR="005835AF" w:rsidRDefault="005835AF" w:rsidP="005835AF">
            <w:r>
              <w:t xml:space="preserve">Standard Goods and Services (non-healthcare) = £138,760 Light Touch Regime (health </w:t>
            </w:r>
            <w:r>
              <w:lastRenderedPageBreak/>
              <w:t>and social care services) = £663,540</w:t>
            </w:r>
          </w:p>
          <w:p w14:paraId="58B70FCC" w14:textId="03E97CD6" w:rsidR="005835AF" w:rsidRDefault="005835AF" w:rsidP="00704986">
            <w:r>
              <w:t>Both inclusive of VAT where applicable</w:t>
            </w:r>
          </w:p>
        </w:tc>
      </w:tr>
      <w:tr w:rsidR="00B11487" w:rsidRPr="00275C38" w14:paraId="3A20AB4B" w14:textId="77777777" w:rsidTr="006C3438">
        <w:tc>
          <w:tcPr>
            <w:tcW w:w="988" w:type="dxa"/>
          </w:tcPr>
          <w:p w14:paraId="5B51A94B" w14:textId="786A1845" w:rsidR="00E22934" w:rsidRPr="00D0334B" w:rsidRDefault="00E22934" w:rsidP="00A15E47">
            <w:pPr>
              <w:rPr>
                <w:rFonts w:eastAsia="Arial" w:cs="Arial"/>
              </w:rPr>
            </w:pPr>
            <w:r w:rsidRPr="00D0334B">
              <w:rPr>
                <w:rFonts w:eastAsia="Arial" w:cs="Arial"/>
              </w:rPr>
              <w:lastRenderedPageBreak/>
              <w:t>2.</w:t>
            </w:r>
            <w:r w:rsidR="005835AF">
              <w:rPr>
                <w:rFonts w:eastAsia="Arial" w:cs="Arial"/>
              </w:rPr>
              <w:t>2</w:t>
            </w:r>
          </w:p>
          <w:p w14:paraId="66D88DC4" w14:textId="77777777" w:rsidR="00E22934" w:rsidRPr="00D0334B" w:rsidRDefault="00E22934" w:rsidP="00A15E47">
            <w:pPr>
              <w:rPr>
                <w:rFonts w:eastAsia="Arial" w:cs="Arial"/>
              </w:rPr>
            </w:pPr>
          </w:p>
          <w:p w14:paraId="1CC38B25" w14:textId="77777777" w:rsidR="00E22934" w:rsidRPr="00D0334B" w:rsidRDefault="00E22934" w:rsidP="00A15E47">
            <w:pPr>
              <w:rPr>
                <w:rFonts w:eastAsia="Arial" w:cs="Arial"/>
                <w:b/>
                <w:bCs w:val="0"/>
              </w:rPr>
            </w:pPr>
          </w:p>
        </w:tc>
        <w:tc>
          <w:tcPr>
            <w:tcW w:w="4536" w:type="dxa"/>
          </w:tcPr>
          <w:p w14:paraId="14BDD659" w14:textId="77777777" w:rsidR="00E22934" w:rsidRPr="00D0334B" w:rsidRDefault="00E22934" w:rsidP="00A15E47">
            <w:pPr>
              <w:rPr>
                <w:rFonts w:eastAsia="Arial" w:cs="Arial"/>
                <w:b/>
                <w:bCs w:val="0"/>
              </w:rPr>
            </w:pPr>
            <w:r w:rsidRPr="00D0334B">
              <w:rPr>
                <w:rFonts w:eastAsia="Arial" w:cs="Arial"/>
              </w:rPr>
              <w:t xml:space="preserve">Financial appraisal of companies identified as potential tenderers </w:t>
            </w:r>
          </w:p>
        </w:tc>
        <w:tc>
          <w:tcPr>
            <w:tcW w:w="4883" w:type="dxa"/>
          </w:tcPr>
          <w:p w14:paraId="51D4C7E2" w14:textId="0472883C" w:rsidR="00E22934" w:rsidRPr="004D44E0" w:rsidRDefault="009C6D03" w:rsidP="00A15E47">
            <w:pPr>
              <w:rPr>
                <w:rFonts w:eastAsia="Arial" w:cs="Arial"/>
              </w:rPr>
            </w:pPr>
            <w:r>
              <w:rPr>
                <w:rFonts w:eastAsia="Arial" w:cs="Arial"/>
              </w:rPr>
              <w:t xml:space="preserve">ICB </w:t>
            </w:r>
            <w:r w:rsidR="004D498F">
              <w:rPr>
                <w:rFonts w:eastAsia="Arial" w:cs="Arial"/>
              </w:rPr>
              <w:t>Chief Finance Officer</w:t>
            </w:r>
            <w:r w:rsidR="00E22934" w:rsidRPr="004D44E0">
              <w:rPr>
                <w:rFonts w:eastAsia="Arial" w:cs="Arial"/>
              </w:rPr>
              <w:t xml:space="preserve"> </w:t>
            </w:r>
            <w:r w:rsidR="00E22934" w:rsidRPr="004D44E0">
              <w:rPr>
                <w:rFonts w:eastAsia="Arial" w:cs="Arial"/>
                <w:b/>
                <w:u w:val="single"/>
              </w:rPr>
              <w:t>or</w:t>
            </w:r>
            <w:r w:rsidR="00E22934" w:rsidRPr="004D44E0">
              <w:rPr>
                <w:rFonts w:eastAsia="Arial" w:cs="Arial"/>
              </w:rPr>
              <w:t xml:space="preserve"> </w:t>
            </w:r>
            <w:r w:rsidR="004B5853" w:rsidRPr="004D44E0">
              <w:rPr>
                <w:rFonts w:eastAsia="Arial" w:cs="Arial"/>
              </w:rPr>
              <w:t>Nominated Finance Officer</w:t>
            </w:r>
          </w:p>
        </w:tc>
        <w:tc>
          <w:tcPr>
            <w:tcW w:w="3541" w:type="dxa"/>
          </w:tcPr>
          <w:p w14:paraId="6B0501BD" w14:textId="38E108CA" w:rsidR="00E22934" w:rsidRPr="00275C38" w:rsidRDefault="004B5853" w:rsidP="00A15E47">
            <w:r>
              <w:t xml:space="preserve">Nominated Finance Officer to be determined by </w:t>
            </w:r>
            <w:r w:rsidR="009C6D03">
              <w:t xml:space="preserve">ICB </w:t>
            </w:r>
            <w:r w:rsidR="004D498F">
              <w:t>Chief Finance Officer</w:t>
            </w:r>
            <w:r>
              <w:t>.</w:t>
            </w:r>
          </w:p>
        </w:tc>
      </w:tr>
      <w:tr w:rsidR="00B11487" w:rsidRPr="00275C38" w14:paraId="20B367FB" w14:textId="77777777" w:rsidTr="006C3438">
        <w:tc>
          <w:tcPr>
            <w:tcW w:w="988" w:type="dxa"/>
          </w:tcPr>
          <w:p w14:paraId="12582B00" w14:textId="193207C7" w:rsidR="00E22934" w:rsidRPr="0098252D" w:rsidRDefault="00E22934" w:rsidP="00A15E47">
            <w:pPr>
              <w:rPr>
                <w:rFonts w:eastAsia="Arial" w:cs="Arial"/>
              </w:rPr>
            </w:pPr>
            <w:r w:rsidRPr="0098252D">
              <w:rPr>
                <w:rFonts w:eastAsia="Arial" w:cs="Arial"/>
              </w:rPr>
              <w:t>2.</w:t>
            </w:r>
            <w:r w:rsidR="005835AF">
              <w:rPr>
                <w:rFonts w:eastAsia="Arial" w:cs="Arial"/>
              </w:rPr>
              <w:t>3</w:t>
            </w:r>
          </w:p>
          <w:p w14:paraId="5B764ECE" w14:textId="77777777" w:rsidR="00E22934" w:rsidRPr="0098252D" w:rsidRDefault="00E22934" w:rsidP="00A15E47">
            <w:pPr>
              <w:rPr>
                <w:rFonts w:eastAsia="Arial" w:cs="Arial"/>
              </w:rPr>
            </w:pPr>
          </w:p>
        </w:tc>
        <w:tc>
          <w:tcPr>
            <w:tcW w:w="4536" w:type="dxa"/>
          </w:tcPr>
          <w:p w14:paraId="64BA0A54" w14:textId="77777777" w:rsidR="00E22934" w:rsidRPr="0098252D" w:rsidRDefault="00E22934" w:rsidP="00A15E47">
            <w:pPr>
              <w:rPr>
                <w:rFonts w:eastAsia="Arial" w:cs="Arial"/>
              </w:rPr>
            </w:pPr>
            <w:r w:rsidRPr="0098252D">
              <w:rPr>
                <w:rFonts w:eastAsia="Arial" w:cs="Arial"/>
              </w:rPr>
              <w:t>Waiver of less than the requisite number of tenders/quotes:</w:t>
            </w:r>
          </w:p>
          <w:p w14:paraId="502B1C05" w14:textId="77777777" w:rsidR="00E22934" w:rsidRPr="0098252D" w:rsidRDefault="00E22934" w:rsidP="00A15E47">
            <w:pPr>
              <w:rPr>
                <w:rFonts w:eastAsia="Arial" w:cs="Arial"/>
              </w:rPr>
            </w:pPr>
          </w:p>
          <w:p w14:paraId="20DECE0D" w14:textId="06CE2158" w:rsidR="00E22934" w:rsidRPr="0098252D" w:rsidRDefault="00E22934" w:rsidP="00A15E47">
            <w:pPr>
              <w:rPr>
                <w:rFonts w:eastAsia="Arial" w:cs="Arial"/>
              </w:rPr>
            </w:pPr>
            <w:r w:rsidRPr="0098252D">
              <w:rPr>
                <w:rFonts w:eastAsia="Arial" w:cs="Arial"/>
              </w:rPr>
              <w:t>For all contracts less than £</w:t>
            </w:r>
            <w:r w:rsidR="0098252D" w:rsidRPr="0098252D">
              <w:rPr>
                <w:rFonts w:eastAsia="Arial" w:cs="Arial"/>
              </w:rPr>
              <w:t>2</w:t>
            </w:r>
            <w:r w:rsidR="00880783">
              <w:rPr>
                <w:rFonts w:eastAsia="Arial" w:cs="Arial"/>
              </w:rPr>
              <w:t>5</w:t>
            </w:r>
            <w:r w:rsidRPr="0098252D">
              <w:rPr>
                <w:rFonts w:eastAsia="Arial" w:cs="Arial"/>
              </w:rPr>
              <w:t xml:space="preserve">0,000 (life time value) including Capital projects/works, goods and services </w:t>
            </w:r>
          </w:p>
          <w:p w14:paraId="1E938139" w14:textId="77777777" w:rsidR="00E22934" w:rsidRPr="0098252D" w:rsidRDefault="00E22934" w:rsidP="00A15E47">
            <w:pPr>
              <w:rPr>
                <w:rFonts w:eastAsia="Arial" w:cs="Arial"/>
              </w:rPr>
            </w:pPr>
          </w:p>
          <w:p w14:paraId="1BD11989" w14:textId="2FBF05F9" w:rsidR="00E22934" w:rsidRPr="00A834A5" w:rsidRDefault="0098252D" w:rsidP="00A15E47">
            <w:pPr>
              <w:rPr>
                <w:rFonts w:eastAsia="Arial" w:cs="Arial"/>
              </w:rPr>
            </w:pPr>
            <w:r w:rsidRPr="0098252D">
              <w:rPr>
                <w:rFonts w:eastAsia="Arial" w:cs="Arial"/>
              </w:rPr>
              <w:t xml:space="preserve">For all contracts </w:t>
            </w:r>
            <w:r w:rsidR="008404E6">
              <w:rPr>
                <w:rFonts w:eastAsia="Arial" w:cs="Arial"/>
              </w:rPr>
              <w:t>of</w:t>
            </w:r>
            <w:r w:rsidRPr="0098252D">
              <w:rPr>
                <w:rFonts w:eastAsia="Arial" w:cs="Arial"/>
              </w:rPr>
              <w:t xml:space="preserve"> £</w:t>
            </w:r>
            <w:r w:rsidR="008404E6">
              <w:rPr>
                <w:rFonts w:eastAsia="Arial" w:cs="Arial"/>
              </w:rPr>
              <w:t>25</w:t>
            </w:r>
            <w:r w:rsidRPr="0098252D">
              <w:rPr>
                <w:rFonts w:eastAsia="Arial" w:cs="Arial"/>
              </w:rPr>
              <w:t>0,000 (life time value)</w:t>
            </w:r>
            <w:r w:rsidR="008404E6">
              <w:rPr>
                <w:rFonts w:eastAsia="Arial" w:cs="Arial"/>
              </w:rPr>
              <w:t xml:space="preserve"> and above</w:t>
            </w:r>
          </w:p>
        </w:tc>
        <w:tc>
          <w:tcPr>
            <w:tcW w:w="4883" w:type="dxa"/>
          </w:tcPr>
          <w:p w14:paraId="3FCD6E97" w14:textId="77777777" w:rsidR="00E22934" w:rsidRPr="00880783" w:rsidRDefault="00E22934" w:rsidP="00A15E47">
            <w:pPr>
              <w:rPr>
                <w:rFonts w:eastAsia="Arial" w:cs="Arial"/>
              </w:rPr>
            </w:pPr>
          </w:p>
          <w:p w14:paraId="47187E2E" w14:textId="77777777" w:rsidR="00E22934" w:rsidRPr="00880783" w:rsidRDefault="00E22934" w:rsidP="00A15E47">
            <w:pPr>
              <w:rPr>
                <w:rFonts w:eastAsia="Arial" w:cs="Arial"/>
              </w:rPr>
            </w:pPr>
          </w:p>
          <w:p w14:paraId="11AD970F" w14:textId="77777777" w:rsidR="00E22934" w:rsidRPr="00880783" w:rsidRDefault="00E22934" w:rsidP="00A15E47">
            <w:pPr>
              <w:rPr>
                <w:rFonts w:eastAsia="Arial" w:cs="Arial"/>
              </w:rPr>
            </w:pPr>
          </w:p>
          <w:p w14:paraId="4B88E6F3" w14:textId="2C1B008E" w:rsidR="00E22934" w:rsidRPr="00880783" w:rsidRDefault="006C3438" w:rsidP="00A15E47">
            <w:pPr>
              <w:rPr>
                <w:rFonts w:eastAsia="Arial" w:cs="Arial"/>
              </w:rPr>
            </w:pPr>
            <w:r>
              <w:rPr>
                <w:rFonts w:eastAsia="Arial" w:cs="Arial"/>
              </w:rPr>
              <w:t xml:space="preserve">ICB </w:t>
            </w:r>
            <w:r w:rsidR="004D498F">
              <w:rPr>
                <w:rFonts w:eastAsia="Arial" w:cs="Arial"/>
              </w:rPr>
              <w:t>Chief Finance Officer</w:t>
            </w:r>
            <w:r>
              <w:rPr>
                <w:rFonts w:eastAsia="Arial" w:cs="Arial"/>
              </w:rPr>
              <w:t xml:space="preserve"> </w:t>
            </w:r>
            <w:r w:rsidRPr="006C3438">
              <w:rPr>
                <w:rFonts w:eastAsia="Arial" w:cs="Arial"/>
                <w:b/>
                <w:bCs w:val="0"/>
                <w:u w:val="single"/>
              </w:rPr>
              <w:t>or</w:t>
            </w:r>
            <w:r>
              <w:rPr>
                <w:rFonts w:eastAsia="Arial" w:cs="Arial"/>
              </w:rPr>
              <w:t xml:space="preserve"> </w:t>
            </w:r>
            <w:r w:rsidR="009C6D03">
              <w:rPr>
                <w:rFonts w:eastAsia="Arial" w:cs="Arial"/>
              </w:rPr>
              <w:t xml:space="preserve">ICB </w:t>
            </w:r>
            <w:r>
              <w:rPr>
                <w:rFonts w:eastAsia="Arial" w:cs="Arial"/>
              </w:rPr>
              <w:t xml:space="preserve">Finance </w:t>
            </w:r>
            <w:r w:rsidR="009C6D03">
              <w:rPr>
                <w:rFonts w:eastAsia="Arial" w:cs="Arial"/>
              </w:rPr>
              <w:t>Director</w:t>
            </w:r>
          </w:p>
          <w:p w14:paraId="5E10E393" w14:textId="665EDD12" w:rsidR="00E22934" w:rsidRPr="00880783" w:rsidRDefault="00E22934" w:rsidP="00A15E47">
            <w:pPr>
              <w:rPr>
                <w:rFonts w:eastAsia="Arial" w:cs="Arial"/>
              </w:rPr>
            </w:pPr>
          </w:p>
          <w:p w14:paraId="6053F5BF" w14:textId="77777777" w:rsidR="0098252D" w:rsidRPr="00880783" w:rsidRDefault="0098252D" w:rsidP="00A15E47">
            <w:pPr>
              <w:rPr>
                <w:rFonts w:eastAsia="Arial" w:cs="Arial"/>
              </w:rPr>
            </w:pPr>
          </w:p>
          <w:p w14:paraId="54A20CF4" w14:textId="22F112E4" w:rsidR="00E22934" w:rsidRPr="00880783" w:rsidRDefault="0098252D" w:rsidP="008404E6">
            <w:pPr>
              <w:rPr>
                <w:rFonts w:eastAsia="Arial" w:cs="Arial"/>
              </w:rPr>
            </w:pPr>
            <w:r w:rsidRPr="00880783">
              <w:rPr>
                <w:rFonts w:eastAsia="Arial" w:cs="Arial"/>
              </w:rPr>
              <w:t xml:space="preserve">ICB Chief Executive </w:t>
            </w:r>
            <w:r w:rsidR="008404E6">
              <w:rPr>
                <w:rFonts w:eastAsia="Arial" w:cs="Arial"/>
                <w:b/>
                <w:bCs w:val="0"/>
                <w:u w:val="single"/>
              </w:rPr>
              <w:t>and</w:t>
            </w:r>
            <w:r w:rsidRPr="00880783">
              <w:rPr>
                <w:rFonts w:eastAsia="Arial" w:cs="Arial"/>
              </w:rPr>
              <w:t xml:space="preserve"> </w:t>
            </w:r>
            <w:r w:rsidR="009C6D03">
              <w:rPr>
                <w:rFonts w:eastAsia="Arial" w:cs="Arial"/>
              </w:rPr>
              <w:t xml:space="preserve">ICB </w:t>
            </w:r>
            <w:r w:rsidR="004D498F">
              <w:rPr>
                <w:rFonts w:eastAsia="Arial" w:cs="Arial"/>
              </w:rPr>
              <w:t>Chief Finance Officer</w:t>
            </w:r>
          </w:p>
        </w:tc>
        <w:tc>
          <w:tcPr>
            <w:tcW w:w="3541" w:type="dxa"/>
          </w:tcPr>
          <w:p w14:paraId="67D7C56E" w14:textId="77777777" w:rsidR="00E22934" w:rsidRPr="00D0334B" w:rsidRDefault="00E22934" w:rsidP="00A15E47">
            <w:pPr>
              <w:rPr>
                <w:rFonts w:eastAsia="Arial" w:cs="Arial"/>
              </w:rPr>
            </w:pPr>
            <w:r w:rsidRPr="00D0334B">
              <w:rPr>
                <w:rFonts w:eastAsia="Arial" w:cs="Arial"/>
              </w:rPr>
              <w:t>The reason for waving the requisite number of tenders must be recorded and signed and dated by those with delegated authority.</w:t>
            </w:r>
          </w:p>
          <w:p w14:paraId="5BBDF02A" w14:textId="77777777" w:rsidR="00E22934" w:rsidRPr="00D0334B" w:rsidRDefault="00E22934" w:rsidP="00A15E47">
            <w:pPr>
              <w:rPr>
                <w:rFonts w:eastAsia="Arial" w:cs="Arial"/>
              </w:rPr>
            </w:pPr>
          </w:p>
        </w:tc>
      </w:tr>
      <w:tr w:rsidR="00B11487" w:rsidRPr="00275C38" w14:paraId="3E83F823" w14:textId="77777777" w:rsidTr="006C3438">
        <w:tc>
          <w:tcPr>
            <w:tcW w:w="988" w:type="dxa"/>
          </w:tcPr>
          <w:p w14:paraId="50D71814" w14:textId="2F6128BF" w:rsidR="00E22934" w:rsidRPr="00FA026C" w:rsidDel="00FA6BC7" w:rsidRDefault="00E22934" w:rsidP="00A15E47">
            <w:pPr>
              <w:rPr>
                <w:rFonts w:eastAsia="Arial" w:cs="Arial"/>
              </w:rPr>
            </w:pPr>
            <w:r w:rsidRPr="00FA026C">
              <w:rPr>
                <w:rFonts w:eastAsia="Arial" w:cs="Arial"/>
              </w:rPr>
              <w:t>2.</w:t>
            </w:r>
            <w:r w:rsidR="005835AF">
              <w:rPr>
                <w:rFonts w:eastAsia="Arial" w:cs="Arial"/>
              </w:rPr>
              <w:t>4</w:t>
            </w:r>
          </w:p>
        </w:tc>
        <w:tc>
          <w:tcPr>
            <w:tcW w:w="4536" w:type="dxa"/>
          </w:tcPr>
          <w:p w14:paraId="66C39633" w14:textId="6A89A42E" w:rsidR="00E22934" w:rsidRPr="00FA026C" w:rsidRDefault="00E22934" w:rsidP="00A15E47">
            <w:pPr>
              <w:rPr>
                <w:rFonts w:eastAsia="Arial" w:cs="Arial"/>
              </w:rPr>
            </w:pPr>
            <w:r w:rsidRPr="00FA026C">
              <w:rPr>
                <w:rFonts w:eastAsia="Arial" w:cs="Arial"/>
              </w:rPr>
              <w:t xml:space="preserve">Authorisation of single tender/single quote </w:t>
            </w:r>
          </w:p>
          <w:p w14:paraId="786601AF" w14:textId="77777777" w:rsidR="00E22934" w:rsidRPr="00FA026C" w:rsidRDefault="00E22934" w:rsidP="00A15E47">
            <w:pPr>
              <w:rPr>
                <w:rFonts w:eastAsia="Arial" w:cs="Arial"/>
              </w:rPr>
            </w:pPr>
            <w:r w:rsidRPr="00FA026C">
              <w:rPr>
                <w:rFonts w:eastAsia="Arial" w:cs="Arial"/>
              </w:rPr>
              <w:t xml:space="preserve"> </w:t>
            </w:r>
          </w:p>
          <w:p w14:paraId="5C3DE964" w14:textId="72748FAD" w:rsidR="00BB5987" w:rsidRPr="00FA026C" w:rsidRDefault="00BB5987" w:rsidP="00BB5987">
            <w:pPr>
              <w:rPr>
                <w:rFonts w:eastAsia="Arial" w:cs="Arial"/>
              </w:rPr>
            </w:pPr>
            <w:r w:rsidRPr="00665734">
              <w:rPr>
                <w:rFonts w:eastAsia="Arial" w:cs="Arial"/>
              </w:rPr>
              <w:t>For all contracts less than £2</w:t>
            </w:r>
            <w:r w:rsidR="00880783" w:rsidRPr="00665734">
              <w:rPr>
                <w:rFonts w:eastAsia="Arial" w:cs="Arial"/>
              </w:rPr>
              <w:t>5</w:t>
            </w:r>
            <w:r w:rsidRPr="00665734">
              <w:rPr>
                <w:rFonts w:eastAsia="Arial" w:cs="Arial"/>
              </w:rPr>
              <w:t>0,000 (life time value)</w:t>
            </w:r>
          </w:p>
          <w:p w14:paraId="4E2F7FD0" w14:textId="77777777" w:rsidR="00BB5987" w:rsidRPr="00FA026C" w:rsidRDefault="00BB5987" w:rsidP="00BB5987">
            <w:pPr>
              <w:rPr>
                <w:rFonts w:eastAsia="Arial" w:cs="Arial"/>
              </w:rPr>
            </w:pPr>
          </w:p>
          <w:p w14:paraId="3CEB27C9" w14:textId="77777777" w:rsidR="008404E6" w:rsidRPr="0098252D" w:rsidRDefault="008404E6" w:rsidP="008404E6">
            <w:pPr>
              <w:rPr>
                <w:rFonts w:eastAsia="Arial" w:cs="Arial"/>
              </w:rPr>
            </w:pPr>
            <w:r w:rsidRPr="0098252D">
              <w:rPr>
                <w:rFonts w:eastAsia="Arial" w:cs="Arial"/>
              </w:rPr>
              <w:t xml:space="preserve">For all contracts </w:t>
            </w:r>
            <w:r>
              <w:rPr>
                <w:rFonts w:eastAsia="Arial" w:cs="Arial"/>
              </w:rPr>
              <w:t>of</w:t>
            </w:r>
            <w:r w:rsidRPr="0098252D">
              <w:rPr>
                <w:rFonts w:eastAsia="Arial" w:cs="Arial"/>
              </w:rPr>
              <w:t xml:space="preserve"> £</w:t>
            </w:r>
            <w:r>
              <w:rPr>
                <w:rFonts w:eastAsia="Arial" w:cs="Arial"/>
              </w:rPr>
              <w:t>25</w:t>
            </w:r>
            <w:r w:rsidRPr="0098252D">
              <w:rPr>
                <w:rFonts w:eastAsia="Arial" w:cs="Arial"/>
              </w:rPr>
              <w:t>0,000 (life time value)</w:t>
            </w:r>
            <w:r>
              <w:rPr>
                <w:rFonts w:eastAsia="Arial" w:cs="Arial"/>
              </w:rPr>
              <w:t xml:space="preserve"> and above</w:t>
            </w:r>
          </w:p>
          <w:p w14:paraId="382DA5DC" w14:textId="77777777" w:rsidR="00BB5987" w:rsidRPr="00FA026C" w:rsidRDefault="00BB5987" w:rsidP="00BB5987">
            <w:pPr>
              <w:rPr>
                <w:rFonts w:eastAsia="Arial" w:cs="Arial"/>
              </w:rPr>
            </w:pPr>
          </w:p>
          <w:p w14:paraId="7C597FF6" w14:textId="77777777" w:rsidR="00E22934" w:rsidRPr="00FA026C" w:rsidDel="00FA6BC7" w:rsidRDefault="00E22934" w:rsidP="008404E6">
            <w:pPr>
              <w:rPr>
                <w:rFonts w:eastAsia="Arial" w:cs="Arial"/>
              </w:rPr>
            </w:pPr>
          </w:p>
        </w:tc>
        <w:tc>
          <w:tcPr>
            <w:tcW w:w="4883" w:type="dxa"/>
          </w:tcPr>
          <w:p w14:paraId="108EF2F0" w14:textId="77777777" w:rsidR="00E22934" w:rsidRPr="00FA026C" w:rsidRDefault="00E22934" w:rsidP="00A15E47">
            <w:pPr>
              <w:rPr>
                <w:rFonts w:eastAsia="Arial" w:cs="Arial"/>
              </w:rPr>
            </w:pPr>
          </w:p>
          <w:p w14:paraId="570A8A52" w14:textId="77777777" w:rsidR="00E22934" w:rsidRPr="00FA026C" w:rsidRDefault="00E22934" w:rsidP="00A15E47">
            <w:pPr>
              <w:rPr>
                <w:rFonts w:eastAsia="Arial" w:cs="Arial"/>
              </w:rPr>
            </w:pPr>
          </w:p>
          <w:p w14:paraId="4A696147" w14:textId="77777777" w:rsidR="00E22934" w:rsidRPr="00FA026C" w:rsidRDefault="00E22934" w:rsidP="00A15E47">
            <w:pPr>
              <w:rPr>
                <w:rFonts w:eastAsia="Arial" w:cs="Arial"/>
              </w:rPr>
            </w:pPr>
          </w:p>
          <w:p w14:paraId="1D6D0D73" w14:textId="156E7D5D" w:rsidR="00BB5987" w:rsidRPr="00FA026C" w:rsidRDefault="006C3438" w:rsidP="00BB5987">
            <w:pPr>
              <w:rPr>
                <w:rFonts w:eastAsia="Arial" w:cs="Arial"/>
              </w:rPr>
            </w:pPr>
            <w:r>
              <w:rPr>
                <w:rFonts w:eastAsia="Arial" w:cs="Arial"/>
              </w:rPr>
              <w:t xml:space="preserve">ICB </w:t>
            </w:r>
            <w:r w:rsidR="004D498F">
              <w:rPr>
                <w:rFonts w:eastAsia="Arial" w:cs="Arial"/>
              </w:rPr>
              <w:t>Chief Finance Officer</w:t>
            </w:r>
            <w:r>
              <w:rPr>
                <w:rFonts w:eastAsia="Arial" w:cs="Arial"/>
              </w:rPr>
              <w:t xml:space="preserve"> </w:t>
            </w:r>
            <w:r w:rsidRPr="006C3438">
              <w:rPr>
                <w:rFonts w:eastAsia="Arial" w:cs="Arial"/>
                <w:b/>
                <w:bCs w:val="0"/>
                <w:u w:val="single"/>
              </w:rPr>
              <w:t>or</w:t>
            </w:r>
            <w:r>
              <w:rPr>
                <w:rFonts w:eastAsia="Arial" w:cs="Arial"/>
              </w:rPr>
              <w:t xml:space="preserve"> ICB Finance Director</w:t>
            </w:r>
          </w:p>
          <w:p w14:paraId="380FE71F" w14:textId="77777777" w:rsidR="00BB5987" w:rsidRPr="00FA026C" w:rsidRDefault="00BB5987" w:rsidP="00BB5987">
            <w:pPr>
              <w:rPr>
                <w:rFonts w:eastAsia="Arial" w:cs="Arial"/>
              </w:rPr>
            </w:pPr>
          </w:p>
          <w:p w14:paraId="55225951" w14:textId="4ACC05AB" w:rsidR="00BB5987" w:rsidRPr="00FA026C" w:rsidRDefault="00BB5987" w:rsidP="00BB5987">
            <w:pPr>
              <w:rPr>
                <w:rFonts w:eastAsia="Arial" w:cs="Arial"/>
              </w:rPr>
            </w:pPr>
            <w:r w:rsidRPr="00FA026C">
              <w:rPr>
                <w:rFonts w:eastAsia="Arial" w:cs="Arial"/>
              </w:rPr>
              <w:t xml:space="preserve">ICB Chief Executive </w:t>
            </w:r>
            <w:r w:rsidR="008404E6">
              <w:rPr>
                <w:rFonts w:eastAsia="Arial" w:cs="Arial"/>
                <w:b/>
                <w:bCs w:val="0"/>
                <w:u w:val="single"/>
              </w:rPr>
              <w:t>and</w:t>
            </w:r>
            <w:r w:rsidRPr="00FA026C">
              <w:rPr>
                <w:rFonts w:eastAsia="Arial" w:cs="Arial"/>
              </w:rPr>
              <w:t xml:space="preserve"> </w:t>
            </w:r>
            <w:r w:rsidR="009C6D03">
              <w:rPr>
                <w:rFonts w:eastAsia="Arial" w:cs="Arial"/>
              </w:rPr>
              <w:t xml:space="preserve">ICB </w:t>
            </w:r>
            <w:r w:rsidR="004D498F">
              <w:rPr>
                <w:rFonts w:eastAsia="Arial" w:cs="Arial"/>
              </w:rPr>
              <w:t>Chief Finance Officer</w:t>
            </w:r>
          </w:p>
          <w:p w14:paraId="21C95617" w14:textId="77777777" w:rsidR="00BB5987" w:rsidRPr="00FA026C" w:rsidRDefault="00BB5987" w:rsidP="00BB5987">
            <w:pPr>
              <w:rPr>
                <w:rFonts w:eastAsia="Arial" w:cs="Arial"/>
              </w:rPr>
            </w:pPr>
          </w:p>
          <w:p w14:paraId="1FC81789" w14:textId="77777777" w:rsidR="00E22934" w:rsidRPr="00FA026C" w:rsidDel="00FA6BC7" w:rsidRDefault="00E22934" w:rsidP="008404E6">
            <w:pPr>
              <w:rPr>
                <w:rFonts w:eastAsia="Arial" w:cs="Arial"/>
              </w:rPr>
            </w:pPr>
          </w:p>
        </w:tc>
        <w:tc>
          <w:tcPr>
            <w:tcW w:w="3541" w:type="dxa"/>
          </w:tcPr>
          <w:p w14:paraId="5A3B9DF6" w14:textId="6DF798EC" w:rsidR="00E22934" w:rsidRPr="00FA026C" w:rsidRDefault="00E22934" w:rsidP="00A15E47">
            <w:pPr>
              <w:rPr>
                <w:rFonts w:eastAsia="Arial" w:cs="Arial"/>
              </w:rPr>
            </w:pPr>
            <w:r w:rsidRPr="00FA026C">
              <w:rPr>
                <w:rFonts w:eastAsia="Arial" w:cs="Arial"/>
              </w:rPr>
              <w:t xml:space="preserve">Where a single tender/single quote is sought or received, the </w:t>
            </w:r>
            <w:r w:rsidR="00FA026C" w:rsidRPr="00FA026C">
              <w:rPr>
                <w:rFonts w:eastAsia="Arial" w:cs="Arial"/>
              </w:rPr>
              <w:t>ICB</w:t>
            </w:r>
            <w:r w:rsidRPr="00FA026C">
              <w:rPr>
                <w:rFonts w:eastAsia="Arial" w:cs="Arial"/>
              </w:rPr>
              <w:t xml:space="preserve"> shall as far as practical, determine that the price to be paid is fair and reasonable and that details of the investigation are recorded.</w:t>
            </w:r>
          </w:p>
          <w:p w14:paraId="3C27D33D" w14:textId="77777777" w:rsidR="00E22934" w:rsidRPr="00FA026C" w:rsidRDefault="00E22934" w:rsidP="00A15E47">
            <w:pPr>
              <w:rPr>
                <w:rFonts w:eastAsia="Arial" w:cs="Arial"/>
              </w:rPr>
            </w:pPr>
          </w:p>
          <w:p w14:paraId="05F11918" w14:textId="2AA7FCBF" w:rsidR="004B5853" w:rsidRPr="00FA026C" w:rsidRDefault="00E22934" w:rsidP="00A15E47">
            <w:pPr>
              <w:rPr>
                <w:rFonts w:eastAsia="Arial" w:cs="Arial"/>
              </w:rPr>
            </w:pPr>
            <w:r w:rsidRPr="00FA026C">
              <w:rPr>
                <w:rFonts w:eastAsia="Arial" w:cs="Arial"/>
              </w:rPr>
              <w:t xml:space="preserve">Where a single tender/single quote is authorised, the reason for this must be recorded and signed and dated by those with delegated authority. This must </w:t>
            </w:r>
            <w:r w:rsidRPr="00FA026C">
              <w:rPr>
                <w:rFonts w:eastAsia="Arial" w:cs="Arial"/>
              </w:rPr>
              <w:lastRenderedPageBreak/>
              <w:t>be reported at the next audit committee.</w:t>
            </w:r>
          </w:p>
          <w:p w14:paraId="4459A7B7" w14:textId="77777777" w:rsidR="00E22934" w:rsidRPr="00FA026C" w:rsidDel="00FA6BC7" w:rsidRDefault="00E22934" w:rsidP="00A15E47">
            <w:pPr>
              <w:rPr>
                <w:rFonts w:eastAsia="Arial" w:cs="Arial"/>
              </w:rPr>
            </w:pPr>
          </w:p>
        </w:tc>
      </w:tr>
      <w:tr w:rsidR="00B11487" w:rsidRPr="000E565E" w14:paraId="02BE60E3" w14:textId="77777777" w:rsidTr="006C3438">
        <w:trPr>
          <w:trHeight w:val="756"/>
        </w:trPr>
        <w:tc>
          <w:tcPr>
            <w:tcW w:w="988" w:type="dxa"/>
          </w:tcPr>
          <w:p w14:paraId="67D33CB1" w14:textId="3D64FDDB" w:rsidR="00E22934" w:rsidRPr="00FA026C" w:rsidRDefault="00E22934" w:rsidP="00A15E47">
            <w:pPr>
              <w:rPr>
                <w:rFonts w:eastAsia="Arial" w:cs="Arial"/>
              </w:rPr>
            </w:pPr>
            <w:r w:rsidRPr="00FA026C">
              <w:rPr>
                <w:rFonts w:eastAsia="Arial" w:cs="Arial"/>
              </w:rPr>
              <w:lastRenderedPageBreak/>
              <w:t>2.</w:t>
            </w:r>
            <w:r w:rsidR="005835AF">
              <w:rPr>
                <w:rFonts w:eastAsia="Arial" w:cs="Arial"/>
              </w:rPr>
              <w:t>5</w:t>
            </w:r>
          </w:p>
        </w:tc>
        <w:tc>
          <w:tcPr>
            <w:tcW w:w="4536" w:type="dxa"/>
          </w:tcPr>
          <w:p w14:paraId="0F2A68AD" w14:textId="202CBB34" w:rsidR="00E22934" w:rsidRPr="00FA026C" w:rsidRDefault="00E22934" w:rsidP="00A15E47">
            <w:pPr>
              <w:rPr>
                <w:rFonts w:eastAsia="Arial" w:cs="Arial"/>
              </w:rPr>
            </w:pPr>
            <w:r w:rsidRPr="00FA026C">
              <w:rPr>
                <w:rFonts w:eastAsia="Arial" w:cs="Arial"/>
              </w:rPr>
              <w:t>Permission to consider late tenders</w:t>
            </w:r>
          </w:p>
          <w:p w14:paraId="68FE68D9" w14:textId="77777777" w:rsidR="00E22934" w:rsidRPr="00FA026C" w:rsidRDefault="00E22934" w:rsidP="00A15E47">
            <w:pPr>
              <w:rPr>
                <w:rFonts w:eastAsia="Arial" w:cs="Arial"/>
              </w:rPr>
            </w:pPr>
          </w:p>
        </w:tc>
        <w:tc>
          <w:tcPr>
            <w:tcW w:w="4883" w:type="dxa"/>
          </w:tcPr>
          <w:p w14:paraId="43D9A365" w14:textId="77777777" w:rsidR="00E22934" w:rsidRDefault="004B5853" w:rsidP="00A15E47">
            <w:pPr>
              <w:rPr>
                <w:rFonts w:eastAsia="Arial" w:cs="Arial"/>
                <w:spacing w:val="1"/>
              </w:rPr>
            </w:pPr>
            <w:r w:rsidRPr="003E5D28">
              <w:rPr>
                <w:rFonts w:eastAsia="Arial" w:cs="Arial"/>
                <w:spacing w:val="1"/>
              </w:rPr>
              <w:t>Individual ICB Executive Directors</w:t>
            </w:r>
            <w:r w:rsidR="008404E6">
              <w:rPr>
                <w:rFonts w:eastAsia="Arial" w:cs="Arial"/>
                <w:spacing w:val="1"/>
              </w:rPr>
              <w:t xml:space="preserve"> </w:t>
            </w:r>
            <w:r w:rsidR="008404E6" w:rsidRPr="008404E6">
              <w:rPr>
                <w:rFonts w:eastAsia="Arial" w:cs="Arial"/>
                <w:b/>
                <w:bCs w:val="0"/>
                <w:spacing w:val="1"/>
                <w:u w:val="single"/>
              </w:rPr>
              <w:t>and</w:t>
            </w:r>
            <w:r w:rsidR="008404E6">
              <w:rPr>
                <w:rFonts w:eastAsia="Arial" w:cs="Arial"/>
                <w:spacing w:val="1"/>
              </w:rPr>
              <w:t xml:space="preserve"> ICB Director of Finance (or nominated deputy)</w:t>
            </w:r>
          </w:p>
          <w:p w14:paraId="6F7241EC" w14:textId="6F023C8B" w:rsidR="008404E6" w:rsidRPr="004B5853" w:rsidRDefault="008404E6" w:rsidP="00A15E47">
            <w:pPr>
              <w:rPr>
                <w:rFonts w:eastAsia="Arial" w:cs="Arial"/>
              </w:rPr>
            </w:pPr>
          </w:p>
        </w:tc>
        <w:tc>
          <w:tcPr>
            <w:tcW w:w="3541" w:type="dxa"/>
          </w:tcPr>
          <w:p w14:paraId="0D57F77E" w14:textId="108A0248" w:rsidR="00E22934" w:rsidRPr="000E565E" w:rsidRDefault="00E22934" w:rsidP="00A15E47">
            <w:pPr>
              <w:rPr>
                <w:highlight w:val="yellow"/>
              </w:rPr>
            </w:pPr>
          </w:p>
        </w:tc>
      </w:tr>
      <w:tr w:rsidR="00B11487" w:rsidRPr="00275C38" w14:paraId="1584B6F0" w14:textId="77777777" w:rsidTr="006C3438">
        <w:tc>
          <w:tcPr>
            <w:tcW w:w="988" w:type="dxa"/>
          </w:tcPr>
          <w:p w14:paraId="3CAD9E80" w14:textId="666B858F" w:rsidR="00E22934" w:rsidRPr="000E565E" w:rsidRDefault="00E22934" w:rsidP="00A15E47">
            <w:pPr>
              <w:rPr>
                <w:rFonts w:eastAsia="Arial" w:cs="Arial"/>
                <w:highlight w:val="yellow"/>
              </w:rPr>
            </w:pPr>
            <w:r w:rsidRPr="0034166D">
              <w:rPr>
                <w:rFonts w:eastAsia="Arial" w:cs="Arial"/>
              </w:rPr>
              <w:t>2.</w:t>
            </w:r>
            <w:r w:rsidR="005835AF">
              <w:rPr>
                <w:rFonts w:eastAsia="Arial" w:cs="Arial"/>
              </w:rPr>
              <w:t>6</w:t>
            </w:r>
          </w:p>
        </w:tc>
        <w:tc>
          <w:tcPr>
            <w:tcW w:w="4536" w:type="dxa"/>
          </w:tcPr>
          <w:p w14:paraId="6BA66A37" w14:textId="6D42C971" w:rsidR="00E22934" w:rsidRPr="00665734" w:rsidRDefault="00E22934" w:rsidP="00A15E47">
            <w:pPr>
              <w:rPr>
                <w:rFonts w:eastAsia="Arial" w:cs="Arial"/>
              </w:rPr>
            </w:pPr>
            <w:r w:rsidRPr="00665734">
              <w:rPr>
                <w:rFonts w:eastAsia="Arial" w:cs="Arial"/>
              </w:rPr>
              <w:t>Signing of contracts, letters of intent or variations</w:t>
            </w:r>
            <w:r w:rsidR="00704986" w:rsidRPr="00665734">
              <w:rPr>
                <w:rFonts w:eastAsia="Arial" w:cs="Arial"/>
              </w:rPr>
              <w:t xml:space="preserve"> </w:t>
            </w:r>
            <w:r w:rsidR="00FA026C" w:rsidRPr="00665734">
              <w:rPr>
                <w:rFonts w:eastAsia="Arial" w:cs="Arial"/>
              </w:rPr>
              <w:t>(where contract approved in accordance with ICB delegated financial limits)</w:t>
            </w:r>
          </w:p>
          <w:p w14:paraId="00E716E3" w14:textId="3C65B8CA" w:rsidR="00021493" w:rsidRPr="00665734" w:rsidRDefault="00021493" w:rsidP="00A15E47">
            <w:pPr>
              <w:rPr>
                <w:rFonts w:eastAsia="Arial" w:cs="Arial"/>
              </w:rPr>
            </w:pPr>
          </w:p>
          <w:p w14:paraId="256EEB50" w14:textId="6A9D4FDB" w:rsidR="00021493" w:rsidRPr="00665734" w:rsidRDefault="00021493" w:rsidP="00A15E47">
            <w:pPr>
              <w:rPr>
                <w:rFonts w:eastAsia="Arial" w:cs="Arial"/>
              </w:rPr>
            </w:pPr>
            <w:r w:rsidRPr="00665734">
              <w:rPr>
                <w:rFonts w:eastAsia="Arial" w:cs="Arial"/>
              </w:rPr>
              <w:t>Contracts/variations up to £250,000 (life time value)</w:t>
            </w:r>
          </w:p>
          <w:p w14:paraId="300D8789" w14:textId="2E485730" w:rsidR="00021493" w:rsidRPr="00665734" w:rsidRDefault="00021493" w:rsidP="00A15E47">
            <w:pPr>
              <w:rPr>
                <w:rFonts w:eastAsia="Arial" w:cs="Arial"/>
              </w:rPr>
            </w:pPr>
          </w:p>
          <w:p w14:paraId="284599B1" w14:textId="77777777" w:rsidR="00021493" w:rsidRPr="00665734" w:rsidRDefault="00021493" w:rsidP="00A15E47">
            <w:pPr>
              <w:rPr>
                <w:rFonts w:eastAsia="Arial" w:cs="Arial"/>
              </w:rPr>
            </w:pPr>
          </w:p>
          <w:p w14:paraId="58200EEF" w14:textId="54192074" w:rsidR="00021493" w:rsidRPr="00665734" w:rsidRDefault="00021493" w:rsidP="00A15E47">
            <w:pPr>
              <w:rPr>
                <w:rFonts w:eastAsia="Arial" w:cs="Arial"/>
              </w:rPr>
            </w:pPr>
            <w:r w:rsidRPr="00665734">
              <w:rPr>
                <w:rFonts w:eastAsia="Arial" w:cs="Arial"/>
              </w:rPr>
              <w:t>Contracts/variations up to £1,000,000 (life time value)</w:t>
            </w:r>
          </w:p>
          <w:p w14:paraId="326B101C" w14:textId="5055C5D5" w:rsidR="00021493" w:rsidRPr="00665734" w:rsidRDefault="00021493" w:rsidP="00A15E47">
            <w:pPr>
              <w:rPr>
                <w:rFonts w:eastAsia="Arial" w:cs="Arial"/>
              </w:rPr>
            </w:pPr>
          </w:p>
          <w:p w14:paraId="0593570C" w14:textId="146799E1" w:rsidR="00021493" w:rsidRPr="00665734" w:rsidRDefault="00021493" w:rsidP="00A15E47">
            <w:pPr>
              <w:rPr>
                <w:rFonts w:eastAsia="Arial" w:cs="Arial"/>
              </w:rPr>
            </w:pPr>
            <w:r w:rsidRPr="00665734">
              <w:rPr>
                <w:rFonts w:eastAsia="Arial" w:cs="Arial"/>
              </w:rPr>
              <w:t>Contracts/variations over £1,000,000</w:t>
            </w:r>
          </w:p>
          <w:p w14:paraId="46F40005" w14:textId="77777777" w:rsidR="00E22934" w:rsidRPr="00665734" w:rsidRDefault="00E22934" w:rsidP="00A15E47">
            <w:pPr>
              <w:rPr>
                <w:rFonts w:eastAsia="Arial" w:cs="Arial"/>
              </w:rPr>
            </w:pPr>
          </w:p>
        </w:tc>
        <w:tc>
          <w:tcPr>
            <w:tcW w:w="4883" w:type="dxa"/>
          </w:tcPr>
          <w:p w14:paraId="106EDB33" w14:textId="3636ECE9" w:rsidR="00021493" w:rsidRPr="00665734" w:rsidRDefault="00021493" w:rsidP="00A15E47">
            <w:pPr>
              <w:rPr>
                <w:rFonts w:eastAsia="Arial" w:cs="Arial"/>
                <w:spacing w:val="1"/>
              </w:rPr>
            </w:pPr>
          </w:p>
          <w:p w14:paraId="61872698" w14:textId="669A4A9B" w:rsidR="00021493" w:rsidRPr="00665734" w:rsidRDefault="00021493" w:rsidP="00A15E47">
            <w:pPr>
              <w:rPr>
                <w:rFonts w:eastAsia="Arial" w:cs="Arial"/>
                <w:spacing w:val="1"/>
              </w:rPr>
            </w:pPr>
          </w:p>
          <w:p w14:paraId="482D0715" w14:textId="02758441" w:rsidR="00704986" w:rsidRPr="00665734" w:rsidRDefault="00704986" w:rsidP="00A15E47">
            <w:pPr>
              <w:rPr>
                <w:rFonts w:eastAsia="Arial" w:cs="Arial"/>
                <w:spacing w:val="1"/>
              </w:rPr>
            </w:pPr>
          </w:p>
          <w:p w14:paraId="715F59FF" w14:textId="77777777" w:rsidR="00704986" w:rsidRPr="00665734" w:rsidRDefault="00704986" w:rsidP="00A15E47">
            <w:pPr>
              <w:rPr>
                <w:rFonts w:eastAsia="Arial" w:cs="Arial"/>
                <w:spacing w:val="1"/>
              </w:rPr>
            </w:pPr>
          </w:p>
          <w:p w14:paraId="79B1AED6" w14:textId="77777777" w:rsidR="00021493" w:rsidRPr="00665734" w:rsidRDefault="00021493" w:rsidP="00A15E47">
            <w:pPr>
              <w:rPr>
                <w:rFonts w:eastAsia="Arial" w:cs="Arial"/>
                <w:spacing w:val="1"/>
              </w:rPr>
            </w:pPr>
          </w:p>
          <w:p w14:paraId="2607339B" w14:textId="1125D932" w:rsidR="00E22934" w:rsidRPr="00665734" w:rsidRDefault="00021493" w:rsidP="00A15E47">
            <w:pPr>
              <w:rPr>
                <w:rFonts w:eastAsia="Arial" w:cs="Arial"/>
              </w:rPr>
            </w:pPr>
            <w:r w:rsidRPr="00665734">
              <w:rPr>
                <w:rFonts w:eastAsia="Arial" w:cs="Arial"/>
                <w:spacing w:val="1"/>
              </w:rPr>
              <w:t xml:space="preserve">Individual ICB Director or Senior Manager up to relevant individual delegated financial limit </w:t>
            </w:r>
            <w:r w:rsidR="004B5853" w:rsidRPr="00665734">
              <w:rPr>
                <w:rFonts w:eastAsia="Arial" w:cs="Arial"/>
              </w:rPr>
              <w:t xml:space="preserve"> </w:t>
            </w:r>
          </w:p>
          <w:p w14:paraId="740A07FC" w14:textId="77777777" w:rsidR="00021493" w:rsidRPr="00665734" w:rsidRDefault="00021493" w:rsidP="00A15E47">
            <w:pPr>
              <w:rPr>
                <w:rFonts w:eastAsia="Arial" w:cs="Arial"/>
              </w:rPr>
            </w:pPr>
          </w:p>
          <w:p w14:paraId="577842AA" w14:textId="10024365" w:rsidR="00021493" w:rsidRPr="00665734" w:rsidRDefault="00021493" w:rsidP="00A15E47">
            <w:pPr>
              <w:rPr>
                <w:rFonts w:eastAsia="Arial" w:cs="Arial"/>
              </w:rPr>
            </w:pPr>
            <w:r w:rsidRPr="00665734">
              <w:rPr>
                <w:rFonts w:eastAsia="Arial" w:cs="Arial"/>
              </w:rPr>
              <w:t xml:space="preserve">Individual ICB Director </w:t>
            </w:r>
            <w:r w:rsidR="00704986" w:rsidRPr="00665734">
              <w:rPr>
                <w:rFonts w:eastAsia="Arial" w:cs="Arial"/>
              </w:rPr>
              <w:t xml:space="preserve">or Executive Director </w:t>
            </w:r>
            <w:r w:rsidRPr="00665734">
              <w:rPr>
                <w:rFonts w:eastAsia="Arial" w:cs="Arial"/>
              </w:rPr>
              <w:t xml:space="preserve">(e.g. relevant Director of </w:t>
            </w:r>
            <w:r w:rsidR="004D498F" w:rsidRPr="00665734">
              <w:rPr>
                <w:rFonts w:eastAsia="Arial" w:cs="Arial"/>
              </w:rPr>
              <w:t>Delivery</w:t>
            </w:r>
            <w:r w:rsidRPr="00665734">
              <w:rPr>
                <w:rFonts w:eastAsia="Arial" w:cs="Arial"/>
              </w:rPr>
              <w:t xml:space="preserve">), </w:t>
            </w:r>
          </w:p>
          <w:p w14:paraId="41EA49AC" w14:textId="77777777" w:rsidR="00021493" w:rsidRPr="00665734" w:rsidRDefault="00021493" w:rsidP="00A15E47">
            <w:pPr>
              <w:rPr>
                <w:rFonts w:eastAsia="Arial" w:cs="Arial"/>
              </w:rPr>
            </w:pPr>
          </w:p>
          <w:p w14:paraId="7D154177" w14:textId="7B2BDE24" w:rsidR="00021493" w:rsidRPr="00665734" w:rsidRDefault="00021493" w:rsidP="00A15E47">
            <w:pPr>
              <w:rPr>
                <w:rFonts w:eastAsia="Arial" w:cs="Arial"/>
              </w:rPr>
            </w:pPr>
            <w:r w:rsidRPr="00665734">
              <w:rPr>
                <w:rFonts w:eastAsia="Arial" w:cs="Arial"/>
              </w:rPr>
              <w:t>Individual ICB Executive Director</w:t>
            </w:r>
          </w:p>
        </w:tc>
        <w:tc>
          <w:tcPr>
            <w:tcW w:w="3541" w:type="dxa"/>
          </w:tcPr>
          <w:p w14:paraId="555413B4" w14:textId="2EB3441A" w:rsidR="00E22934" w:rsidRPr="00275C38" w:rsidRDefault="004B5853" w:rsidP="00A15E47">
            <w:pPr>
              <w:rPr>
                <w:rFonts w:eastAsia="Arial" w:cs="Arial"/>
              </w:rPr>
            </w:pPr>
            <w:r>
              <w:rPr>
                <w:rFonts w:eastAsia="Arial" w:cs="Arial"/>
              </w:rPr>
              <w:t>Where contract</w:t>
            </w:r>
            <w:r w:rsidR="00021493">
              <w:rPr>
                <w:rFonts w:eastAsia="Arial" w:cs="Arial"/>
              </w:rPr>
              <w:t>/variation appropriately</w:t>
            </w:r>
            <w:r>
              <w:rPr>
                <w:rFonts w:eastAsia="Arial" w:cs="Arial"/>
              </w:rPr>
              <w:t xml:space="preserve"> approved in accordance with delegated financial limits.</w:t>
            </w:r>
          </w:p>
        </w:tc>
      </w:tr>
      <w:tr w:rsidR="00B11487" w:rsidRPr="00A834A5" w14:paraId="5F8631BE" w14:textId="77777777" w:rsidTr="006C3438">
        <w:tc>
          <w:tcPr>
            <w:tcW w:w="988" w:type="dxa"/>
            <w:shd w:val="clear" w:color="auto" w:fill="EDEDED" w:themeFill="accent3" w:themeFillTint="33"/>
          </w:tcPr>
          <w:p w14:paraId="1F6AC0CC" w14:textId="77777777" w:rsidR="00E22934" w:rsidRPr="00A834A5" w:rsidRDefault="00E22934" w:rsidP="00A15E47">
            <w:pPr>
              <w:rPr>
                <w:b/>
              </w:rPr>
            </w:pPr>
            <w:r w:rsidRPr="00A834A5">
              <w:rPr>
                <w:b/>
              </w:rPr>
              <w:t xml:space="preserve">3 </w:t>
            </w:r>
          </w:p>
        </w:tc>
        <w:tc>
          <w:tcPr>
            <w:tcW w:w="4536" w:type="dxa"/>
            <w:shd w:val="clear" w:color="auto" w:fill="EDEDED" w:themeFill="accent3" w:themeFillTint="33"/>
          </w:tcPr>
          <w:p w14:paraId="5D732102" w14:textId="77777777" w:rsidR="00E22934" w:rsidRPr="00A834A5" w:rsidRDefault="00E22934" w:rsidP="00A15E47">
            <w:pPr>
              <w:rPr>
                <w:b/>
              </w:rPr>
            </w:pPr>
            <w:r w:rsidRPr="00A834A5">
              <w:rPr>
                <w:b/>
              </w:rPr>
              <w:t>Quotations</w:t>
            </w:r>
          </w:p>
        </w:tc>
        <w:tc>
          <w:tcPr>
            <w:tcW w:w="4883" w:type="dxa"/>
            <w:shd w:val="clear" w:color="auto" w:fill="EDEDED" w:themeFill="accent3" w:themeFillTint="33"/>
          </w:tcPr>
          <w:p w14:paraId="24C62DD5" w14:textId="77777777" w:rsidR="00E22934" w:rsidRPr="00A834A5" w:rsidRDefault="00E22934" w:rsidP="00A15E47">
            <w:pPr>
              <w:rPr>
                <w:b/>
              </w:rPr>
            </w:pPr>
          </w:p>
        </w:tc>
        <w:tc>
          <w:tcPr>
            <w:tcW w:w="3541" w:type="dxa"/>
            <w:shd w:val="clear" w:color="auto" w:fill="EDEDED" w:themeFill="accent3" w:themeFillTint="33"/>
          </w:tcPr>
          <w:p w14:paraId="61D911A1" w14:textId="77777777" w:rsidR="00E22934" w:rsidRPr="00A834A5" w:rsidRDefault="00E22934" w:rsidP="00A15E47">
            <w:pPr>
              <w:rPr>
                <w:b/>
              </w:rPr>
            </w:pPr>
          </w:p>
        </w:tc>
      </w:tr>
      <w:tr w:rsidR="00B11487" w:rsidRPr="00275C38" w14:paraId="1FBACE34" w14:textId="77777777" w:rsidTr="006C3438">
        <w:tc>
          <w:tcPr>
            <w:tcW w:w="988" w:type="dxa"/>
          </w:tcPr>
          <w:p w14:paraId="3A2F2136" w14:textId="77777777" w:rsidR="00E22934" w:rsidRPr="0034166D" w:rsidRDefault="00E22934" w:rsidP="00A15E47">
            <w:r w:rsidRPr="0034166D">
              <w:t>3.1</w:t>
            </w:r>
          </w:p>
        </w:tc>
        <w:tc>
          <w:tcPr>
            <w:tcW w:w="4536" w:type="dxa"/>
          </w:tcPr>
          <w:p w14:paraId="3D19F0A1" w14:textId="4D0B16A2" w:rsidR="00E22934" w:rsidRPr="0034166D" w:rsidRDefault="00E22934" w:rsidP="00A15E47">
            <w:r w:rsidRPr="0034166D">
              <w:t>Evaluation of quotations between £</w:t>
            </w:r>
            <w:r w:rsidR="0034166D" w:rsidRPr="0034166D">
              <w:t>25,000</w:t>
            </w:r>
            <w:r w:rsidRPr="0034166D">
              <w:t xml:space="preserve"> and </w:t>
            </w:r>
            <w:r w:rsidR="0034166D" w:rsidRPr="0034166D">
              <w:t>relevant procurement threshold</w:t>
            </w:r>
          </w:p>
          <w:p w14:paraId="27312C6D" w14:textId="77777777" w:rsidR="00E22934" w:rsidRPr="0034166D" w:rsidRDefault="00E22934" w:rsidP="00A15E47"/>
        </w:tc>
        <w:tc>
          <w:tcPr>
            <w:tcW w:w="4883" w:type="dxa"/>
          </w:tcPr>
          <w:p w14:paraId="32C974EB" w14:textId="41E03E1A" w:rsidR="00E22934" w:rsidRPr="004D44E0" w:rsidRDefault="009C6D03" w:rsidP="00A15E47">
            <w:pPr>
              <w:rPr>
                <w:rFonts w:eastAsia="Arial" w:cs="Arial"/>
              </w:rPr>
            </w:pPr>
            <w:r>
              <w:rPr>
                <w:rFonts w:eastAsia="Arial" w:cs="Arial"/>
              </w:rPr>
              <w:t xml:space="preserve">ICB </w:t>
            </w:r>
            <w:r w:rsidR="004D498F">
              <w:rPr>
                <w:rFonts w:eastAsia="Arial" w:cs="Arial"/>
              </w:rPr>
              <w:t>Chief Finance Officer</w:t>
            </w:r>
            <w:r w:rsidR="0034166D" w:rsidRPr="004D44E0">
              <w:rPr>
                <w:rFonts w:eastAsia="Arial" w:cs="Arial"/>
              </w:rPr>
              <w:t xml:space="preserve"> </w:t>
            </w:r>
            <w:r w:rsidR="00E22934" w:rsidRPr="004D44E0">
              <w:rPr>
                <w:rFonts w:eastAsia="Arial" w:cs="Arial"/>
                <w:b/>
                <w:u w:val="single"/>
              </w:rPr>
              <w:t>or</w:t>
            </w:r>
          </w:p>
          <w:p w14:paraId="7597379B" w14:textId="77777777" w:rsidR="00E22934" w:rsidRPr="004D44E0" w:rsidRDefault="00E22934" w:rsidP="00A15E47">
            <w:pPr>
              <w:rPr>
                <w:rFonts w:eastAsia="Arial" w:cs="Arial"/>
              </w:rPr>
            </w:pPr>
          </w:p>
          <w:p w14:paraId="453D2627" w14:textId="7FFB7F5D" w:rsidR="00E22934" w:rsidRPr="004D44E0" w:rsidRDefault="0034166D" w:rsidP="00A15E47">
            <w:pPr>
              <w:rPr>
                <w:rFonts w:eastAsia="Arial" w:cs="Arial"/>
              </w:rPr>
            </w:pPr>
            <w:r w:rsidRPr="004D44E0">
              <w:rPr>
                <w:rFonts w:eastAsia="Arial" w:cs="Arial"/>
              </w:rPr>
              <w:t>ICB Executive Director</w:t>
            </w:r>
            <w:r w:rsidR="00E22934" w:rsidRPr="004D44E0">
              <w:rPr>
                <w:rFonts w:eastAsia="Arial" w:cs="Arial"/>
              </w:rPr>
              <w:t xml:space="preserve"> </w:t>
            </w:r>
            <w:r w:rsidR="00E22934" w:rsidRPr="004D44E0">
              <w:rPr>
                <w:rFonts w:eastAsia="Arial" w:cs="Arial"/>
                <w:b/>
                <w:u w:val="single"/>
              </w:rPr>
              <w:t>or</w:t>
            </w:r>
          </w:p>
          <w:p w14:paraId="55ED6EEC" w14:textId="77777777" w:rsidR="00E22934" w:rsidRPr="004D44E0" w:rsidRDefault="00E22934" w:rsidP="00A15E47">
            <w:pPr>
              <w:rPr>
                <w:rFonts w:eastAsia="Arial" w:cs="Arial"/>
              </w:rPr>
            </w:pPr>
          </w:p>
          <w:p w14:paraId="10C53BE3" w14:textId="5AB36B57" w:rsidR="00E22934" w:rsidRPr="004D44E0" w:rsidRDefault="004B5853" w:rsidP="00A15E47">
            <w:pPr>
              <w:rPr>
                <w:rFonts w:eastAsia="Arial" w:cs="Arial"/>
              </w:rPr>
            </w:pPr>
            <w:r w:rsidRPr="004D44E0">
              <w:rPr>
                <w:rFonts w:eastAsia="Arial" w:cs="Arial"/>
              </w:rPr>
              <w:t>Nominated Finance Officer</w:t>
            </w:r>
          </w:p>
          <w:p w14:paraId="7997395F" w14:textId="77777777" w:rsidR="00E22934" w:rsidRPr="004D44E0" w:rsidRDefault="00E22934" w:rsidP="00A15E47">
            <w:pPr>
              <w:rPr>
                <w:rFonts w:eastAsia="Arial" w:cs="Arial"/>
              </w:rPr>
            </w:pPr>
          </w:p>
        </w:tc>
        <w:tc>
          <w:tcPr>
            <w:tcW w:w="3541" w:type="dxa"/>
          </w:tcPr>
          <w:p w14:paraId="3980DD69" w14:textId="281E1477" w:rsidR="00E22934" w:rsidRPr="00275C38" w:rsidRDefault="00E22934" w:rsidP="00A15E47"/>
        </w:tc>
      </w:tr>
      <w:tr w:rsidR="0077398F" w:rsidRPr="00A834A5" w14:paraId="685F4BC7" w14:textId="77777777" w:rsidTr="006C3438">
        <w:tc>
          <w:tcPr>
            <w:tcW w:w="988" w:type="dxa"/>
            <w:shd w:val="clear" w:color="auto" w:fill="EDEDED" w:themeFill="accent3" w:themeFillTint="33"/>
          </w:tcPr>
          <w:p w14:paraId="5C855830" w14:textId="77777777" w:rsidR="00E22934" w:rsidRPr="00A834A5" w:rsidRDefault="00E22934" w:rsidP="00A15E47">
            <w:pPr>
              <w:rPr>
                <w:b/>
              </w:rPr>
            </w:pPr>
            <w:r w:rsidRPr="00A834A5">
              <w:rPr>
                <w:b/>
              </w:rPr>
              <w:t>4</w:t>
            </w:r>
          </w:p>
        </w:tc>
        <w:tc>
          <w:tcPr>
            <w:tcW w:w="9419" w:type="dxa"/>
            <w:gridSpan w:val="2"/>
            <w:shd w:val="clear" w:color="auto" w:fill="EDEDED" w:themeFill="accent3" w:themeFillTint="33"/>
          </w:tcPr>
          <w:p w14:paraId="0295053B" w14:textId="77777777" w:rsidR="00E22934" w:rsidRPr="00A834A5" w:rsidRDefault="00E22934" w:rsidP="00A15E47">
            <w:pPr>
              <w:rPr>
                <w:b/>
              </w:rPr>
            </w:pPr>
            <w:r w:rsidRPr="00A834A5">
              <w:rPr>
                <w:b/>
              </w:rPr>
              <w:t>Income Generation and Research &amp; Development Contacts</w:t>
            </w:r>
          </w:p>
        </w:tc>
        <w:tc>
          <w:tcPr>
            <w:tcW w:w="3541" w:type="dxa"/>
            <w:shd w:val="clear" w:color="auto" w:fill="EDEDED" w:themeFill="accent3" w:themeFillTint="33"/>
          </w:tcPr>
          <w:p w14:paraId="29F6491B" w14:textId="77777777" w:rsidR="00E22934" w:rsidRPr="00A834A5" w:rsidRDefault="00E22934" w:rsidP="00A15E47">
            <w:pPr>
              <w:rPr>
                <w:b/>
              </w:rPr>
            </w:pPr>
          </w:p>
        </w:tc>
      </w:tr>
      <w:tr w:rsidR="00B11487" w:rsidRPr="00275C38" w14:paraId="0B001AA4" w14:textId="77777777" w:rsidTr="006C3438">
        <w:tc>
          <w:tcPr>
            <w:tcW w:w="988" w:type="dxa"/>
          </w:tcPr>
          <w:p w14:paraId="2AEB0043" w14:textId="77777777" w:rsidR="00E22934" w:rsidRPr="008E45E2" w:rsidDel="00107D48" w:rsidRDefault="00E22934" w:rsidP="00A15E47">
            <w:pPr>
              <w:rPr>
                <w:rFonts w:eastAsia="Arial" w:cs="Arial"/>
              </w:rPr>
            </w:pPr>
            <w:r w:rsidRPr="008E45E2">
              <w:rPr>
                <w:rFonts w:eastAsia="Arial" w:cs="Arial"/>
              </w:rPr>
              <w:lastRenderedPageBreak/>
              <w:t>4.1</w:t>
            </w:r>
          </w:p>
        </w:tc>
        <w:tc>
          <w:tcPr>
            <w:tcW w:w="4536" w:type="dxa"/>
          </w:tcPr>
          <w:p w14:paraId="1475E48E" w14:textId="03B6A82B" w:rsidR="00E22934" w:rsidRPr="008E45E2" w:rsidRDefault="00E22934" w:rsidP="00A15E47">
            <w:pPr>
              <w:rPr>
                <w:rFonts w:eastAsia="Arial" w:cs="Arial"/>
              </w:rPr>
            </w:pPr>
            <w:r w:rsidRPr="008E45E2">
              <w:rPr>
                <w:rFonts w:eastAsia="Arial" w:cs="Arial"/>
              </w:rPr>
              <w:t>Approval of income generation contracts</w:t>
            </w:r>
            <w:r w:rsidR="008E45E2" w:rsidRPr="008E45E2">
              <w:rPr>
                <w:rFonts w:eastAsia="Arial" w:cs="Arial"/>
              </w:rPr>
              <w:t xml:space="preserve"> or research and development contracts</w:t>
            </w:r>
            <w:r w:rsidRPr="008E45E2">
              <w:rPr>
                <w:rFonts w:eastAsia="Arial" w:cs="Arial"/>
              </w:rPr>
              <w:t xml:space="preserve"> (including variations &amp; extensions): </w:t>
            </w:r>
          </w:p>
          <w:p w14:paraId="09CDE9BD" w14:textId="77777777" w:rsidR="00E22934" w:rsidRPr="008E45E2" w:rsidRDefault="00E22934" w:rsidP="00A15E47">
            <w:pPr>
              <w:rPr>
                <w:rFonts w:eastAsia="Arial" w:cs="Arial"/>
              </w:rPr>
            </w:pPr>
          </w:p>
          <w:p w14:paraId="3B8CBC72" w14:textId="77777777" w:rsidR="00E22934" w:rsidRPr="008E45E2" w:rsidRDefault="00E22934" w:rsidP="00A15E47">
            <w:pPr>
              <w:rPr>
                <w:rFonts w:eastAsia="Arial" w:cs="Arial"/>
              </w:rPr>
            </w:pPr>
            <w:r w:rsidRPr="008E45E2">
              <w:rPr>
                <w:rFonts w:eastAsia="Arial" w:cs="Arial"/>
              </w:rPr>
              <w:t>Less than £250,000</w:t>
            </w:r>
          </w:p>
          <w:p w14:paraId="21263184" w14:textId="77777777" w:rsidR="00E22934" w:rsidRPr="008E45E2" w:rsidRDefault="00E22934" w:rsidP="00A15E47">
            <w:pPr>
              <w:rPr>
                <w:rFonts w:eastAsia="Arial" w:cs="Arial"/>
              </w:rPr>
            </w:pPr>
          </w:p>
          <w:p w14:paraId="51464F19" w14:textId="77777777" w:rsidR="00E22934" w:rsidRPr="008E45E2" w:rsidRDefault="00E22934" w:rsidP="00A15E47">
            <w:pPr>
              <w:rPr>
                <w:rFonts w:eastAsia="Arial" w:cs="Arial"/>
              </w:rPr>
            </w:pPr>
          </w:p>
          <w:p w14:paraId="11554A20" w14:textId="77777777" w:rsidR="00E22934" w:rsidRPr="008E45E2" w:rsidRDefault="00E22934" w:rsidP="00A15E47">
            <w:pPr>
              <w:rPr>
                <w:rFonts w:eastAsia="Arial" w:cs="Arial"/>
              </w:rPr>
            </w:pPr>
            <w:r w:rsidRPr="008E45E2">
              <w:rPr>
                <w:rFonts w:eastAsia="Arial" w:cs="Arial"/>
              </w:rPr>
              <w:t xml:space="preserve">Greater than £250,000 </w:t>
            </w:r>
          </w:p>
          <w:p w14:paraId="10097183" w14:textId="77777777" w:rsidR="00E22934" w:rsidRPr="008E45E2" w:rsidRDefault="00E22934" w:rsidP="00A15E47">
            <w:pPr>
              <w:rPr>
                <w:rFonts w:eastAsia="Arial" w:cs="Arial"/>
              </w:rPr>
            </w:pPr>
          </w:p>
          <w:p w14:paraId="555477CB" w14:textId="77777777" w:rsidR="00E22934" w:rsidRPr="008E45E2" w:rsidDel="00107D48" w:rsidRDefault="00E22934" w:rsidP="00A15E47">
            <w:pPr>
              <w:rPr>
                <w:rFonts w:eastAsia="Arial" w:cs="Arial"/>
              </w:rPr>
            </w:pPr>
          </w:p>
        </w:tc>
        <w:tc>
          <w:tcPr>
            <w:tcW w:w="4883" w:type="dxa"/>
          </w:tcPr>
          <w:p w14:paraId="24849258" w14:textId="77777777" w:rsidR="00E22934" w:rsidRPr="008E45E2" w:rsidRDefault="00E22934" w:rsidP="00A15E47">
            <w:pPr>
              <w:rPr>
                <w:rFonts w:eastAsia="Arial" w:cs="Arial"/>
              </w:rPr>
            </w:pPr>
          </w:p>
          <w:p w14:paraId="0CEF0D84" w14:textId="115E2023" w:rsidR="00E22934" w:rsidRPr="008E45E2" w:rsidRDefault="00E22934" w:rsidP="00A15E47">
            <w:pPr>
              <w:rPr>
                <w:rFonts w:eastAsia="Arial" w:cs="Arial"/>
              </w:rPr>
            </w:pPr>
          </w:p>
          <w:p w14:paraId="6303A020" w14:textId="77777777" w:rsidR="008E45E2" w:rsidRPr="008E45E2" w:rsidRDefault="008E45E2" w:rsidP="00A15E47">
            <w:pPr>
              <w:rPr>
                <w:rFonts w:eastAsia="Arial" w:cs="Arial"/>
              </w:rPr>
            </w:pPr>
          </w:p>
          <w:p w14:paraId="49E648BC" w14:textId="77777777" w:rsidR="00E22934" w:rsidRPr="008E45E2" w:rsidRDefault="00E22934" w:rsidP="00A15E47">
            <w:pPr>
              <w:rPr>
                <w:rFonts w:eastAsia="Arial" w:cs="Arial"/>
              </w:rPr>
            </w:pPr>
          </w:p>
          <w:p w14:paraId="73ECF522" w14:textId="52BB3F11" w:rsidR="006C3438" w:rsidRPr="00FA026C" w:rsidRDefault="006C3438" w:rsidP="006C3438">
            <w:pPr>
              <w:rPr>
                <w:rFonts w:eastAsia="Arial" w:cs="Arial"/>
              </w:rPr>
            </w:pPr>
            <w:r>
              <w:rPr>
                <w:rFonts w:eastAsia="Arial" w:cs="Arial"/>
              </w:rPr>
              <w:t xml:space="preserve">ICB </w:t>
            </w:r>
            <w:r w:rsidR="004D498F">
              <w:rPr>
                <w:rFonts w:eastAsia="Arial" w:cs="Arial"/>
              </w:rPr>
              <w:t>Chief Finance Officer</w:t>
            </w:r>
            <w:r>
              <w:rPr>
                <w:rFonts w:eastAsia="Arial" w:cs="Arial"/>
              </w:rPr>
              <w:t xml:space="preserve"> </w:t>
            </w:r>
            <w:r w:rsidRPr="006C3438">
              <w:rPr>
                <w:rFonts w:eastAsia="Arial" w:cs="Arial"/>
                <w:b/>
                <w:bCs w:val="0"/>
                <w:u w:val="single"/>
              </w:rPr>
              <w:t>or</w:t>
            </w:r>
            <w:r>
              <w:rPr>
                <w:rFonts w:eastAsia="Arial" w:cs="Arial"/>
              </w:rPr>
              <w:t xml:space="preserve"> ICB Finance Director</w:t>
            </w:r>
          </w:p>
          <w:p w14:paraId="50E5059C" w14:textId="77777777" w:rsidR="00E22934" w:rsidRPr="008E45E2" w:rsidRDefault="00E22934" w:rsidP="00A15E47">
            <w:pPr>
              <w:rPr>
                <w:rFonts w:eastAsia="Arial" w:cs="Arial"/>
              </w:rPr>
            </w:pPr>
          </w:p>
          <w:p w14:paraId="7D1518B2" w14:textId="6AA78343" w:rsidR="00E22934" w:rsidRPr="008E45E2" w:rsidDel="00107D48" w:rsidRDefault="008E45E2" w:rsidP="00A15E47">
            <w:pPr>
              <w:rPr>
                <w:rFonts w:eastAsia="Arial" w:cs="Arial"/>
              </w:rPr>
            </w:pPr>
            <w:r w:rsidRPr="008E45E2">
              <w:rPr>
                <w:rFonts w:eastAsia="Arial" w:cs="Arial"/>
              </w:rPr>
              <w:t>ICB Chief Executive</w:t>
            </w:r>
            <w:r w:rsidR="00E22934" w:rsidRPr="008E45E2">
              <w:rPr>
                <w:rFonts w:eastAsia="Arial" w:cs="Arial"/>
              </w:rPr>
              <w:t xml:space="preserve"> </w:t>
            </w:r>
            <w:r w:rsidR="00E22934" w:rsidRPr="008E45E2">
              <w:rPr>
                <w:rFonts w:eastAsia="Arial" w:cs="Arial"/>
                <w:b/>
                <w:u w:val="single"/>
              </w:rPr>
              <w:t>or</w:t>
            </w:r>
            <w:r w:rsidR="00E22934" w:rsidRPr="008E45E2">
              <w:rPr>
                <w:rFonts w:eastAsia="Arial" w:cs="Arial"/>
                <w:b/>
              </w:rPr>
              <w:t xml:space="preserve"> </w:t>
            </w:r>
            <w:r w:rsidR="009C6D03">
              <w:rPr>
                <w:rFonts w:eastAsia="Arial" w:cs="Arial"/>
              </w:rPr>
              <w:t xml:space="preserve">ICB </w:t>
            </w:r>
            <w:r w:rsidR="004D498F">
              <w:rPr>
                <w:rFonts w:eastAsia="Arial" w:cs="Arial"/>
              </w:rPr>
              <w:t xml:space="preserve">Chief Finance Officer </w:t>
            </w:r>
            <w:r w:rsidR="00E22934" w:rsidRPr="008E45E2">
              <w:rPr>
                <w:rFonts w:eastAsia="Arial" w:cs="Arial"/>
              </w:rPr>
              <w:t xml:space="preserve">&amp; </w:t>
            </w:r>
            <w:r w:rsidRPr="008E45E2">
              <w:rPr>
                <w:rFonts w:eastAsia="Arial" w:cs="Arial"/>
              </w:rPr>
              <w:t>Executive Director</w:t>
            </w:r>
          </w:p>
        </w:tc>
        <w:tc>
          <w:tcPr>
            <w:tcW w:w="3541" w:type="dxa"/>
          </w:tcPr>
          <w:p w14:paraId="2D615B80" w14:textId="04B36240" w:rsidR="00E22934" w:rsidRPr="008E45E2" w:rsidRDefault="00E22934" w:rsidP="00A15E47">
            <w:pPr>
              <w:rPr>
                <w:rFonts w:eastAsia="Arial" w:cs="Arial"/>
              </w:rPr>
            </w:pPr>
            <w:r w:rsidRPr="008E45E2">
              <w:rPr>
                <w:rFonts w:eastAsia="Arial" w:cs="Arial"/>
              </w:rPr>
              <w:t xml:space="preserve">Those greater than £500,000 must be reported to </w:t>
            </w:r>
            <w:r w:rsidR="006154E7">
              <w:rPr>
                <w:rFonts w:eastAsia="Arial" w:cs="Arial"/>
              </w:rPr>
              <w:t>Finance Performance &amp; Investment Committee</w:t>
            </w:r>
            <w:r w:rsidRPr="008E45E2">
              <w:rPr>
                <w:rFonts w:eastAsia="Arial" w:cs="Arial"/>
              </w:rPr>
              <w:t xml:space="preserve"> for information.</w:t>
            </w:r>
          </w:p>
        </w:tc>
      </w:tr>
      <w:tr w:rsidR="00B11487" w:rsidRPr="00A834A5" w14:paraId="5D21844B" w14:textId="77777777" w:rsidTr="006C3438">
        <w:tc>
          <w:tcPr>
            <w:tcW w:w="988" w:type="dxa"/>
            <w:shd w:val="clear" w:color="auto" w:fill="EDEDED" w:themeFill="accent3" w:themeFillTint="33"/>
          </w:tcPr>
          <w:p w14:paraId="3F82F8BD" w14:textId="77777777" w:rsidR="00E22934" w:rsidRPr="00A834A5" w:rsidRDefault="00E22934" w:rsidP="00A15E47">
            <w:pPr>
              <w:rPr>
                <w:b/>
              </w:rPr>
            </w:pPr>
            <w:r w:rsidRPr="00A834A5">
              <w:rPr>
                <w:b/>
              </w:rPr>
              <w:t>5</w:t>
            </w:r>
          </w:p>
        </w:tc>
        <w:tc>
          <w:tcPr>
            <w:tcW w:w="4536" w:type="dxa"/>
            <w:shd w:val="clear" w:color="auto" w:fill="EDEDED" w:themeFill="accent3" w:themeFillTint="33"/>
          </w:tcPr>
          <w:p w14:paraId="1E8D397D" w14:textId="77777777" w:rsidR="00E22934" w:rsidRPr="00A834A5" w:rsidRDefault="00E22934" w:rsidP="00A15E47">
            <w:pPr>
              <w:rPr>
                <w:b/>
              </w:rPr>
            </w:pPr>
            <w:r w:rsidRPr="00A834A5">
              <w:rPr>
                <w:b/>
              </w:rPr>
              <w:t>Petty Cash</w:t>
            </w:r>
          </w:p>
        </w:tc>
        <w:tc>
          <w:tcPr>
            <w:tcW w:w="4883" w:type="dxa"/>
            <w:shd w:val="clear" w:color="auto" w:fill="EDEDED" w:themeFill="accent3" w:themeFillTint="33"/>
          </w:tcPr>
          <w:p w14:paraId="2AE3272F" w14:textId="77777777" w:rsidR="00E22934" w:rsidRPr="00A834A5" w:rsidRDefault="00E22934" w:rsidP="00A15E47">
            <w:pPr>
              <w:rPr>
                <w:b/>
              </w:rPr>
            </w:pPr>
          </w:p>
        </w:tc>
        <w:tc>
          <w:tcPr>
            <w:tcW w:w="3541" w:type="dxa"/>
            <w:shd w:val="clear" w:color="auto" w:fill="EDEDED" w:themeFill="accent3" w:themeFillTint="33"/>
          </w:tcPr>
          <w:p w14:paraId="67630772" w14:textId="77777777" w:rsidR="00E22934" w:rsidRPr="00A834A5" w:rsidRDefault="00E22934" w:rsidP="00A15E47"/>
        </w:tc>
      </w:tr>
      <w:tr w:rsidR="00B11487" w:rsidRPr="00275C38" w14:paraId="7092D793" w14:textId="77777777" w:rsidTr="006C3438">
        <w:tc>
          <w:tcPr>
            <w:tcW w:w="988" w:type="dxa"/>
          </w:tcPr>
          <w:p w14:paraId="69DD0FF4" w14:textId="77777777" w:rsidR="00E22934" w:rsidRPr="00B11487" w:rsidRDefault="00E22934" w:rsidP="00A15E47">
            <w:pPr>
              <w:rPr>
                <w:rFonts w:eastAsia="Arial" w:cs="Arial"/>
              </w:rPr>
            </w:pPr>
            <w:r w:rsidRPr="00B11487">
              <w:rPr>
                <w:rFonts w:eastAsia="Arial" w:cs="Arial"/>
              </w:rPr>
              <w:t>5.1</w:t>
            </w:r>
          </w:p>
        </w:tc>
        <w:tc>
          <w:tcPr>
            <w:tcW w:w="4536" w:type="dxa"/>
          </w:tcPr>
          <w:p w14:paraId="60B9F442" w14:textId="77777777" w:rsidR="00E22934" w:rsidRPr="00B11487" w:rsidRDefault="00E22934" w:rsidP="00A15E47">
            <w:pPr>
              <w:rPr>
                <w:rFonts w:eastAsia="Arial" w:cs="Arial"/>
              </w:rPr>
            </w:pPr>
            <w:r w:rsidRPr="00B11487">
              <w:rPr>
                <w:rFonts w:eastAsia="Arial" w:cs="Arial"/>
              </w:rPr>
              <w:t>Authorisation of petty cash payments:</w:t>
            </w:r>
          </w:p>
          <w:p w14:paraId="58DC620A" w14:textId="77777777" w:rsidR="00E22934" w:rsidRPr="00B11487" w:rsidRDefault="00E22934" w:rsidP="00A15E47">
            <w:pPr>
              <w:rPr>
                <w:rFonts w:eastAsia="Arial" w:cs="Arial"/>
              </w:rPr>
            </w:pPr>
          </w:p>
          <w:p w14:paraId="19AA0036" w14:textId="77777777" w:rsidR="00E22934" w:rsidRPr="00B11487" w:rsidRDefault="00E22934" w:rsidP="00A15E47">
            <w:pPr>
              <w:rPr>
                <w:rFonts w:eastAsia="Arial" w:cs="Arial"/>
              </w:rPr>
            </w:pPr>
            <w:r w:rsidRPr="00B11487">
              <w:rPr>
                <w:rFonts w:eastAsia="Arial" w:cs="Arial"/>
                <w:bCs w:val="0"/>
              </w:rPr>
              <w:t>Disbursement</w:t>
            </w:r>
            <w:r w:rsidRPr="00B11487">
              <w:rPr>
                <w:rFonts w:eastAsia="Arial" w:cs="Arial"/>
              </w:rPr>
              <w:t>s up to and including £100</w:t>
            </w:r>
          </w:p>
          <w:p w14:paraId="29D6E4A5" w14:textId="77777777" w:rsidR="00E22934" w:rsidRPr="00B11487" w:rsidRDefault="00E22934" w:rsidP="00A15E47">
            <w:pPr>
              <w:rPr>
                <w:rFonts w:eastAsia="Arial" w:cs="Arial"/>
              </w:rPr>
            </w:pPr>
          </w:p>
          <w:p w14:paraId="2B0A089C" w14:textId="77777777" w:rsidR="00E22934" w:rsidRDefault="00E22934" w:rsidP="00A15E47">
            <w:pPr>
              <w:rPr>
                <w:rFonts w:eastAsia="Arial" w:cs="Arial"/>
              </w:rPr>
            </w:pPr>
            <w:r w:rsidRPr="00B11487">
              <w:rPr>
                <w:rFonts w:eastAsia="Arial" w:cs="Arial"/>
                <w:bCs w:val="0"/>
              </w:rPr>
              <w:t>Disbursement</w:t>
            </w:r>
            <w:r w:rsidRPr="00B11487">
              <w:rPr>
                <w:rFonts w:eastAsia="Arial" w:cs="Arial"/>
              </w:rPr>
              <w:t>s over £100</w:t>
            </w:r>
          </w:p>
          <w:p w14:paraId="340E5D4B" w14:textId="6436F2B5" w:rsidR="00880783" w:rsidRPr="00B11487" w:rsidRDefault="00880783" w:rsidP="00A15E47">
            <w:pPr>
              <w:rPr>
                <w:rFonts w:eastAsia="Arial" w:cs="Arial"/>
                <w:bCs w:val="0"/>
              </w:rPr>
            </w:pPr>
          </w:p>
        </w:tc>
        <w:tc>
          <w:tcPr>
            <w:tcW w:w="4883" w:type="dxa"/>
          </w:tcPr>
          <w:p w14:paraId="261DC770" w14:textId="77777777" w:rsidR="00E22934" w:rsidRPr="00B11487" w:rsidRDefault="00E22934" w:rsidP="00A15E47">
            <w:pPr>
              <w:rPr>
                <w:rFonts w:eastAsia="Arial" w:cs="Arial"/>
              </w:rPr>
            </w:pPr>
          </w:p>
          <w:p w14:paraId="5F78C836" w14:textId="77777777" w:rsidR="00E22934" w:rsidRPr="00B11487" w:rsidRDefault="00E22934" w:rsidP="00A15E47">
            <w:pPr>
              <w:rPr>
                <w:rFonts w:eastAsia="Arial" w:cs="Arial"/>
              </w:rPr>
            </w:pPr>
          </w:p>
          <w:p w14:paraId="37A5A61F" w14:textId="2DDFF436" w:rsidR="00E22934" w:rsidRPr="00B11487" w:rsidRDefault="004B5853" w:rsidP="00A15E47">
            <w:pPr>
              <w:rPr>
                <w:rFonts w:eastAsia="Arial" w:cs="Arial"/>
              </w:rPr>
            </w:pPr>
            <w:r>
              <w:rPr>
                <w:rFonts w:eastAsia="Arial" w:cs="Arial"/>
              </w:rPr>
              <w:t>Nominated Petty Cash Officer</w:t>
            </w:r>
          </w:p>
          <w:p w14:paraId="68E2B951" w14:textId="77777777" w:rsidR="00E22934" w:rsidRPr="00B11487" w:rsidRDefault="00E22934" w:rsidP="00A15E47">
            <w:pPr>
              <w:rPr>
                <w:rFonts w:eastAsia="Arial" w:cs="Arial"/>
              </w:rPr>
            </w:pPr>
          </w:p>
          <w:p w14:paraId="60C4F33F" w14:textId="37639D59" w:rsidR="006C3438" w:rsidRPr="00FA026C" w:rsidRDefault="006C3438" w:rsidP="006C3438">
            <w:pPr>
              <w:rPr>
                <w:rFonts w:eastAsia="Arial" w:cs="Arial"/>
              </w:rPr>
            </w:pPr>
            <w:r>
              <w:rPr>
                <w:rFonts w:eastAsia="Arial" w:cs="Arial"/>
              </w:rPr>
              <w:t xml:space="preserve">ICB </w:t>
            </w:r>
            <w:r w:rsidR="004D498F">
              <w:rPr>
                <w:rFonts w:eastAsia="Arial" w:cs="Arial"/>
              </w:rPr>
              <w:t>Chief Finance Officer</w:t>
            </w:r>
            <w:r>
              <w:rPr>
                <w:rFonts w:eastAsia="Arial" w:cs="Arial"/>
              </w:rPr>
              <w:t xml:space="preserve"> </w:t>
            </w:r>
            <w:r w:rsidRPr="006C3438">
              <w:rPr>
                <w:rFonts w:eastAsia="Arial" w:cs="Arial"/>
                <w:b/>
                <w:bCs w:val="0"/>
                <w:u w:val="single"/>
              </w:rPr>
              <w:t>or</w:t>
            </w:r>
            <w:r>
              <w:rPr>
                <w:rFonts w:eastAsia="Arial" w:cs="Arial"/>
              </w:rPr>
              <w:t xml:space="preserve"> ICB Finance Director</w:t>
            </w:r>
          </w:p>
          <w:p w14:paraId="5CEC5242" w14:textId="648516B4" w:rsidR="00E22934" w:rsidRPr="00B11487" w:rsidRDefault="00E22934" w:rsidP="00A15E47">
            <w:pPr>
              <w:rPr>
                <w:rFonts w:eastAsia="Arial" w:cs="Arial"/>
                <w:b/>
                <w:bCs w:val="0"/>
              </w:rPr>
            </w:pPr>
          </w:p>
        </w:tc>
        <w:tc>
          <w:tcPr>
            <w:tcW w:w="3541" w:type="dxa"/>
          </w:tcPr>
          <w:p w14:paraId="711C9526" w14:textId="03982A6A" w:rsidR="00E22934" w:rsidRPr="004B5853" w:rsidRDefault="004B5853" w:rsidP="00A15E47">
            <w:pPr>
              <w:rPr>
                <w:rFonts w:eastAsia="Arial" w:cs="Arial"/>
                <w:bCs w:val="0"/>
              </w:rPr>
            </w:pPr>
            <w:r w:rsidRPr="004B5853">
              <w:rPr>
                <w:rFonts w:eastAsia="Arial" w:cs="Arial"/>
                <w:bCs w:val="0"/>
              </w:rPr>
              <w:t xml:space="preserve">Nominated Petty Cash Officer to be determined by </w:t>
            </w:r>
            <w:r w:rsidR="009C6D03">
              <w:rPr>
                <w:rFonts w:eastAsia="Arial" w:cs="Arial"/>
                <w:bCs w:val="0"/>
              </w:rPr>
              <w:t xml:space="preserve">ICB </w:t>
            </w:r>
            <w:r w:rsidR="004D498F">
              <w:rPr>
                <w:rFonts w:eastAsia="Arial" w:cs="Arial"/>
                <w:bCs w:val="0"/>
              </w:rPr>
              <w:t>Chief Finance Officer</w:t>
            </w:r>
            <w:r w:rsidRPr="004B5853">
              <w:rPr>
                <w:rFonts w:eastAsia="Arial" w:cs="Arial"/>
                <w:bCs w:val="0"/>
              </w:rPr>
              <w:t>.</w:t>
            </w:r>
          </w:p>
        </w:tc>
      </w:tr>
      <w:tr w:rsidR="00B11487" w:rsidRPr="00A834A5" w14:paraId="1945075B" w14:textId="77777777" w:rsidTr="006C3438">
        <w:tc>
          <w:tcPr>
            <w:tcW w:w="988" w:type="dxa"/>
            <w:shd w:val="clear" w:color="auto" w:fill="EDEDED" w:themeFill="accent3" w:themeFillTint="33"/>
          </w:tcPr>
          <w:p w14:paraId="4C651D82" w14:textId="77777777" w:rsidR="00E22934" w:rsidRPr="00A834A5" w:rsidRDefault="00E22934" w:rsidP="00A15E47">
            <w:pPr>
              <w:rPr>
                <w:b/>
              </w:rPr>
            </w:pPr>
            <w:r w:rsidRPr="00A834A5">
              <w:rPr>
                <w:b/>
              </w:rPr>
              <w:t>6</w:t>
            </w:r>
          </w:p>
        </w:tc>
        <w:tc>
          <w:tcPr>
            <w:tcW w:w="4536" w:type="dxa"/>
            <w:shd w:val="clear" w:color="auto" w:fill="EDEDED" w:themeFill="accent3" w:themeFillTint="33"/>
          </w:tcPr>
          <w:p w14:paraId="5E29EED9" w14:textId="77777777" w:rsidR="00E22934" w:rsidRPr="00A834A5" w:rsidRDefault="00E22934" w:rsidP="00A15E47">
            <w:pPr>
              <w:rPr>
                <w:b/>
              </w:rPr>
            </w:pPr>
            <w:r w:rsidRPr="00A834A5">
              <w:rPr>
                <w:b/>
              </w:rPr>
              <w:t>Engagement of Solicitors</w:t>
            </w:r>
          </w:p>
        </w:tc>
        <w:tc>
          <w:tcPr>
            <w:tcW w:w="4883" w:type="dxa"/>
            <w:shd w:val="clear" w:color="auto" w:fill="EDEDED" w:themeFill="accent3" w:themeFillTint="33"/>
          </w:tcPr>
          <w:p w14:paraId="09BCE6E2" w14:textId="77777777" w:rsidR="00E22934" w:rsidRPr="00A834A5" w:rsidRDefault="00E22934" w:rsidP="00A15E47">
            <w:pPr>
              <w:rPr>
                <w:rFonts w:eastAsia="Arial" w:cs="Arial"/>
              </w:rPr>
            </w:pPr>
          </w:p>
        </w:tc>
        <w:tc>
          <w:tcPr>
            <w:tcW w:w="3541" w:type="dxa"/>
            <w:shd w:val="clear" w:color="auto" w:fill="EDEDED" w:themeFill="accent3" w:themeFillTint="33"/>
          </w:tcPr>
          <w:p w14:paraId="2EF21CBB" w14:textId="77777777" w:rsidR="00E22934" w:rsidRPr="00A834A5" w:rsidRDefault="00E22934" w:rsidP="00A15E47">
            <w:pPr>
              <w:rPr>
                <w:rFonts w:eastAsia="Arial" w:cs="Arial"/>
              </w:rPr>
            </w:pPr>
          </w:p>
        </w:tc>
      </w:tr>
      <w:tr w:rsidR="00B11487" w:rsidRPr="00275C38" w14:paraId="703E8390" w14:textId="77777777" w:rsidTr="006C3438">
        <w:tc>
          <w:tcPr>
            <w:tcW w:w="988" w:type="dxa"/>
          </w:tcPr>
          <w:p w14:paraId="0837E43C" w14:textId="77777777" w:rsidR="00E22934" w:rsidRPr="00B11487" w:rsidRDefault="00E22934" w:rsidP="00A15E47">
            <w:pPr>
              <w:rPr>
                <w:rFonts w:eastAsia="Arial" w:cs="Arial"/>
              </w:rPr>
            </w:pPr>
            <w:r w:rsidRPr="00B11487">
              <w:rPr>
                <w:rFonts w:eastAsia="Arial" w:cs="Arial"/>
              </w:rPr>
              <w:t>6.1</w:t>
            </w:r>
          </w:p>
        </w:tc>
        <w:tc>
          <w:tcPr>
            <w:tcW w:w="4536" w:type="dxa"/>
          </w:tcPr>
          <w:p w14:paraId="633B91C9" w14:textId="77777777" w:rsidR="00E22934" w:rsidRPr="00B11487" w:rsidRDefault="00E22934" w:rsidP="00A15E47">
            <w:pPr>
              <w:rPr>
                <w:rFonts w:eastAsia="Arial" w:cs="Arial"/>
              </w:rPr>
            </w:pPr>
            <w:r w:rsidRPr="00B11487">
              <w:rPr>
                <w:rFonts w:eastAsia="Arial" w:cs="Arial"/>
              </w:rPr>
              <w:t>Engagement of Solicitors</w:t>
            </w:r>
          </w:p>
        </w:tc>
        <w:tc>
          <w:tcPr>
            <w:tcW w:w="4883" w:type="dxa"/>
          </w:tcPr>
          <w:p w14:paraId="75A6779D" w14:textId="7F9FD821" w:rsidR="00E22934" w:rsidRPr="00275C38" w:rsidRDefault="00C83DCE" w:rsidP="00C83DCE">
            <w:pPr>
              <w:rPr>
                <w:rFonts w:eastAsia="Arial" w:cs="Arial"/>
              </w:rPr>
            </w:pPr>
            <w:r>
              <w:rPr>
                <w:rFonts w:eastAsia="Arial" w:cs="Arial"/>
              </w:rPr>
              <w:t xml:space="preserve">Engagement of solicitors must be approved in accordance with the legal services Standing Operating Procedure, which will be maintained by the </w:t>
            </w:r>
            <w:r w:rsidR="004D498F">
              <w:rPr>
                <w:rFonts w:eastAsia="Arial" w:cs="Arial"/>
              </w:rPr>
              <w:t>Chief Corporate Services Officer</w:t>
            </w:r>
            <w:r>
              <w:rPr>
                <w:rFonts w:eastAsia="Arial" w:cs="Arial"/>
              </w:rPr>
              <w:t xml:space="preserve">  </w:t>
            </w:r>
          </w:p>
        </w:tc>
        <w:tc>
          <w:tcPr>
            <w:tcW w:w="3541" w:type="dxa"/>
          </w:tcPr>
          <w:p w14:paraId="0E47B6DA" w14:textId="58D8AAF0" w:rsidR="00E22934" w:rsidRPr="00275C38" w:rsidRDefault="00C83DCE" w:rsidP="00A15E47">
            <w:pPr>
              <w:rPr>
                <w:rFonts w:eastAsia="Arial" w:cs="Arial"/>
              </w:rPr>
            </w:pPr>
            <w:r>
              <w:rPr>
                <w:rFonts w:eastAsia="Arial" w:cs="Arial"/>
              </w:rPr>
              <w:t>Approval of relevant legal costs must be in line with individual delegated financial limits.</w:t>
            </w:r>
          </w:p>
        </w:tc>
      </w:tr>
      <w:tr w:rsidR="00B11487" w:rsidRPr="00A834A5" w14:paraId="1F045C0A" w14:textId="77777777" w:rsidTr="006C3438">
        <w:tc>
          <w:tcPr>
            <w:tcW w:w="988" w:type="dxa"/>
            <w:shd w:val="clear" w:color="auto" w:fill="EDEDED" w:themeFill="accent3" w:themeFillTint="33"/>
          </w:tcPr>
          <w:p w14:paraId="294A1843" w14:textId="77777777" w:rsidR="00E22934" w:rsidRPr="00A834A5" w:rsidDel="0080330E" w:rsidRDefault="00E22934" w:rsidP="00A15E47">
            <w:pPr>
              <w:rPr>
                <w:b/>
              </w:rPr>
            </w:pPr>
            <w:r w:rsidRPr="00A834A5">
              <w:rPr>
                <w:b/>
              </w:rPr>
              <w:t>7</w:t>
            </w:r>
          </w:p>
        </w:tc>
        <w:tc>
          <w:tcPr>
            <w:tcW w:w="4536" w:type="dxa"/>
            <w:shd w:val="clear" w:color="auto" w:fill="EDEDED" w:themeFill="accent3" w:themeFillTint="33"/>
            <w:vAlign w:val="center"/>
          </w:tcPr>
          <w:p w14:paraId="1A917A04" w14:textId="77777777" w:rsidR="00E22934" w:rsidRPr="00A834A5" w:rsidRDefault="00E22934" w:rsidP="00A15E47">
            <w:pPr>
              <w:rPr>
                <w:b/>
              </w:rPr>
            </w:pPr>
            <w:r w:rsidRPr="00A834A5">
              <w:rPr>
                <w:b/>
              </w:rPr>
              <w:t>Payroll Expenditure</w:t>
            </w:r>
          </w:p>
        </w:tc>
        <w:tc>
          <w:tcPr>
            <w:tcW w:w="4883" w:type="dxa"/>
            <w:shd w:val="clear" w:color="auto" w:fill="EDEDED" w:themeFill="accent3" w:themeFillTint="33"/>
          </w:tcPr>
          <w:p w14:paraId="5A029D5B" w14:textId="77777777" w:rsidR="00E22934" w:rsidRPr="00A834A5" w:rsidRDefault="00E22934" w:rsidP="00A15E47">
            <w:pPr>
              <w:rPr>
                <w:b/>
              </w:rPr>
            </w:pPr>
          </w:p>
        </w:tc>
        <w:tc>
          <w:tcPr>
            <w:tcW w:w="3541" w:type="dxa"/>
            <w:shd w:val="clear" w:color="auto" w:fill="EDEDED" w:themeFill="accent3" w:themeFillTint="33"/>
          </w:tcPr>
          <w:p w14:paraId="315B84DA" w14:textId="77777777" w:rsidR="00E22934" w:rsidRPr="00A834A5" w:rsidRDefault="00E22934" w:rsidP="00A15E47">
            <w:pPr>
              <w:rPr>
                <w:b/>
              </w:rPr>
            </w:pPr>
          </w:p>
        </w:tc>
      </w:tr>
      <w:tr w:rsidR="00B11487" w:rsidRPr="000E565E" w14:paraId="228D1B61" w14:textId="77777777" w:rsidTr="006C3438">
        <w:tc>
          <w:tcPr>
            <w:tcW w:w="988" w:type="dxa"/>
          </w:tcPr>
          <w:p w14:paraId="054BB1FF" w14:textId="77777777" w:rsidR="00E22934" w:rsidRPr="00E95EE9" w:rsidRDefault="00E22934" w:rsidP="00A15E47">
            <w:r w:rsidRPr="00E95EE9">
              <w:t>7.1</w:t>
            </w:r>
          </w:p>
        </w:tc>
        <w:tc>
          <w:tcPr>
            <w:tcW w:w="4536" w:type="dxa"/>
          </w:tcPr>
          <w:p w14:paraId="43F82641" w14:textId="77777777" w:rsidR="00E22934" w:rsidRPr="00E95EE9" w:rsidRDefault="00E22934" w:rsidP="00A15E47">
            <w:pPr>
              <w:tabs>
                <w:tab w:val="left" w:pos="864"/>
              </w:tabs>
              <w:rPr>
                <w:rFonts w:eastAsia="Arial" w:cs="Arial"/>
                <w:bCs w:val="0"/>
              </w:rPr>
            </w:pPr>
            <w:r w:rsidRPr="00E95EE9">
              <w:rPr>
                <w:rFonts w:eastAsia="Arial" w:cs="Arial"/>
                <w:bCs w:val="0"/>
              </w:rPr>
              <w:t xml:space="preserve">Engagement, re-engagement, re-grading employees, (permanent or temporary) </w:t>
            </w:r>
          </w:p>
          <w:p w14:paraId="38282A3F" w14:textId="77777777" w:rsidR="00E22934" w:rsidRPr="00E95EE9" w:rsidRDefault="00E22934" w:rsidP="00A15E47">
            <w:pPr>
              <w:tabs>
                <w:tab w:val="left" w:pos="864"/>
              </w:tabs>
              <w:rPr>
                <w:rFonts w:eastAsia="Arial" w:cs="Arial"/>
                <w:bCs w:val="0"/>
              </w:rPr>
            </w:pPr>
          </w:p>
        </w:tc>
        <w:tc>
          <w:tcPr>
            <w:tcW w:w="4883" w:type="dxa"/>
          </w:tcPr>
          <w:p w14:paraId="77E9798A" w14:textId="760DEC89" w:rsidR="00E22934" w:rsidRPr="00880783" w:rsidRDefault="00E661BF" w:rsidP="00A15E47">
            <w:pPr>
              <w:rPr>
                <w:b/>
                <w:u w:val="single"/>
              </w:rPr>
            </w:pPr>
            <w:r w:rsidRPr="00880783">
              <w:rPr>
                <w:rFonts w:eastAsia="HGSMinchoE" w:cs="Arial"/>
                <w:bCs w:val="0"/>
                <w:iCs w:val="0"/>
              </w:rPr>
              <w:t>ICB Executive Director</w:t>
            </w:r>
          </w:p>
          <w:p w14:paraId="52E8AE59" w14:textId="77777777" w:rsidR="00E22934" w:rsidRPr="00880783" w:rsidRDefault="00E22934" w:rsidP="00A15E47">
            <w:pPr>
              <w:rPr>
                <w:b/>
                <w:u w:val="single"/>
              </w:rPr>
            </w:pPr>
          </w:p>
          <w:p w14:paraId="64AD8D8E" w14:textId="77777777" w:rsidR="00E22934" w:rsidRPr="00880783" w:rsidRDefault="00E22934" w:rsidP="008404E6"/>
        </w:tc>
        <w:tc>
          <w:tcPr>
            <w:tcW w:w="3541" w:type="dxa"/>
          </w:tcPr>
          <w:p w14:paraId="7296E99D" w14:textId="7685D49F" w:rsidR="00E22934" w:rsidRPr="00A834A5" w:rsidRDefault="00E22934" w:rsidP="00A834A5">
            <w:pPr>
              <w:tabs>
                <w:tab w:val="left" w:pos="864"/>
                <w:tab w:val="left" w:pos="1440"/>
              </w:tabs>
              <w:rPr>
                <w:rFonts w:eastAsia="Arial" w:cs="Arial"/>
                <w:bCs w:val="0"/>
              </w:rPr>
            </w:pPr>
            <w:r w:rsidRPr="00880783">
              <w:rPr>
                <w:rFonts w:eastAsia="Arial" w:cs="Arial"/>
                <w:bCs w:val="0"/>
              </w:rPr>
              <w:t>Authorisations must be within the limit of the approved budget and funded establishment.</w:t>
            </w:r>
          </w:p>
        </w:tc>
      </w:tr>
      <w:tr w:rsidR="00B11487" w:rsidRPr="00275C38" w14:paraId="4937183D" w14:textId="77777777" w:rsidTr="006C3438">
        <w:tc>
          <w:tcPr>
            <w:tcW w:w="988" w:type="dxa"/>
          </w:tcPr>
          <w:p w14:paraId="245A763A" w14:textId="289C6E05" w:rsidR="00E22934" w:rsidRPr="00E95EE9" w:rsidRDefault="00E22934" w:rsidP="00A15E47">
            <w:pPr>
              <w:rPr>
                <w:rFonts w:eastAsia="Arial" w:cs="Arial"/>
              </w:rPr>
            </w:pPr>
            <w:r w:rsidRPr="00E95EE9">
              <w:rPr>
                <w:rFonts w:eastAsia="Arial" w:cs="Arial"/>
              </w:rPr>
              <w:lastRenderedPageBreak/>
              <w:t>7.</w:t>
            </w:r>
            <w:r w:rsidR="00E661BF" w:rsidRPr="00E95EE9">
              <w:rPr>
                <w:rFonts w:eastAsia="Arial" w:cs="Arial"/>
              </w:rPr>
              <w:t>2</w:t>
            </w:r>
          </w:p>
        </w:tc>
        <w:tc>
          <w:tcPr>
            <w:tcW w:w="4536" w:type="dxa"/>
          </w:tcPr>
          <w:p w14:paraId="3D7655E1" w14:textId="424BAD76" w:rsidR="00E22934" w:rsidRPr="00E661BF" w:rsidRDefault="00E22934" w:rsidP="00A15E47">
            <w:pPr>
              <w:rPr>
                <w:rFonts w:eastAsia="Arial" w:cs="Arial"/>
                <w:b/>
              </w:rPr>
            </w:pPr>
            <w:r w:rsidRPr="00E661BF">
              <w:rPr>
                <w:rFonts w:eastAsia="Arial" w:cs="Arial"/>
              </w:rPr>
              <w:t xml:space="preserve">Remuneration for substantive staff on VSM contracts or </w:t>
            </w:r>
            <w:proofErr w:type="spellStart"/>
            <w:proofErr w:type="gramStart"/>
            <w:r w:rsidRPr="00E661BF">
              <w:rPr>
                <w:rFonts w:eastAsia="Arial" w:cs="Arial"/>
              </w:rPr>
              <w:t>non A</w:t>
            </w:r>
            <w:r w:rsidR="00082765">
              <w:rPr>
                <w:rFonts w:eastAsia="Arial" w:cs="Arial"/>
              </w:rPr>
              <w:t>genda</w:t>
            </w:r>
            <w:proofErr w:type="spellEnd"/>
            <w:proofErr w:type="gramEnd"/>
            <w:r w:rsidR="00082765">
              <w:rPr>
                <w:rFonts w:eastAsia="Arial" w:cs="Arial"/>
              </w:rPr>
              <w:t xml:space="preserve"> for Change</w:t>
            </w:r>
            <w:r w:rsidRPr="00E661BF">
              <w:rPr>
                <w:rFonts w:eastAsia="Arial" w:cs="Arial"/>
              </w:rPr>
              <w:t xml:space="preserve"> e.g. clinicians and </w:t>
            </w:r>
            <w:r w:rsidR="00E661BF">
              <w:rPr>
                <w:rFonts w:eastAsia="Arial" w:cs="Arial"/>
              </w:rPr>
              <w:t>non-executives</w:t>
            </w:r>
            <w:r w:rsidRPr="00E661BF">
              <w:rPr>
                <w:rFonts w:eastAsia="Arial" w:cs="Arial"/>
              </w:rPr>
              <w:t xml:space="preserve"> </w:t>
            </w:r>
          </w:p>
          <w:p w14:paraId="7FC96529" w14:textId="77777777" w:rsidR="00E22934" w:rsidRPr="00E661BF" w:rsidRDefault="00E22934" w:rsidP="00A15E47">
            <w:pPr>
              <w:rPr>
                <w:rFonts w:eastAsia="Arial" w:cs="Arial"/>
                <w:b/>
              </w:rPr>
            </w:pPr>
          </w:p>
        </w:tc>
        <w:tc>
          <w:tcPr>
            <w:tcW w:w="4883" w:type="dxa"/>
          </w:tcPr>
          <w:p w14:paraId="6C3AE096" w14:textId="283E61A1" w:rsidR="00E22934" w:rsidRPr="00082765" w:rsidRDefault="00E22934" w:rsidP="00A15E47">
            <w:pPr>
              <w:rPr>
                <w:rFonts w:eastAsia="Arial" w:cs="Arial"/>
              </w:rPr>
            </w:pPr>
            <w:r w:rsidRPr="00082765">
              <w:rPr>
                <w:rFonts w:eastAsia="Arial" w:cs="Arial"/>
              </w:rPr>
              <w:t>Remuneration Committee</w:t>
            </w:r>
            <w:r w:rsidR="00082765" w:rsidRPr="00082765">
              <w:rPr>
                <w:rFonts w:eastAsia="Arial" w:cs="Arial"/>
              </w:rPr>
              <w:t xml:space="preserve"> or ICB Board for Remuneration Committee members (except those delegated to NHS</w:t>
            </w:r>
            <w:r w:rsidR="00A834A5">
              <w:rPr>
                <w:rFonts w:eastAsia="Arial" w:cs="Arial"/>
              </w:rPr>
              <w:t xml:space="preserve"> England</w:t>
            </w:r>
            <w:r w:rsidR="00082765" w:rsidRPr="00082765">
              <w:rPr>
                <w:rFonts w:eastAsia="Arial" w:cs="Arial"/>
              </w:rPr>
              <w:t>)</w:t>
            </w:r>
          </w:p>
          <w:p w14:paraId="29C6BCBA" w14:textId="77777777" w:rsidR="00E22934" w:rsidRPr="00082765" w:rsidRDefault="00E22934" w:rsidP="00A15E47">
            <w:pPr>
              <w:rPr>
                <w:rFonts w:eastAsia="Arial" w:cs="Arial"/>
              </w:rPr>
            </w:pPr>
          </w:p>
        </w:tc>
        <w:tc>
          <w:tcPr>
            <w:tcW w:w="3541" w:type="dxa"/>
          </w:tcPr>
          <w:p w14:paraId="73D2C4D1" w14:textId="77777777" w:rsidR="00082765" w:rsidRPr="00082765" w:rsidRDefault="00082765" w:rsidP="00A15E47">
            <w:r w:rsidRPr="00082765">
              <w:t>In accordance with Scheme of Reservation and Delegation.</w:t>
            </w:r>
          </w:p>
          <w:p w14:paraId="14084271" w14:textId="77777777" w:rsidR="00082765" w:rsidRDefault="00082765" w:rsidP="00A15E47"/>
          <w:p w14:paraId="4842E424" w14:textId="432C754C" w:rsidR="00E22934" w:rsidRPr="00082765" w:rsidRDefault="00082765" w:rsidP="00A15E47">
            <w:r w:rsidRPr="00082765">
              <w:t>Taking account of relevant NHS</w:t>
            </w:r>
            <w:r w:rsidR="00A834A5">
              <w:t xml:space="preserve"> England</w:t>
            </w:r>
            <w:r w:rsidRPr="00082765">
              <w:t xml:space="preserve"> and DHSC guidance</w:t>
            </w:r>
            <w:r>
              <w:t>.</w:t>
            </w:r>
            <w:r w:rsidRPr="00082765">
              <w:t xml:space="preserve"> </w:t>
            </w:r>
          </w:p>
        </w:tc>
      </w:tr>
      <w:tr w:rsidR="00B11487" w:rsidRPr="00566687" w14:paraId="6B2D7CC1" w14:textId="77777777" w:rsidTr="006C3438">
        <w:tc>
          <w:tcPr>
            <w:tcW w:w="988" w:type="dxa"/>
          </w:tcPr>
          <w:p w14:paraId="61A9A9DC" w14:textId="6564D6BF" w:rsidR="00E22934" w:rsidRPr="00566687" w:rsidRDefault="00E22934" w:rsidP="00A15E47">
            <w:pPr>
              <w:rPr>
                <w:rFonts w:eastAsia="Arial" w:cs="Arial"/>
              </w:rPr>
            </w:pPr>
            <w:r w:rsidRPr="00566687">
              <w:rPr>
                <w:rFonts w:eastAsia="Arial" w:cs="Arial"/>
              </w:rPr>
              <w:t>7.</w:t>
            </w:r>
            <w:r w:rsidR="00E661BF" w:rsidRPr="00566687">
              <w:rPr>
                <w:rFonts w:eastAsia="Arial" w:cs="Arial"/>
              </w:rPr>
              <w:t>3</w:t>
            </w:r>
          </w:p>
        </w:tc>
        <w:tc>
          <w:tcPr>
            <w:tcW w:w="4536" w:type="dxa"/>
          </w:tcPr>
          <w:p w14:paraId="44E6449F" w14:textId="07D0426D" w:rsidR="00E22934" w:rsidRPr="00566687" w:rsidRDefault="00E22934" w:rsidP="00A15E47">
            <w:pPr>
              <w:rPr>
                <w:rFonts w:eastAsia="Arial" w:cs="Arial"/>
              </w:rPr>
            </w:pPr>
            <w:r w:rsidRPr="00566687">
              <w:rPr>
                <w:rFonts w:eastAsia="Arial" w:cs="Arial"/>
              </w:rPr>
              <w:t xml:space="preserve">All Off-payroll </w:t>
            </w:r>
            <w:r w:rsidR="00566687" w:rsidRPr="00566687">
              <w:rPr>
                <w:rFonts w:eastAsia="Arial" w:cs="Arial"/>
              </w:rPr>
              <w:t>engagements</w:t>
            </w:r>
            <w:r w:rsidRPr="00566687">
              <w:rPr>
                <w:rFonts w:eastAsia="Arial" w:cs="Arial"/>
              </w:rPr>
              <w:t xml:space="preserve"> where:</w:t>
            </w:r>
          </w:p>
          <w:p w14:paraId="50E37096" w14:textId="77777777" w:rsidR="00E22934" w:rsidRPr="00566687" w:rsidRDefault="00E22934" w:rsidP="00A15E47">
            <w:pPr>
              <w:rPr>
                <w:rFonts w:eastAsia="Arial" w:cs="Arial"/>
              </w:rPr>
            </w:pPr>
          </w:p>
          <w:p w14:paraId="406308C1" w14:textId="4FDF7D0F" w:rsidR="00E22934" w:rsidRPr="00566687" w:rsidRDefault="00E22934" w:rsidP="00566687">
            <w:pPr>
              <w:numPr>
                <w:ilvl w:val="0"/>
                <w:numId w:val="2"/>
              </w:numPr>
              <w:spacing w:after="120"/>
              <w:outlineLvl w:val="9"/>
              <w:rPr>
                <w:rFonts w:eastAsia="Arial" w:cs="Arial"/>
              </w:rPr>
            </w:pPr>
            <w:r w:rsidRPr="00566687">
              <w:rPr>
                <w:rFonts w:eastAsia="Arial" w:cs="Arial"/>
              </w:rPr>
              <w:t>Cost is less than £</w:t>
            </w:r>
            <w:r w:rsidR="004D7E59" w:rsidRPr="00566687">
              <w:rPr>
                <w:rFonts w:eastAsia="Arial" w:cs="Arial"/>
              </w:rPr>
              <w:t>245</w:t>
            </w:r>
            <w:r w:rsidRPr="00566687">
              <w:rPr>
                <w:rFonts w:eastAsia="Arial" w:cs="Arial"/>
              </w:rPr>
              <w:t xml:space="preserve">/day </w:t>
            </w:r>
          </w:p>
          <w:p w14:paraId="4C6B1C29" w14:textId="77777777" w:rsidR="00E22934" w:rsidRPr="00566687" w:rsidRDefault="00E22934" w:rsidP="00566687">
            <w:pPr>
              <w:numPr>
                <w:ilvl w:val="0"/>
                <w:numId w:val="2"/>
              </w:numPr>
              <w:spacing w:after="120"/>
              <w:outlineLvl w:val="9"/>
              <w:rPr>
                <w:rFonts w:eastAsia="Arial" w:cs="Arial"/>
              </w:rPr>
            </w:pPr>
            <w:r w:rsidRPr="00566687">
              <w:rPr>
                <w:rFonts w:eastAsia="Arial" w:cs="Arial"/>
              </w:rPr>
              <w:t>Engaged for less than 6 months</w:t>
            </w:r>
          </w:p>
          <w:p w14:paraId="3C1AADDD" w14:textId="77777777" w:rsidR="00E22934" w:rsidRPr="00566687" w:rsidRDefault="00E22934" w:rsidP="00A15E47">
            <w:pPr>
              <w:numPr>
                <w:ilvl w:val="0"/>
                <w:numId w:val="2"/>
              </w:numPr>
              <w:contextualSpacing/>
              <w:outlineLvl w:val="9"/>
              <w:rPr>
                <w:rFonts w:eastAsia="Arial" w:cs="Arial"/>
              </w:rPr>
            </w:pPr>
            <w:r w:rsidRPr="00566687">
              <w:rPr>
                <w:rFonts w:eastAsia="Arial" w:cs="Arial"/>
              </w:rPr>
              <w:t>And not in roles of significant influence</w:t>
            </w:r>
          </w:p>
          <w:p w14:paraId="668CCF2D" w14:textId="77777777" w:rsidR="00E22934" w:rsidRPr="00566687" w:rsidRDefault="00E22934" w:rsidP="00A15E47">
            <w:pPr>
              <w:rPr>
                <w:rFonts w:eastAsia="Arial" w:cs="Arial"/>
              </w:rPr>
            </w:pPr>
          </w:p>
          <w:p w14:paraId="42F4CDA9" w14:textId="77777777" w:rsidR="00E22934" w:rsidRPr="00566687" w:rsidRDefault="00E22934" w:rsidP="00A15E47">
            <w:pPr>
              <w:rPr>
                <w:rFonts w:eastAsia="Arial" w:cs="Arial"/>
              </w:rPr>
            </w:pPr>
            <w:r w:rsidRPr="00566687">
              <w:rPr>
                <w:rFonts w:eastAsia="Arial" w:cs="Arial"/>
              </w:rPr>
              <w:t xml:space="preserve">Where any of the above are </w:t>
            </w:r>
            <w:r w:rsidRPr="00566687">
              <w:rPr>
                <w:rFonts w:eastAsia="Arial" w:cs="Arial"/>
                <w:u w:val="single"/>
              </w:rPr>
              <w:t>not</w:t>
            </w:r>
            <w:r w:rsidRPr="00566687">
              <w:rPr>
                <w:rFonts w:eastAsia="Arial" w:cs="Arial"/>
              </w:rPr>
              <w:t xml:space="preserve"> met</w:t>
            </w:r>
          </w:p>
          <w:p w14:paraId="44829DD7" w14:textId="77777777" w:rsidR="00E22934" w:rsidRPr="00566687" w:rsidRDefault="00E22934" w:rsidP="00A15E47">
            <w:pPr>
              <w:rPr>
                <w:rFonts w:eastAsia="Arial" w:cs="Arial"/>
              </w:rPr>
            </w:pPr>
          </w:p>
        </w:tc>
        <w:tc>
          <w:tcPr>
            <w:tcW w:w="4883" w:type="dxa"/>
          </w:tcPr>
          <w:p w14:paraId="12D56831" w14:textId="77777777" w:rsidR="00566687" w:rsidRPr="00566687" w:rsidRDefault="00566687" w:rsidP="00A15E47">
            <w:pPr>
              <w:rPr>
                <w:rFonts w:eastAsia="Arial" w:cs="Arial"/>
              </w:rPr>
            </w:pPr>
            <w:r w:rsidRPr="00566687">
              <w:rPr>
                <w:rFonts w:eastAsia="Arial" w:cs="Arial"/>
              </w:rPr>
              <w:t xml:space="preserve">ICB Chief Executive </w:t>
            </w:r>
            <w:r w:rsidRPr="00566687">
              <w:rPr>
                <w:rFonts w:eastAsia="Arial" w:cs="Arial"/>
                <w:b/>
                <w:bCs w:val="0"/>
                <w:u w:val="single"/>
              </w:rPr>
              <w:t>or</w:t>
            </w:r>
          </w:p>
          <w:p w14:paraId="5E600E09" w14:textId="77777777" w:rsidR="00566687" w:rsidRPr="00566687" w:rsidRDefault="00566687" w:rsidP="00A15E47">
            <w:pPr>
              <w:rPr>
                <w:rFonts w:eastAsia="Arial" w:cs="Arial"/>
              </w:rPr>
            </w:pPr>
          </w:p>
          <w:p w14:paraId="5E42DD46" w14:textId="32336FF6" w:rsidR="00566687" w:rsidRPr="00566687" w:rsidRDefault="009C6D03" w:rsidP="00A15E47">
            <w:pPr>
              <w:rPr>
                <w:rFonts w:eastAsia="Arial" w:cs="Arial"/>
              </w:rPr>
            </w:pPr>
            <w:r>
              <w:rPr>
                <w:rFonts w:eastAsia="Arial" w:cs="Arial"/>
              </w:rPr>
              <w:t xml:space="preserve">ICB </w:t>
            </w:r>
            <w:r w:rsidR="004D498F">
              <w:rPr>
                <w:rFonts w:eastAsia="Arial" w:cs="Arial"/>
              </w:rPr>
              <w:t>Chief Finance Officer</w:t>
            </w:r>
            <w:r w:rsidR="00566687" w:rsidRPr="00566687">
              <w:rPr>
                <w:rFonts w:eastAsia="Arial" w:cs="Arial"/>
              </w:rPr>
              <w:t xml:space="preserve"> </w:t>
            </w:r>
            <w:r w:rsidR="00566687" w:rsidRPr="00880783">
              <w:rPr>
                <w:rFonts w:eastAsia="Arial" w:cs="Arial"/>
                <w:b/>
                <w:bCs w:val="0"/>
                <w:u w:val="single"/>
              </w:rPr>
              <w:t>and</w:t>
            </w:r>
            <w:r w:rsidR="00566687" w:rsidRPr="00566687">
              <w:rPr>
                <w:rFonts w:eastAsia="Arial" w:cs="Arial"/>
              </w:rPr>
              <w:t xml:space="preserve"> ICB Executive Director</w:t>
            </w:r>
          </w:p>
          <w:p w14:paraId="20AA4410" w14:textId="22204899" w:rsidR="00E22934" w:rsidRPr="00566687" w:rsidRDefault="00E22934" w:rsidP="00A15E47">
            <w:pPr>
              <w:rPr>
                <w:rFonts w:eastAsia="Arial" w:cs="Arial"/>
              </w:rPr>
            </w:pPr>
          </w:p>
          <w:p w14:paraId="3F01F05B" w14:textId="77522451" w:rsidR="00E22934" w:rsidRDefault="00E22934" w:rsidP="00A15E47">
            <w:pPr>
              <w:rPr>
                <w:rFonts w:eastAsia="Arial" w:cs="Arial"/>
                <w:u w:val="single"/>
              </w:rPr>
            </w:pPr>
          </w:p>
          <w:p w14:paraId="2548420C" w14:textId="77777777" w:rsidR="00880783" w:rsidRPr="00566687" w:rsidRDefault="00880783" w:rsidP="00A15E47">
            <w:pPr>
              <w:rPr>
                <w:rFonts w:eastAsia="Arial" w:cs="Arial"/>
                <w:u w:val="single"/>
              </w:rPr>
            </w:pPr>
          </w:p>
          <w:p w14:paraId="1B192298" w14:textId="77777777" w:rsidR="00566687" w:rsidRPr="00566687" w:rsidRDefault="00566687" w:rsidP="00A15E47">
            <w:pPr>
              <w:rPr>
                <w:rFonts w:eastAsia="Arial" w:cs="Arial"/>
              </w:rPr>
            </w:pPr>
          </w:p>
          <w:p w14:paraId="26AF66CE" w14:textId="7208FEF4" w:rsidR="00E22934" w:rsidRPr="00566687" w:rsidRDefault="00566687" w:rsidP="00566687">
            <w:pPr>
              <w:rPr>
                <w:rFonts w:eastAsia="Arial" w:cs="Arial"/>
              </w:rPr>
            </w:pPr>
            <w:r w:rsidRPr="00566687">
              <w:rPr>
                <w:rFonts w:eastAsia="Arial" w:cs="Arial"/>
              </w:rPr>
              <w:t xml:space="preserve">ICB Chief Executive </w:t>
            </w:r>
          </w:p>
        </w:tc>
        <w:tc>
          <w:tcPr>
            <w:tcW w:w="3541" w:type="dxa"/>
          </w:tcPr>
          <w:p w14:paraId="3207AABA" w14:textId="77777777" w:rsidR="00E22934" w:rsidRPr="00566687" w:rsidRDefault="00E22934" w:rsidP="00A15E47"/>
        </w:tc>
      </w:tr>
      <w:tr w:rsidR="00B11487" w:rsidRPr="00275C38" w14:paraId="00172269" w14:textId="77777777" w:rsidTr="006C3438">
        <w:tc>
          <w:tcPr>
            <w:tcW w:w="988" w:type="dxa"/>
          </w:tcPr>
          <w:p w14:paraId="4B17FA7D" w14:textId="5A4C11F9" w:rsidR="00E22934" w:rsidRPr="00E95EE9" w:rsidRDefault="00E22934" w:rsidP="00A15E47">
            <w:pPr>
              <w:rPr>
                <w:rFonts w:eastAsia="Arial" w:cs="Arial"/>
              </w:rPr>
            </w:pPr>
            <w:r w:rsidRPr="00E95EE9">
              <w:rPr>
                <w:rFonts w:eastAsia="Arial" w:cs="Arial"/>
              </w:rPr>
              <w:t>7.</w:t>
            </w:r>
            <w:r w:rsidR="00E661BF" w:rsidRPr="00E95EE9">
              <w:rPr>
                <w:rFonts w:eastAsia="Arial" w:cs="Arial"/>
              </w:rPr>
              <w:t>4</w:t>
            </w:r>
          </w:p>
        </w:tc>
        <w:tc>
          <w:tcPr>
            <w:tcW w:w="4536" w:type="dxa"/>
          </w:tcPr>
          <w:p w14:paraId="71F16958" w14:textId="77777777" w:rsidR="00E22934" w:rsidRPr="00E95EE9" w:rsidRDefault="00E22934" w:rsidP="00A15E47">
            <w:pPr>
              <w:rPr>
                <w:rFonts w:eastAsia="Arial" w:cs="Arial"/>
              </w:rPr>
            </w:pPr>
            <w:r w:rsidRPr="00E95EE9">
              <w:rPr>
                <w:rFonts w:eastAsia="Arial" w:cs="Arial"/>
              </w:rPr>
              <w:t>Authorisation of travel and expenses claims</w:t>
            </w:r>
          </w:p>
          <w:p w14:paraId="5563504D" w14:textId="77777777" w:rsidR="00E22934" w:rsidRPr="00E95EE9" w:rsidRDefault="00E22934" w:rsidP="00A15E47">
            <w:pPr>
              <w:rPr>
                <w:rFonts w:eastAsia="Arial" w:cs="Arial"/>
              </w:rPr>
            </w:pPr>
          </w:p>
          <w:p w14:paraId="5E0C7336" w14:textId="77777777" w:rsidR="00E22934" w:rsidRPr="00E95EE9" w:rsidRDefault="00E22934" w:rsidP="00A15E47">
            <w:pPr>
              <w:rPr>
                <w:rFonts w:eastAsia="Arial" w:cs="Arial"/>
              </w:rPr>
            </w:pPr>
            <w:r w:rsidRPr="00E95EE9">
              <w:rPr>
                <w:rFonts w:eastAsia="Arial" w:cs="Arial"/>
              </w:rPr>
              <w:t xml:space="preserve">Claims exceeding £1,000 for any single month and/or claims older than 3 months (whatever their value) </w:t>
            </w:r>
          </w:p>
          <w:p w14:paraId="1EACC545" w14:textId="77777777" w:rsidR="00E22934" w:rsidRPr="00E95EE9" w:rsidRDefault="00E22934" w:rsidP="00A15E47">
            <w:pPr>
              <w:rPr>
                <w:rFonts w:eastAsia="Arial" w:cs="Arial"/>
              </w:rPr>
            </w:pPr>
          </w:p>
          <w:p w14:paraId="6518BC0F" w14:textId="3BCE2167" w:rsidR="00E22934" w:rsidRPr="00E95EE9" w:rsidRDefault="00E22934" w:rsidP="00A15E47">
            <w:pPr>
              <w:rPr>
                <w:rFonts w:eastAsia="Arial" w:cs="Arial"/>
              </w:rPr>
            </w:pPr>
            <w:r w:rsidRPr="00E95EE9">
              <w:rPr>
                <w:rFonts w:eastAsia="Arial" w:cs="Arial"/>
              </w:rPr>
              <w:t xml:space="preserve">Expenses of the </w:t>
            </w:r>
            <w:r w:rsidR="00E95EE9" w:rsidRPr="00E95EE9">
              <w:rPr>
                <w:rFonts w:eastAsia="Arial" w:cs="Arial"/>
              </w:rPr>
              <w:t xml:space="preserve">ICB </w:t>
            </w:r>
            <w:r w:rsidRPr="00E95EE9">
              <w:rPr>
                <w:rFonts w:eastAsia="Arial" w:cs="Arial"/>
              </w:rPr>
              <w:t>Chair</w:t>
            </w:r>
          </w:p>
          <w:p w14:paraId="00F37D0B" w14:textId="77777777" w:rsidR="00E22934" w:rsidRPr="00E95EE9" w:rsidRDefault="00E22934" w:rsidP="00A15E47">
            <w:pPr>
              <w:rPr>
                <w:rFonts w:eastAsia="Arial" w:cs="Arial"/>
              </w:rPr>
            </w:pPr>
          </w:p>
          <w:p w14:paraId="1810D090" w14:textId="77777777" w:rsidR="00E22934" w:rsidRPr="00E95EE9" w:rsidRDefault="00E22934" w:rsidP="00A15E47">
            <w:pPr>
              <w:rPr>
                <w:rFonts w:eastAsia="Arial" w:cs="Arial"/>
              </w:rPr>
            </w:pPr>
          </w:p>
          <w:p w14:paraId="581DD551" w14:textId="0604061D" w:rsidR="00E22934" w:rsidRPr="00E95EE9" w:rsidRDefault="00E22934" w:rsidP="00A15E47">
            <w:pPr>
              <w:rPr>
                <w:rFonts w:eastAsia="Arial" w:cs="Arial"/>
              </w:rPr>
            </w:pPr>
            <w:r w:rsidRPr="00E95EE9">
              <w:rPr>
                <w:rFonts w:eastAsia="Arial" w:cs="Arial"/>
              </w:rPr>
              <w:t xml:space="preserve">Expenses of the </w:t>
            </w:r>
            <w:r w:rsidR="00E95EE9" w:rsidRPr="00E95EE9">
              <w:rPr>
                <w:rFonts w:eastAsia="Arial" w:cs="Arial"/>
              </w:rPr>
              <w:t xml:space="preserve">ICB Chief Executive </w:t>
            </w:r>
          </w:p>
          <w:p w14:paraId="0B8D61D4" w14:textId="77777777" w:rsidR="00E22934" w:rsidRPr="00E95EE9" w:rsidRDefault="00E22934" w:rsidP="00A15E47">
            <w:pPr>
              <w:rPr>
                <w:rFonts w:eastAsia="Arial" w:cs="Arial"/>
              </w:rPr>
            </w:pPr>
          </w:p>
        </w:tc>
        <w:tc>
          <w:tcPr>
            <w:tcW w:w="4883" w:type="dxa"/>
          </w:tcPr>
          <w:p w14:paraId="49EEB245" w14:textId="017F8093" w:rsidR="00E22934" w:rsidRPr="00E95EE9" w:rsidRDefault="00E22934" w:rsidP="00A15E47">
            <w:pPr>
              <w:rPr>
                <w:rFonts w:eastAsia="Arial" w:cs="Arial"/>
              </w:rPr>
            </w:pPr>
            <w:r w:rsidRPr="00E95EE9">
              <w:rPr>
                <w:rFonts w:eastAsia="Arial" w:cs="Arial"/>
              </w:rPr>
              <w:t>Line Managers as outlined in the Authorised Signatory List</w:t>
            </w:r>
          </w:p>
          <w:p w14:paraId="6539DA01" w14:textId="77777777" w:rsidR="00E22934" w:rsidRPr="00E95EE9" w:rsidRDefault="00E22934" w:rsidP="00A15E47">
            <w:pPr>
              <w:rPr>
                <w:rFonts w:eastAsia="Arial" w:cs="Arial"/>
              </w:rPr>
            </w:pPr>
          </w:p>
          <w:p w14:paraId="02F0EFFC" w14:textId="7A5B0183" w:rsidR="00E95EE9" w:rsidRPr="00E95EE9" w:rsidRDefault="00E95EE9" w:rsidP="00E95EE9">
            <w:pPr>
              <w:rPr>
                <w:rFonts w:eastAsia="Arial" w:cs="Arial"/>
              </w:rPr>
            </w:pPr>
            <w:r w:rsidRPr="00E95EE9">
              <w:rPr>
                <w:rFonts w:eastAsia="Arial" w:cs="Arial"/>
              </w:rPr>
              <w:t xml:space="preserve">ICB Chief Executive </w:t>
            </w:r>
            <w:r w:rsidRPr="00E95EE9">
              <w:rPr>
                <w:rFonts w:eastAsia="Arial" w:cs="Arial"/>
                <w:b/>
                <w:u w:val="single"/>
              </w:rPr>
              <w:t>or</w:t>
            </w:r>
            <w:r w:rsidRPr="00E95EE9">
              <w:rPr>
                <w:rFonts w:eastAsia="Arial" w:cs="Arial"/>
                <w:b/>
              </w:rPr>
              <w:t xml:space="preserve"> </w:t>
            </w:r>
            <w:r w:rsidR="009C6D03">
              <w:rPr>
                <w:rFonts w:eastAsia="HGSMinchoE" w:cs="Arial"/>
                <w:bCs w:val="0"/>
                <w:iCs w:val="0"/>
              </w:rPr>
              <w:t xml:space="preserve">ICB </w:t>
            </w:r>
            <w:r w:rsidR="004D498F">
              <w:rPr>
                <w:rFonts w:eastAsia="HGSMinchoE" w:cs="Arial"/>
                <w:bCs w:val="0"/>
                <w:iCs w:val="0"/>
              </w:rPr>
              <w:t>Chief Finance Officer</w:t>
            </w:r>
          </w:p>
          <w:p w14:paraId="36A9BE58" w14:textId="77777777" w:rsidR="00E22934" w:rsidRPr="00E95EE9" w:rsidRDefault="00E22934" w:rsidP="00A15E47">
            <w:pPr>
              <w:rPr>
                <w:rFonts w:eastAsia="Arial" w:cs="Arial"/>
              </w:rPr>
            </w:pPr>
          </w:p>
          <w:p w14:paraId="28F7FFC6" w14:textId="77777777" w:rsidR="00E22934" w:rsidRPr="00E95EE9" w:rsidRDefault="00E22934" w:rsidP="00A15E47">
            <w:pPr>
              <w:rPr>
                <w:rFonts w:eastAsia="Arial" w:cs="Arial"/>
              </w:rPr>
            </w:pPr>
          </w:p>
          <w:p w14:paraId="4D1C258C" w14:textId="1055F3EE" w:rsidR="00E22934" w:rsidRPr="00E95EE9" w:rsidRDefault="00E95EE9" w:rsidP="00A15E47">
            <w:pPr>
              <w:rPr>
                <w:rFonts w:eastAsia="Arial" w:cs="Arial"/>
              </w:rPr>
            </w:pPr>
            <w:r w:rsidRPr="00E95EE9">
              <w:rPr>
                <w:rFonts w:eastAsia="Arial" w:cs="Arial"/>
              </w:rPr>
              <w:t xml:space="preserve">ICB Chief Executive </w:t>
            </w:r>
            <w:r w:rsidR="00E22934" w:rsidRPr="00E95EE9">
              <w:rPr>
                <w:rFonts w:eastAsia="Arial" w:cs="Arial"/>
                <w:b/>
                <w:u w:val="single"/>
              </w:rPr>
              <w:t>or</w:t>
            </w:r>
            <w:r w:rsidR="00E22934" w:rsidRPr="00E95EE9">
              <w:rPr>
                <w:rFonts w:eastAsia="Arial" w:cs="Arial"/>
                <w:b/>
              </w:rPr>
              <w:t xml:space="preserve"> </w:t>
            </w:r>
            <w:r w:rsidR="009C6D03">
              <w:rPr>
                <w:rFonts w:eastAsia="HGSMinchoE" w:cs="Arial"/>
                <w:bCs w:val="0"/>
                <w:iCs w:val="0"/>
              </w:rPr>
              <w:t xml:space="preserve">ICB </w:t>
            </w:r>
            <w:r w:rsidR="004D498F">
              <w:rPr>
                <w:rFonts w:eastAsia="HGSMinchoE" w:cs="Arial"/>
                <w:bCs w:val="0"/>
                <w:iCs w:val="0"/>
              </w:rPr>
              <w:t>Chief Finance Officer</w:t>
            </w:r>
          </w:p>
          <w:p w14:paraId="4BD944CD" w14:textId="77777777" w:rsidR="00E22934" w:rsidRPr="00E95EE9" w:rsidRDefault="00E22934" w:rsidP="00A15E47">
            <w:pPr>
              <w:rPr>
                <w:rFonts w:eastAsia="Arial" w:cs="Arial"/>
              </w:rPr>
            </w:pPr>
          </w:p>
          <w:p w14:paraId="69313740" w14:textId="4C7BB652" w:rsidR="00E22934" w:rsidRPr="00E95EE9" w:rsidRDefault="00E95EE9" w:rsidP="00A15E47">
            <w:pPr>
              <w:rPr>
                <w:rFonts w:eastAsia="Arial" w:cs="Arial"/>
              </w:rPr>
            </w:pPr>
            <w:r w:rsidRPr="00E95EE9">
              <w:rPr>
                <w:rFonts w:eastAsia="Arial" w:cs="Arial"/>
              </w:rPr>
              <w:t xml:space="preserve">ICB </w:t>
            </w:r>
            <w:r w:rsidR="00E22934" w:rsidRPr="00E95EE9">
              <w:rPr>
                <w:rFonts w:eastAsia="Arial" w:cs="Arial"/>
              </w:rPr>
              <w:t xml:space="preserve">Chair </w:t>
            </w:r>
            <w:r w:rsidR="00E22934" w:rsidRPr="00E95EE9">
              <w:rPr>
                <w:rFonts w:eastAsia="Arial" w:cs="Arial"/>
                <w:b/>
                <w:u w:val="single"/>
              </w:rPr>
              <w:t>or</w:t>
            </w:r>
            <w:r w:rsidR="00E22934" w:rsidRPr="00E95EE9">
              <w:rPr>
                <w:rFonts w:eastAsia="Arial" w:cs="Arial"/>
              </w:rPr>
              <w:t xml:space="preserve"> </w:t>
            </w:r>
            <w:r w:rsidR="009C6D03">
              <w:rPr>
                <w:rFonts w:eastAsia="Arial" w:cs="Arial"/>
              </w:rPr>
              <w:t xml:space="preserve">ICB </w:t>
            </w:r>
            <w:r w:rsidR="004D498F">
              <w:rPr>
                <w:rFonts w:eastAsia="Arial" w:cs="Arial"/>
              </w:rPr>
              <w:t>Chief Finance Officer</w:t>
            </w:r>
          </w:p>
          <w:p w14:paraId="202176BB" w14:textId="77777777" w:rsidR="00E22934" w:rsidRPr="00E95EE9" w:rsidRDefault="00E22934" w:rsidP="00A15E47">
            <w:pPr>
              <w:rPr>
                <w:rFonts w:eastAsia="Arial" w:cs="Arial"/>
              </w:rPr>
            </w:pPr>
          </w:p>
        </w:tc>
        <w:tc>
          <w:tcPr>
            <w:tcW w:w="3541" w:type="dxa"/>
          </w:tcPr>
          <w:p w14:paraId="3ED4ADAA" w14:textId="77777777" w:rsidR="00E22934" w:rsidRPr="00275C38" w:rsidRDefault="00E22934" w:rsidP="00A15E47">
            <w:pPr>
              <w:rPr>
                <w:rFonts w:eastAsia="Arial" w:cs="Arial"/>
              </w:rPr>
            </w:pPr>
          </w:p>
        </w:tc>
      </w:tr>
      <w:tr w:rsidR="00B11487" w:rsidRPr="000E565E" w14:paraId="2A3AC000" w14:textId="77777777" w:rsidTr="006C3438">
        <w:tc>
          <w:tcPr>
            <w:tcW w:w="988" w:type="dxa"/>
          </w:tcPr>
          <w:p w14:paraId="128FCCD8" w14:textId="2D0D2230" w:rsidR="00E22934" w:rsidRPr="00E95EE9" w:rsidRDefault="00E22934" w:rsidP="00A15E47">
            <w:r w:rsidRPr="00E95EE9">
              <w:t>7.</w:t>
            </w:r>
            <w:r w:rsidR="00E661BF" w:rsidRPr="00E95EE9">
              <w:t>5</w:t>
            </w:r>
          </w:p>
        </w:tc>
        <w:tc>
          <w:tcPr>
            <w:tcW w:w="4536" w:type="dxa"/>
          </w:tcPr>
          <w:p w14:paraId="31B244E0" w14:textId="23762C3B" w:rsidR="00E22934" w:rsidRPr="00E95EE9" w:rsidRDefault="00E22934" w:rsidP="00A15E47">
            <w:r w:rsidRPr="00E95EE9">
              <w:t xml:space="preserve">Study </w:t>
            </w:r>
            <w:proofErr w:type="gramStart"/>
            <w:r w:rsidRPr="00E95EE9">
              <w:t>leave</w:t>
            </w:r>
            <w:proofErr w:type="gramEnd"/>
            <w:r w:rsidRPr="00E95EE9">
              <w:t xml:space="preserve"> and associated expenses</w:t>
            </w:r>
            <w:r w:rsidR="00E95EE9" w:rsidRPr="00E95EE9">
              <w:t xml:space="preserve"> / training expenses</w:t>
            </w:r>
          </w:p>
        </w:tc>
        <w:tc>
          <w:tcPr>
            <w:tcW w:w="4883" w:type="dxa"/>
          </w:tcPr>
          <w:p w14:paraId="1F0914AC" w14:textId="2C7E5E97" w:rsidR="00E22934" w:rsidRPr="00880783" w:rsidRDefault="00E95EE9" w:rsidP="00A15E47">
            <w:pPr>
              <w:rPr>
                <w:rFonts w:eastAsia="Arial" w:cs="Arial"/>
              </w:rPr>
            </w:pPr>
            <w:r w:rsidRPr="00E95EE9">
              <w:rPr>
                <w:rFonts w:eastAsia="HGSMinchoE" w:cs="Arial"/>
                <w:bCs w:val="0"/>
                <w:iCs w:val="0"/>
              </w:rPr>
              <w:t xml:space="preserve">ICB </w:t>
            </w:r>
            <w:r w:rsidRPr="00880783">
              <w:rPr>
                <w:rFonts w:eastAsia="HGSMinchoE" w:cs="Arial"/>
                <w:bCs w:val="0"/>
                <w:iCs w:val="0"/>
              </w:rPr>
              <w:t xml:space="preserve">Executive </w:t>
            </w:r>
            <w:r w:rsidRPr="006C3438">
              <w:rPr>
                <w:rFonts w:eastAsia="HGSMinchoE" w:cs="Arial"/>
                <w:bCs w:val="0"/>
                <w:iCs w:val="0"/>
              </w:rPr>
              <w:t>Director</w:t>
            </w:r>
            <w:r w:rsidR="00E22934" w:rsidRPr="006C3438">
              <w:rPr>
                <w:rFonts w:eastAsia="Arial" w:cs="Arial"/>
              </w:rPr>
              <w:t xml:space="preserve"> </w:t>
            </w:r>
            <w:r w:rsidR="00E22934" w:rsidRPr="006C3438">
              <w:rPr>
                <w:rFonts w:eastAsia="Arial" w:cs="Arial"/>
                <w:b/>
                <w:u w:val="single"/>
              </w:rPr>
              <w:t>or</w:t>
            </w:r>
            <w:r w:rsidR="00E22934" w:rsidRPr="006C3438">
              <w:rPr>
                <w:rFonts w:eastAsia="Arial" w:cs="Arial"/>
                <w:b/>
              </w:rPr>
              <w:t xml:space="preserve"> </w:t>
            </w:r>
            <w:r w:rsidR="009C6D03" w:rsidRPr="006C3438">
              <w:rPr>
                <w:rFonts w:eastAsia="Arial" w:cs="Arial"/>
              </w:rPr>
              <w:t xml:space="preserve">ICB </w:t>
            </w:r>
            <w:r w:rsidR="006C3438" w:rsidRPr="006C3438">
              <w:rPr>
                <w:rFonts w:eastAsia="Arial" w:cs="Arial"/>
              </w:rPr>
              <w:t xml:space="preserve">Finance </w:t>
            </w:r>
            <w:r w:rsidR="009C6D03" w:rsidRPr="006C3438">
              <w:rPr>
                <w:rFonts w:eastAsia="Arial" w:cs="Arial"/>
              </w:rPr>
              <w:t>Director</w:t>
            </w:r>
          </w:p>
          <w:p w14:paraId="2BDB39FB" w14:textId="77777777" w:rsidR="00E22934" w:rsidRPr="00E95EE9" w:rsidRDefault="00E22934" w:rsidP="00A15E47">
            <w:r w:rsidRPr="00E95EE9">
              <w:rPr>
                <w:rFonts w:eastAsia="Arial" w:cs="Arial"/>
                <w:b/>
                <w:u w:val="single"/>
              </w:rPr>
              <w:lastRenderedPageBreak/>
              <w:t>and</w:t>
            </w:r>
            <w:r w:rsidRPr="00E95EE9">
              <w:rPr>
                <w:rFonts w:eastAsia="Arial" w:cs="Arial"/>
              </w:rPr>
              <w:t xml:space="preserve"> Line Manager</w:t>
            </w:r>
            <w:r w:rsidRPr="00E95EE9">
              <w:t xml:space="preserve"> </w:t>
            </w:r>
          </w:p>
          <w:p w14:paraId="144C1CAA" w14:textId="77777777" w:rsidR="00E22934" w:rsidRPr="000E565E" w:rsidRDefault="00E22934" w:rsidP="00A15E47">
            <w:pPr>
              <w:rPr>
                <w:highlight w:val="yellow"/>
              </w:rPr>
            </w:pPr>
          </w:p>
        </w:tc>
        <w:tc>
          <w:tcPr>
            <w:tcW w:w="3541" w:type="dxa"/>
          </w:tcPr>
          <w:p w14:paraId="46F46E5D" w14:textId="77777777" w:rsidR="00E22934" w:rsidRPr="000E565E" w:rsidRDefault="00E22934" w:rsidP="00A15E47">
            <w:pPr>
              <w:rPr>
                <w:highlight w:val="yellow"/>
              </w:rPr>
            </w:pPr>
          </w:p>
        </w:tc>
      </w:tr>
      <w:tr w:rsidR="00B11487" w:rsidRPr="000E565E" w14:paraId="1B178C58" w14:textId="77777777" w:rsidTr="006C3438">
        <w:tc>
          <w:tcPr>
            <w:tcW w:w="988" w:type="dxa"/>
          </w:tcPr>
          <w:p w14:paraId="2AE48E27" w14:textId="5646762F" w:rsidR="00E22934" w:rsidRPr="00E95EE9" w:rsidRDefault="00E22934" w:rsidP="00A15E47">
            <w:r w:rsidRPr="00E95EE9">
              <w:t>7.</w:t>
            </w:r>
            <w:r w:rsidR="00E661BF" w:rsidRPr="00E95EE9">
              <w:t>6</w:t>
            </w:r>
          </w:p>
        </w:tc>
        <w:tc>
          <w:tcPr>
            <w:tcW w:w="4536" w:type="dxa"/>
          </w:tcPr>
          <w:p w14:paraId="1D2E32F4" w14:textId="4E82C034" w:rsidR="00E22934" w:rsidRPr="00E661BF" w:rsidRDefault="00E22934" w:rsidP="00A15E47">
            <w:r w:rsidRPr="00E661BF">
              <w:t>Authorisation of timesheets with a value of less than £2</w:t>
            </w:r>
            <w:r w:rsidR="00E661BF" w:rsidRPr="00E661BF">
              <w:t>,</w:t>
            </w:r>
            <w:r w:rsidRPr="00E661BF">
              <w:t xml:space="preserve">500 </w:t>
            </w:r>
          </w:p>
          <w:p w14:paraId="10658ABE" w14:textId="77777777" w:rsidR="00E22934" w:rsidRPr="00E661BF" w:rsidRDefault="00E22934" w:rsidP="00A15E47"/>
          <w:p w14:paraId="2288552B" w14:textId="09146C27" w:rsidR="00E22934" w:rsidRPr="00E661BF" w:rsidRDefault="00E22934" w:rsidP="00A15E47">
            <w:r w:rsidRPr="00E661BF">
              <w:t>Authorisation of timesheets with a value of £2</w:t>
            </w:r>
            <w:r w:rsidR="00E661BF" w:rsidRPr="00E661BF">
              <w:t>,</w:t>
            </w:r>
            <w:r w:rsidRPr="00E661BF">
              <w:t xml:space="preserve">500 or over </w:t>
            </w:r>
          </w:p>
        </w:tc>
        <w:tc>
          <w:tcPr>
            <w:tcW w:w="4883" w:type="dxa"/>
          </w:tcPr>
          <w:p w14:paraId="63382AA9" w14:textId="77777777" w:rsidR="00E22934" w:rsidRPr="00E661BF" w:rsidRDefault="00E22934" w:rsidP="00A15E47">
            <w:r w:rsidRPr="00E661BF">
              <w:t>Line Manager</w:t>
            </w:r>
          </w:p>
          <w:p w14:paraId="7CC97FA4" w14:textId="77777777" w:rsidR="00E22934" w:rsidRPr="00E661BF" w:rsidRDefault="00E22934" w:rsidP="00A15E47"/>
          <w:p w14:paraId="5932A625" w14:textId="77777777" w:rsidR="00E22934" w:rsidRPr="00E661BF" w:rsidRDefault="00E22934" w:rsidP="00A15E47"/>
          <w:p w14:paraId="26E1D32A" w14:textId="77777777" w:rsidR="006C3438" w:rsidRPr="00880783" w:rsidRDefault="006C3438" w:rsidP="006C3438">
            <w:pPr>
              <w:rPr>
                <w:rFonts w:eastAsia="Arial" w:cs="Arial"/>
              </w:rPr>
            </w:pPr>
            <w:r w:rsidRPr="00E95EE9">
              <w:rPr>
                <w:rFonts w:eastAsia="HGSMinchoE" w:cs="Arial"/>
                <w:bCs w:val="0"/>
                <w:iCs w:val="0"/>
              </w:rPr>
              <w:t xml:space="preserve">ICB </w:t>
            </w:r>
            <w:r w:rsidRPr="00880783">
              <w:rPr>
                <w:rFonts w:eastAsia="HGSMinchoE" w:cs="Arial"/>
                <w:bCs w:val="0"/>
                <w:iCs w:val="0"/>
              </w:rPr>
              <w:t xml:space="preserve">Executive </w:t>
            </w:r>
            <w:r w:rsidRPr="006C3438">
              <w:rPr>
                <w:rFonts w:eastAsia="HGSMinchoE" w:cs="Arial"/>
                <w:bCs w:val="0"/>
                <w:iCs w:val="0"/>
              </w:rPr>
              <w:t>Director</w:t>
            </w:r>
            <w:r w:rsidRPr="006C3438">
              <w:rPr>
                <w:rFonts w:eastAsia="Arial" w:cs="Arial"/>
              </w:rPr>
              <w:t xml:space="preserve"> </w:t>
            </w:r>
            <w:r w:rsidRPr="006C3438">
              <w:rPr>
                <w:rFonts w:eastAsia="Arial" w:cs="Arial"/>
                <w:b/>
                <w:u w:val="single"/>
              </w:rPr>
              <w:t>or</w:t>
            </w:r>
            <w:r w:rsidRPr="006C3438">
              <w:rPr>
                <w:rFonts w:eastAsia="Arial" w:cs="Arial"/>
                <w:b/>
              </w:rPr>
              <w:t xml:space="preserve"> </w:t>
            </w:r>
            <w:r w:rsidRPr="006C3438">
              <w:rPr>
                <w:rFonts w:eastAsia="Arial" w:cs="Arial"/>
              </w:rPr>
              <w:t>ICB Finance Director</w:t>
            </w:r>
          </w:p>
          <w:p w14:paraId="071CC51E" w14:textId="5C438F6B" w:rsidR="00E22934" w:rsidRPr="000E565E" w:rsidRDefault="00E22934" w:rsidP="00A15E47">
            <w:pPr>
              <w:rPr>
                <w:highlight w:val="yellow"/>
              </w:rPr>
            </w:pPr>
          </w:p>
        </w:tc>
        <w:tc>
          <w:tcPr>
            <w:tcW w:w="3541" w:type="dxa"/>
          </w:tcPr>
          <w:p w14:paraId="75C2C40C" w14:textId="77777777" w:rsidR="00E22934" w:rsidRPr="00E661BF" w:rsidRDefault="00E22934" w:rsidP="00A15E47">
            <w:r w:rsidRPr="00E661BF">
              <w:t>No authorisations may exceed the conditions of an individual’s contract.</w:t>
            </w:r>
          </w:p>
          <w:p w14:paraId="4BE7EA62" w14:textId="77777777" w:rsidR="00E22934" w:rsidRPr="00E661BF" w:rsidRDefault="00E22934" w:rsidP="00A15E47">
            <w:r w:rsidRPr="00E661BF">
              <w:t>Values should be estimated based on number of hours x rate for that grade.</w:t>
            </w:r>
          </w:p>
        </w:tc>
      </w:tr>
      <w:tr w:rsidR="00B11487" w:rsidRPr="00275C38" w14:paraId="3865C856" w14:textId="77777777" w:rsidTr="006C3438">
        <w:tc>
          <w:tcPr>
            <w:tcW w:w="988" w:type="dxa"/>
          </w:tcPr>
          <w:p w14:paraId="716FBE2B" w14:textId="354FF30A" w:rsidR="00E22934" w:rsidRPr="00E95EE9" w:rsidRDefault="00E22934" w:rsidP="00A15E47">
            <w:r w:rsidRPr="00E95EE9">
              <w:t>7.</w:t>
            </w:r>
            <w:r w:rsidR="00E661BF" w:rsidRPr="00E95EE9">
              <w:t>7</w:t>
            </w:r>
          </w:p>
        </w:tc>
        <w:tc>
          <w:tcPr>
            <w:tcW w:w="4536" w:type="dxa"/>
          </w:tcPr>
          <w:p w14:paraId="66DF6C48" w14:textId="17506784" w:rsidR="00E22934" w:rsidRPr="00E661BF" w:rsidRDefault="00E22934" w:rsidP="00A15E47">
            <w:pPr>
              <w:rPr>
                <w:rFonts w:eastAsia="Arial" w:cs="Arial"/>
              </w:rPr>
            </w:pPr>
            <w:r w:rsidRPr="00E661BF">
              <w:rPr>
                <w:rFonts w:eastAsia="Arial" w:cs="Arial"/>
              </w:rPr>
              <w:t xml:space="preserve">Authorisation of early retirement, redundancy and other termination payments to staff where there is a cost to the </w:t>
            </w:r>
            <w:r w:rsidR="00E661BF" w:rsidRPr="00E661BF">
              <w:rPr>
                <w:rFonts w:eastAsia="Arial" w:cs="Arial"/>
              </w:rPr>
              <w:t>ICB</w:t>
            </w:r>
          </w:p>
        </w:tc>
        <w:tc>
          <w:tcPr>
            <w:tcW w:w="4883" w:type="dxa"/>
          </w:tcPr>
          <w:p w14:paraId="3CE55836" w14:textId="609FC7C1" w:rsidR="00082765" w:rsidRPr="00082765" w:rsidRDefault="00082765" w:rsidP="00082765">
            <w:pPr>
              <w:rPr>
                <w:rFonts w:eastAsia="Arial" w:cs="Arial"/>
              </w:rPr>
            </w:pPr>
            <w:r w:rsidRPr="00082765">
              <w:rPr>
                <w:rFonts w:eastAsia="Arial" w:cs="Arial"/>
              </w:rPr>
              <w:t>Remuneration Committee or ICB Board for Remuneration Committee members (except those delegated to NHS</w:t>
            </w:r>
            <w:r w:rsidR="00A834A5">
              <w:rPr>
                <w:rFonts w:eastAsia="Arial" w:cs="Arial"/>
              </w:rPr>
              <w:t xml:space="preserve"> England</w:t>
            </w:r>
            <w:r w:rsidRPr="00082765">
              <w:rPr>
                <w:rFonts w:eastAsia="Arial" w:cs="Arial"/>
              </w:rPr>
              <w:t>)</w:t>
            </w:r>
          </w:p>
          <w:p w14:paraId="45D49540" w14:textId="77777777" w:rsidR="00E22934" w:rsidRPr="00E661BF" w:rsidRDefault="00E22934" w:rsidP="00A15E47">
            <w:pPr>
              <w:rPr>
                <w:rFonts w:eastAsia="Arial" w:cs="Arial"/>
              </w:rPr>
            </w:pPr>
          </w:p>
        </w:tc>
        <w:tc>
          <w:tcPr>
            <w:tcW w:w="3541" w:type="dxa"/>
          </w:tcPr>
          <w:p w14:paraId="076E9564" w14:textId="5ABDB852" w:rsidR="00D21D76" w:rsidRPr="00275C38" w:rsidRDefault="00082765" w:rsidP="00A15E47">
            <w:r w:rsidRPr="00082765">
              <w:t>Taking account of relevant NHS</w:t>
            </w:r>
            <w:r w:rsidR="00A834A5">
              <w:t xml:space="preserve"> England</w:t>
            </w:r>
            <w:r w:rsidRPr="00082765">
              <w:t xml:space="preserve"> and DHSC guidance</w:t>
            </w:r>
            <w:r>
              <w:t xml:space="preserve"> and any additional approval that may be required.</w:t>
            </w:r>
          </w:p>
        </w:tc>
      </w:tr>
      <w:tr w:rsidR="00E22934" w:rsidRPr="00A834A5" w14:paraId="4865D8B6" w14:textId="77777777" w:rsidTr="006C3438">
        <w:tc>
          <w:tcPr>
            <w:tcW w:w="988" w:type="dxa"/>
            <w:shd w:val="clear" w:color="auto" w:fill="EDEDED" w:themeFill="accent3" w:themeFillTint="33"/>
          </w:tcPr>
          <w:p w14:paraId="33C36F1F" w14:textId="77777777" w:rsidR="00E22934" w:rsidRPr="00A834A5" w:rsidRDefault="00E22934" w:rsidP="00A15E47">
            <w:pPr>
              <w:rPr>
                <w:b/>
              </w:rPr>
            </w:pPr>
            <w:r w:rsidRPr="00A834A5">
              <w:rPr>
                <w:b/>
              </w:rPr>
              <w:t>8</w:t>
            </w:r>
          </w:p>
        </w:tc>
        <w:tc>
          <w:tcPr>
            <w:tcW w:w="12960" w:type="dxa"/>
            <w:gridSpan w:val="3"/>
            <w:shd w:val="clear" w:color="auto" w:fill="EDEDED" w:themeFill="accent3" w:themeFillTint="33"/>
          </w:tcPr>
          <w:p w14:paraId="6B8AD6F8" w14:textId="77777777" w:rsidR="00E22934" w:rsidRPr="00A834A5" w:rsidRDefault="00E22934" w:rsidP="00A15E47">
            <w:r w:rsidRPr="00A834A5">
              <w:rPr>
                <w:rFonts w:eastAsia="Arial" w:cs="Arial"/>
                <w:b/>
              </w:rPr>
              <w:t>Losses &amp; Write-Off of Debts</w:t>
            </w:r>
            <w:r w:rsidRPr="00A834A5">
              <w:rPr>
                <w:b/>
              </w:rPr>
              <w:t xml:space="preserve"> </w:t>
            </w:r>
          </w:p>
        </w:tc>
      </w:tr>
      <w:tr w:rsidR="00B11487" w:rsidRPr="00275C38" w14:paraId="32116C0B" w14:textId="77777777" w:rsidTr="006C3438">
        <w:tc>
          <w:tcPr>
            <w:tcW w:w="988" w:type="dxa"/>
          </w:tcPr>
          <w:p w14:paraId="06379843" w14:textId="77777777" w:rsidR="00E22934" w:rsidRPr="002B0010" w:rsidRDefault="00E22934" w:rsidP="00A15E47">
            <w:pPr>
              <w:rPr>
                <w:rFonts w:eastAsia="Arial" w:cs="Arial"/>
              </w:rPr>
            </w:pPr>
            <w:r w:rsidRPr="002B0010">
              <w:rPr>
                <w:rFonts w:eastAsia="Arial" w:cs="Arial"/>
              </w:rPr>
              <w:t>8.1</w:t>
            </w:r>
          </w:p>
          <w:p w14:paraId="1DD8E329" w14:textId="77777777" w:rsidR="00E22934" w:rsidRPr="002B0010" w:rsidRDefault="00E22934" w:rsidP="00A15E47">
            <w:pPr>
              <w:rPr>
                <w:rFonts w:eastAsia="Arial" w:cs="Arial"/>
              </w:rPr>
            </w:pPr>
          </w:p>
          <w:p w14:paraId="248F64CD" w14:textId="77777777" w:rsidR="00E22934" w:rsidRPr="002B0010" w:rsidRDefault="00E22934" w:rsidP="00A15E47">
            <w:pPr>
              <w:rPr>
                <w:rFonts w:eastAsia="Arial" w:cs="Arial"/>
                <w:b/>
              </w:rPr>
            </w:pPr>
          </w:p>
          <w:p w14:paraId="2C1ADC33" w14:textId="77777777" w:rsidR="00E22934" w:rsidRPr="002B0010" w:rsidRDefault="00E22934" w:rsidP="00A15E47">
            <w:pPr>
              <w:rPr>
                <w:rFonts w:eastAsia="Arial" w:cs="Arial"/>
                <w:b/>
              </w:rPr>
            </w:pPr>
          </w:p>
        </w:tc>
        <w:tc>
          <w:tcPr>
            <w:tcW w:w="4536" w:type="dxa"/>
          </w:tcPr>
          <w:p w14:paraId="1D7E4E32" w14:textId="77777777" w:rsidR="00E22934" w:rsidRPr="002B0010" w:rsidRDefault="00E22934" w:rsidP="00A15E47">
            <w:pPr>
              <w:rPr>
                <w:rFonts w:eastAsia="Arial" w:cs="Arial"/>
              </w:rPr>
            </w:pPr>
            <w:r w:rsidRPr="002B0010">
              <w:rPr>
                <w:rFonts w:eastAsia="Arial" w:cs="Arial"/>
              </w:rPr>
              <w:t>Authorisation of debt write-off and losses:</w:t>
            </w:r>
          </w:p>
          <w:p w14:paraId="118A9A73" w14:textId="77777777" w:rsidR="00E22934" w:rsidRPr="002B0010" w:rsidRDefault="00E22934" w:rsidP="00A15E47">
            <w:pPr>
              <w:rPr>
                <w:rFonts w:eastAsia="Arial" w:cs="Arial"/>
              </w:rPr>
            </w:pPr>
          </w:p>
          <w:p w14:paraId="0D53EFCB" w14:textId="53AC0D11" w:rsidR="00E22934" w:rsidRPr="002B0010" w:rsidRDefault="00E22934" w:rsidP="00A15E47">
            <w:pPr>
              <w:rPr>
                <w:rFonts w:eastAsia="Arial" w:cs="Arial"/>
              </w:rPr>
            </w:pPr>
            <w:r w:rsidRPr="002B0010">
              <w:rPr>
                <w:rFonts w:eastAsia="Arial" w:cs="Arial"/>
              </w:rPr>
              <w:t>Less than £5</w:t>
            </w:r>
            <w:r w:rsidR="002B0010" w:rsidRPr="002B0010">
              <w:rPr>
                <w:rFonts w:eastAsia="Arial" w:cs="Arial"/>
              </w:rPr>
              <w:t>0</w:t>
            </w:r>
            <w:r w:rsidRPr="002B0010">
              <w:rPr>
                <w:rFonts w:eastAsia="Arial" w:cs="Arial"/>
              </w:rPr>
              <w:t>,000</w:t>
            </w:r>
          </w:p>
          <w:p w14:paraId="6822F332" w14:textId="77777777" w:rsidR="00E22934" w:rsidRPr="002B0010" w:rsidRDefault="00E22934" w:rsidP="00A15E47">
            <w:pPr>
              <w:rPr>
                <w:rFonts w:eastAsia="Arial" w:cs="Arial"/>
              </w:rPr>
            </w:pPr>
          </w:p>
          <w:p w14:paraId="55333135" w14:textId="77777777" w:rsidR="00E22934" w:rsidRPr="002B0010" w:rsidRDefault="00E22934" w:rsidP="00A15E47">
            <w:pPr>
              <w:rPr>
                <w:rFonts w:eastAsia="Arial" w:cs="Arial"/>
              </w:rPr>
            </w:pPr>
          </w:p>
          <w:p w14:paraId="27F3915A" w14:textId="7376177F" w:rsidR="00E22934" w:rsidRPr="002B0010" w:rsidRDefault="00E22934" w:rsidP="00A15E47">
            <w:pPr>
              <w:rPr>
                <w:rFonts w:eastAsia="Arial" w:cs="Arial"/>
              </w:rPr>
            </w:pPr>
            <w:r w:rsidRPr="002B0010">
              <w:rPr>
                <w:rFonts w:eastAsia="Arial" w:cs="Arial"/>
              </w:rPr>
              <w:t>£</w:t>
            </w:r>
            <w:r w:rsidR="002B0010" w:rsidRPr="002B0010">
              <w:rPr>
                <w:rFonts w:eastAsia="Arial" w:cs="Arial"/>
              </w:rPr>
              <w:t>50</w:t>
            </w:r>
            <w:r w:rsidRPr="002B0010">
              <w:rPr>
                <w:rFonts w:eastAsia="Arial" w:cs="Arial"/>
              </w:rPr>
              <w:t>,000 to £</w:t>
            </w:r>
            <w:r w:rsidR="003F430E">
              <w:rPr>
                <w:rFonts w:eastAsia="Arial" w:cs="Arial"/>
              </w:rPr>
              <w:t>300,000</w:t>
            </w:r>
          </w:p>
          <w:p w14:paraId="461BEE08" w14:textId="77777777" w:rsidR="00E22934" w:rsidRPr="002B0010" w:rsidRDefault="00E22934" w:rsidP="00A15E47">
            <w:pPr>
              <w:rPr>
                <w:rFonts w:eastAsia="Arial" w:cs="Arial"/>
              </w:rPr>
            </w:pPr>
          </w:p>
          <w:p w14:paraId="3FB5C1D2" w14:textId="388C66FE" w:rsidR="00E22934" w:rsidRPr="002B0010" w:rsidRDefault="00E22934" w:rsidP="00A15E47">
            <w:pPr>
              <w:rPr>
                <w:rFonts w:eastAsia="Arial" w:cs="Arial"/>
              </w:rPr>
            </w:pPr>
            <w:r w:rsidRPr="002B0010">
              <w:rPr>
                <w:rFonts w:eastAsia="Arial" w:cs="Arial"/>
              </w:rPr>
              <w:t>Greater than £</w:t>
            </w:r>
            <w:r w:rsidR="003F430E">
              <w:rPr>
                <w:rFonts w:eastAsia="Arial" w:cs="Arial"/>
              </w:rPr>
              <w:t>3</w:t>
            </w:r>
            <w:r w:rsidRPr="002B0010">
              <w:rPr>
                <w:rFonts w:eastAsia="Arial" w:cs="Arial"/>
              </w:rPr>
              <w:t>00,000</w:t>
            </w:r>
          </w:p>
        </w:tc>
        <w:tc>
          <w:tcPr>
            <w:tcW w:w="4883" w:type="dxa"/>
          </w:tcPr>
          <w:p w14:paraId="3AD96B15" w14:textId="77777777" w:rsidR="00E22934" w:rsidRPr="002B0010" w:rsidRDefault="00E22934" w:rsidP="00A15E47">
            <w:pPr>
              <w:rPr>
                <w:rFonts w:eastAsia="Arial" w:cs="Arial"/>
              </w:rPr>
            </w:pPr>
          </w:p>
          <w:p w14:paraId="41EDDDA5" w14:textId="77777777" w:rsidR="00E22934" w:rsidRPr="002B0010" w:rsidRDefault="00E22934" w:rsidP="00A15E47">
            <w:pPr>
              <w:rPr>
                <w:rFonts w:eastAsia="Arial" w:cs="Arial"/>
              </w:rPr>
            </w:pPr>
          </w:p>
          <w:p w14:paraId="5D5CD4B0" w14:textId="77777777" w:rsidR="00E22934" w:rsidRPr="002B0010" w:rsidRDefault="00E22934" w:rsidP="00A15E47">
            <w:pPr>
              <w:rPr>
                <w:rFonts w:eastAsia="Arial" w:cs="Arial"/>
              </w:rPr>
            </w:pPr>
          </w:p>
          <w:p w14:paraId="4D58444B" w14:textId="5A8E33F2" w:rsidR="00E22934" w:rsidRPr="002B0010" w:rsidRDefault="009C6D03" w:rsidP="00A15E47">
            <w:pPr>
              <w:rPr>
                <w:rFonts w:eastAsia="Arial" w:cs="Arial"/>
              </w:rPr>
            </w:pPr>
            <w:r>
              <w:rPr>
                <w:rFonts w:eastAsia="Arial" w:cs="Arial"/>
              </w:rPr>
              <w:t xml:space="preserve">ICB </w:t>
            </w:r>
            <w:r w:rsidR="004D498F">
              <w:rPr>
                <w:rFonts w:eastAsia="Arial" w:cs="Arial"/>
              </w:rPr>
              <w:t>Chief Finance Officer</w:t>
            </w:r>
            <w:r w:rsidR="00E22934" w:rsidRPr="006C3438">
              <w:rPr>
                <w:rFonts w:eastAsia="Arial" w:cs="Arial"/>
              </w:rPr>
              <w:t xml:space="preserve"> </w:t>
            </w:r>
            <w:r w:rsidR="00E22934" w:rsidRPr="006C3438">
              <w:rPr>
                <w:rFonts w:eastAsia="Arial" w:cs="Arial"/>
                <w:b/>
                <w:u w:val="single"/>
              </w:rPr>
              <w:t>or</w:t>
            </w:r>
            <w:r w:rsidR="006C3438" w:rsidRPr="006C3438">
              <w:rPr>
                <w:rFonts w:eastAsia="Arial" w:cs="Arial"/>
                <w:b/>
                <w:i/>
                <w:iCs w:val="0"/>
              </w:rPr>
              <w:t xml:space="preserve"> </w:t>
            </w:r>
            <w:r w:rsidRPr="006C3438">
              <w:rPr>
                <w:rFonts w:eastAsia="Arial" w:cs="Arial"/>
              </w:rPr>
              <w:t xml:space="preserve">ICB </w:t>
            </w:r>
            <w:r w:rsidR="006C3438" w:rsidRPr="006C3438">
              <w:rPr>
                <w:rFonts w:eastAsia="Arial" w:cs="Arial"/>
              </w:rPr>
              <w:t>Finance</w:t>
            </w:r>
            <w:r w:rsidRPr="006C3438">
              <w:rPr>
                <w:rFonts w:eastAsia="Arial" w:cs="Arial"/>
              </w:rPr>
              <w:t xml:space="preserve"> Director</w:t>
            </w:r>
            <w:r w:rsidR="00E22934" w:rsidRPr="002B0010">
              <w:rPr>
                <w:rFonts w:eastAsia="Arial" w:cs="Arial"/>
              </w:rPr>
              <w:t xml:space="preserve"> </w:t>
            </w:r>
          </w:p>
          <w:p w14:paraId="4E40E1B7" w14:textId="77777777" w:rsidR="00E22934" w:rsidRPr="002B0010" w:rsidRDefault="00E22934" w:rsidP="00A15E47">
            <w:pPr>
              <w:rPr>
                <w:rFonts w:eastAsia="Arial" w:cs="Arial"/>
              </w:rPr>
            </w:pPr>
          </w:p>
          <w:p w14:paraId="2A1FF59C" w14:textId="6A4A00EB" w:rsidR="00E22934" w:rsidRPr="002B0010" w:rsidRDefault="00CD4D6A" w:rsidP="00A15E47">
            <w:pPr>
              <w:rPr>
                <w:rFonts w:eastAsia="Arial" w:cs="Arial"/>
              </w:rPr>
            </w:pPr>
            <w:r>
              <w:rPr>
                <w:rFonts w:eastAsia="Arial" w:cs="Arial"/>
              </w:rPr>
              <w:t xml:space="preserve"> Executive</w:t>
            </w:r>
            <w:r w:rsidR="006154E7">
              <w:rPr>
                <w:rFonts w:eastAsia="Arial" w:cs="Arial"/>
              </w:rPr>
              <w:t xml:space="preserve"> Committee</w:t>
            </w:r>
          </w:p>
          <w:p w14:paraId="271E2A21" w14:textId="77777777" w:rsidR="00E22934" w:rsidRPr="002B0010" w:rsidRDefault="00E22934" w:rsidP="00A15E47">
            <w:pPr>
              <w:rPr>
                <w:rFonts w:eastAsia="Arial" w:cs="Arial"/>
              </w:rPr>
            </w:pPr>
          </w:p>
          <w:p w14:paraId="4B430044" w14:textId="7697A41F" w:rsidR="00E22934" w:rsidRPr="002B0010" w:rsidRDefault="002B0010" w:rsidP="00A15E47">
            <w:pPr>
              <w:rPr>
                <w:rFonts w:eastAsia="Arial" w:cs="Arial"/>
              </w:rPr>
            </w:pPr>
            <w:r w:rsidRPr="002B0010">
              <w:rPr>
                <w:rFonts w:eastAsia="Arial" w:cs="Arial"/>
              </w:rPr>
              <w:t>ICB</w:t>
            </w:r>
            <w:r w:rsidR="00082765">
              <w:rPr>
                <w:rFonts w:eastAsia="Arial" w:cs="Arial"/>
              </w:rPr>
              <w:t xml:space="preserve"> Board</w:t>
            </w:r>
            <w:r w:rsidR="003D681A">
              <w:rPr>
                <w:rFonts w:eastAsia="Arial" w:cs="Arial"/>
              </w:rPr>
              <w:t xml:space="preserve"> (and NHS England)</w:t>
            </w:r>
          </w:p>
          <w:p w14:paraId="646E0718" w14:textId="77777777" w:rsidR="00E22934" w:rsidRPr="002B0010" w:rsidRDefault="00E22934" w:rsidP="00A15E47">
            <w:pPr>
              <w:rPr>
                <w:rFonts w:eastAsia="Arial" w:cs="Arial"/>
              </w:rPr>
            </w:pPr>
          </w:p>
        </w:tc>
        <w:tc>
          <w:tcPr>
            <w:tcW w:w="3541" w:type="dxa"/>
          </w:tcPr>
          <w:p w14:paraId="33859A52" w14:textId="77777777" w:rsidR="00E22934" w:rsidRDefault="00E22934" w:rsidP="00A15E47">
            <w:r w:rsidRPr="002B0010">
              <w:t>Must be presented to Audit Committee for information.</w:t>
            </w:r>
            <w:r w:rsidRPr="00275C38">
              <w:t xml:space="preserve"> </w:t>
            </w:r>
          </w:p>
          <w:p w14:paraId="27D4B868" w14:textId="77777777" w:rsidR="003F430E" w:rsidRDefault="003F430E" w:rsidP="00A15E47"/>
          <w:p w14:paraId="6C130E1D" w14:textId="675B5327" w:rsidR="003F430E" w:rsidRPr="00275C38" w:rsidRDefault="003F430E" w:rsidP="00A15E47">
            <w:r>
              <w:t>All losses greater than £300,000 must also be approved by NHS England</w:t>
            </w:r>
          </w:p>
        </w:tc>
      </w:tr>
      <w:tr w:rsidR="00B11487" w:rsidRPr="00275C38" w14:paraId="1E87B4B7" w14:textId="77777777" w:rsidTr="006C3438">
        <w:tc>
          <w:tcPr>
            <w:tcW w:w="988" w:type="dxa"/>
          </w:tcPr>
          <w:p w14:paraId="616A9F10" w14:textId="77777777" w:rsidR="00E22934" w:rsidRPr="002B0010" w:rsidRDefault="00E22934" w:rsidP="00A15E47">
            <w:r w:rsidRPr="002B0010">
              <w:t>8.2</w:t>
            </w:r>
          </w:p>
        </w:tc>
        <w:tc>
          <w:tcPr>
            <w:tcW w:w="4536" w:type="dxa"/>
          </w:tcPr>
          <w:p w14:paraId="52650413" w14:textId="77777777" w:rsidR="00E22934" w:rsidRPr="002B0010" w:rsidRDefault="00E22934" w:rsidP="00A15E47">
            <w:r w:rsidRPr="002B0010">
              <w:t>Authorisation to refer debts to debt collection agency</w:t>
            </w:r>
          </w:p>
        </w:tc>
        <w:tc>
          <w:tcPr>
            <w:tcW w:w="4883" w:type="dxa"/>
          </w:tcPr>
          <w:p w14:paraId="50FAC163" w14:textId="6865B43D" w:rsidR="006C3438" w:rsidRPr="002B0010" w:rsidRDefault="006C3438" w:rsidP="006C3438">
            <w:pPr>
              <w:rPr>
                <w:rFonts w:eastAsia="Arial" w:cs="Arial"/>
              </w:rPr>
            </w:pPr>
            <w:r>
              <w:rPr>
                <w:rFonts w:eastAsia="Arial" w:cs="Arial"/>
              </w:rPr>
              <w:t xml:space="preserve">ICB </w:t>
            </w:r>
            <w:r w:rsidR="004D498F">
              <w:rPr>
                <w:rFonts w:eastAsia="Arial" w:cs="Arial"/>
              </w:rPr>
              <w:t>Chief Finance Officer</w:t>
            </w:r>
            <w:r w:rsidRPr="006C3438">
              <w:rPr>
                <w:rFonts w:eastAsia="Arial" w:cs="Arial"/>
              </w:rPr>
              <w:t xml:space="preserve"> </w:t>
            </w:r>
            <w:r w:rsidRPr="006C3438">
              <w:rPr>
                <w:rFonts w:eastAsia="Arial" w:cs="Arial"/>
                <w:b/>
                <w:u w:val="single"/>
              </w:rPr>
              <w:t>or</w:t>
            </w:r>
            <w:r w:rsidRPr="006C3438">
              <w:rPr>
                <w:rFonts w:eastAsia="Arial" w:cs="Arial"/>
                <w:b/>
                <w:i/>
                <w:iCs w:val="0"/>
              </w:rPr>
              <w:t xml:space="preserve"> </w:t>
            </w:r>
            <w:r w:rsidRPr="006C3438">
              <w:rPr>
                <w:rFonts w:eastAsia="Arial" w:cs="Arial"/>
              </w:rPr>
              <w:t>ICB Finance Director</w:t>
            </w:r>
            <w:r w:rsidRPr="002B0010">
              <w:rPr>
                <w:rFonts w:eastAsia="Arial" w:cs="Arial"/>
              </w:rPr>
              <w:t xml:space="preserve"> </w:t>
            </w:r>
          </w:p>
          <w:p w14:paraId="085A2FE3" w14:textId="325A65A9" w:rsidR="00E22934" w:rsidRPr="00880783" w:rsidRDefault="00E22934" w:rsidP="00A15E47"/>
        </w:tc>
        <w:tc>
          <w:tcPr>
            <w:tcW w:w="3541" w:type="dxa"/>
          </w:tcPr>
          <w:p w14:paraId="4A177530" w14:textId="77777777" w:rsidR="00E22934" w:rsidRDefault="00E22934" w:rsidP="00A15E47">
            <w:pPr>
              <w:rPr>
                <w:rFonts w:eastAsia="HGSMinchoE" w:cs="Arial"/>
                <w:bCs w:val="0"/>
                <w:iCs w:val="0"/>
              </w:rPr>
            </w:pPr>
            <w:r w:rsidRPr="002B0010">
              <w:t xml:space="preserve">Where this course of action risks adverse publicity the matter must first be discussed with the </w:t>
            </w:r>
            <w:r w:rsidR="002B0010" w:rsidRPr="002B0010">
              <w:t>ICB Chief Executive and/or ICB Chair</w:t>
            </w:r>
            <w:r w:rsidRPr="002B0010">
              <w:rPr>
                <w:rFonts w:eastAsia="HGSMinchoE" w:cs="Arial"/>
                <w:bCs w:val="0"/>
                <w:iCs w:val="0"/>
              </w:rPr>
              <w:t>.</w:t>
            </w:r>
          </w:p>
          <w:p w14:paraId="367972B0" w14:textId="77777777" w:rsidR="00A834A5" w:rsidRDefault="00A834A5" w:rsidP="00A15E47">
            <w:pPr>
              <w:rPr>
                <w:rFonts w:eastAsia="HGSMinchoE" w:cs="Arial"/>
                <w:bCs w:val="0"/>
                <w:iCs w:val="0"/>
              </w:rPr>
            </w:pPr>
          </w:p>
          <w:p w14:paraId="06EBC8EC" w14:textId="00F79E1D" w:rsidR="00A834A5" w:rsidRPr="00356AFD" w:rsidRDefault="00A834A5" w:rsidP="00A15E47">
            <w:pPr>
              <w:rPr>
                <w:rFonts w:eastAsia="HGSMinchoE" w:cs="Arial"/>
                <w:bCs w:val="0"/>
                <w:iCs w:val="0"/>
              </w:rPr>
            </w:pPr>
          </w:p>
        </w:tc>
      </w:tr>
      <w:tr w:rsidR="00B11487" w:rsidRPr="00A834A5" w14:paraId="6DC2659C" w14:textId="77777777" w:rsidTr="006C3438">
        <w:tc>
          <w:tcPr>
            <w:tcW w:w="988" w:type="dxa"/>
            <w:shd w:val="clear" w:color="auto" w:fill="EDEDED" w:themeFill="accent3" w:themeFillTint="33"/>
          </w:tcPr>
          <w:p w14:paraId="572CA60C" w14:textId="77777777" w:rsidR="00E22934" w:rsidRPr="00A834A5" w:rsidRDefault="00E22934" w:rsidP="00A15E47">
            <w:pPr>
              <w:rPr>
                <w:b/>
              </w:rPr>
            </w:pPr>
            <w:r w:rsidRPr="00A834A5">
              <w:rPr>
                <w:b/>
              </w:rPr>
              <w:lastRenderedPageBreak/>
              <w:t>9</w:t>
            </w:r>
          </w:p>
        </w:tc>
        <w:tc>
          <w:tcPr>
            <w:tcW w:w="4536" w:type="dxa"/>
            <w:shd w:val="clear" w:color="auto" w:fill="EDEDED" w:themeFill="accent3" w:themeFillTint="33"/>
          </w:tcPr>
          <w:p w14:paraId="66EB04D5" w14:textId="77777777" w:rsidR="00E22934" w:rsidRPr="00A834A5" w:rsidRDefault="00E22934" w:rsidP="00A15E47">
            <w:pPr>
              <w:rPr>
                <w:b/>
              </w:rPr>
            </w:pPr>
            <w:r w:rsidRPr="00A834A5">
              <w:rPr>
                <w:b/>
              </w:rPr>
              <w:t>Special Payments</w:t>
            </w:r>
          </w:p>
        </w:tc>
        <w:tc>
          <w:tcPr>
            <w:tcW w:w="4883" w:type="dxa"/>
            <w:shd w:val="clear" w:color="auto" w:fill="EDEDED" w:themeFill="accent3" w:themeFillTint="33"/>
          </w:tcPr>
          <w:p w14:paraId="61253D7D" w14:textId="77777777" w:rsidR="00E22934" w:rsidRPr="00A834A5" w:rsidRDefault="00E22934" w:rsidP="00A15E47"/>
        </w:tc>
        <w:tc>
          <w:tcPr>
            <w:tcW w:w="3541" w:type="dxa"/>
            <w:shd w:val="clear" w:color="auto" w:fill="EDEDED" w:themeFill="accent3" w:themeFillTint="33"/>
          </w:tcPr>
          <w:p w14:paraId="6CB4C3A4" w14:textId="77777777" w:rsidR="00E22934" w:rsidRPr="00A834A5" w:rsidRDefault="00E22934" w:rsidP="00A15E47"/>
        </w:tc>
      </w:tr>
      <w:tr w:rsidR="00B11487" w:rsidRPr="00275C38" w14:paraId="52BB14E6" w14:textId="77777777" w:rsidTr="006C3438">
        <w:tc>
          <w:tcPr>
            <w:tcW w:w="988" w:type="dxa"/>
          </w:tcPr>
          <w:p w14:paraId="55C0F567" w14:textId="77777777" w:rsidR="00E22934" w:rsidRPr="004102D6" w:rsidRDefault="00E22934" w:rsidP="00A15E47">
            <w:r w:rsidRPr="004102D6">
              <w:t>9.1</w:t>
            </w:r>
          </w:p>
        </w:tc>
        <w:tc>
          <w:tcPr>
            <w:tcW w:w="4536" w:type="dxa"/>
          </w:tcPr>
          <w:p w14:paraId="66934143" w14:textId="77777777" w:rsidR="00E22934" w:rsidRPr="004102D6" w:rsidRDefault="00E22934" w:rsidP="00A15E47">
            <w:pPr>
              <w:rPr>
                <w:rFonts w:eastAsia="Arial" w:cs="Arial"/>
              </w:rPr>
            </w:pPr>
            <w:r w:rsidRPr="004102D6">
              <w:rPr>
                <w:rFonts w:eastAsia="Arial" w:cs="Arial"/>
              </w:rPr>
              <w:t xml:space="preserve">As part of the HR process, authorisation of special payments, </w:t>
            </w:r>
            <w:proofErr w:type="gramStart"/>
            <w:r w:rsidRPr="004102D6">
              <w:rPr>
                <w:rFonts w:eastAsia="Arial" w:cs="Arial"/>
              </w:rPr>
              <w:t>including:</w:t>
            </w:r>
            <w:proofErr w:type="gramEnd"/>
            <w:r w:rsidRPr="004102D6">
              <w:rPr>
                <w:rFonts w:eastAsia="Arial" w:cs="Arial"/>
              </w:rPr>
              <w:t xml:space="preserve"> staff compromise agreements; and ex-gratia payments: </w:t>
            </w:r>
          </w:p>
          <w:p w14:paraId="3A3BA72B" w14:textId="77777777" w:rsidR="00E22934" w:rsidRPr="004102D6" w:rsidRDefault="00E22934" w:rsidP="00A15E47">
            <w:pPr>
              <w:rPr>
                <w:rFonts w:eastAsia="Arial" w:cs="Arial"/>
              </w:rPr>
            </w:pPr>
          </w:p>
          <w:p w14:paraId="1D88F1D1" w14:textId="5723F593" w:rsidR="00E22934" w:rsidRDefault="00E22934" w:rsidP="00A15E47">
            <w:pPr>
              <w:rPr>
                <w:rFonts w:eastAsia="Arial" w:cs="Arial"/>
              </w:rPr>
            </w:pPr>
            <w:r w:rsidRPr="004102D6">
              <w:rPr>
                <w:rFonts w:eastAsia="Arial" w:cs="Arial"/>
              </w:rPr>
              <w:t>Up to £10,000</w:t>
            </w:r>
          </w:p>
          <w:p w14:paraId="1990F1C1" w14:textId="68973B6C" w:rsidR="00E878AE" w:rsidRDefault="00E878AE" w:rsidP="00A15E47">
            <w:pPr>
              <w:rPr>
                <w:rFonts w:eastAsia="Arial" w:cs="Arial"/>
              </w:rPr>
            </w:pPr>
          </w:p>
          <w:p w14:paraId="0CCF94ED" w14:textId="4B764D74" w:rsidR="00E878AE" w:rsidRPr="004102D6" w:rsidRDefault="00E878AE" w:rsidP="00A15E47">
            <w:pPr>
              <w:rPr>
                <w:rFonts w:eastAsia="Arial" w:cs="Arial"/>
              </w:rPr>
            </w:pPr>
            <w:r>
              <w:rPr>
                <w:rFonts w:eastAsia="Arial" w:cs="Arial"/>
              </w:rPr>
              <w:t>Up to £</w:t>
            </w:r>
            <w:r w:rsidR="003F430E">
              <w:rPr>
                <w:rFonts w:eastAsia="Arial" w:cs="Arial"/>
              </w:rPr>
              <w:t>9</w:t>
            </w:r>
            <w:r>
              <w:rPr>
                <w:rFonts w:eastAsia="Arial" w:cs="Arial"/>
              </w:rPr>
              <w:t>5,000</w:t>
            </w:r>
          </w:p>
          <w:p w14:paraId="29B1A68F" w14:textId="77777777" w:rsidR="00E22934" w:rsidRPr="004102D6" w:rsidRDefault="00E22934" w:rsidP="00A15E47">
            <w:pPr>
              <w:rPr>
                <w:rFonts w:eastAsia="Arial" w:cs="Arial"/>
              </w:rPr>
            </w:pPr>
          </w:p>
          <w:p w14:paraId="492CCF55" w14:textId="785E3BE7" w:rsidR="00E22934" w:rsidRPr="004102D6" w:rsidRDefault="00E22934" w:rsidP="00A15E47">
            <w:pPr>
              <w:rPr>
                <w:rFonts w:eastAsia="Arial" w:cs="Arial"/>
              </w:rPr>
            </w:pPr>
            <w:r w:rsidRPr="004102D6">
              <w:rPr>
                <w:rFonts w:eastAsia="Arial" w:cs="Arial"/>
              </w:rPr>
              <w:t>£</w:t>
            </w:r>
            <w:r w:rsidR="003F430E">
              <w:rPr>
                <w:rFonts w:eastAsia="Arial" w:cs="Arial"/>
              </w:rPr>
              <w:t>9</w:t>
            </w:r>
            <w:r w:rsidR="00E878AE">
              <w:rPr>
                <w:rFonts w:eastAsia="Arial" w:cs="Arial"/>
              </w:rPr>
              <w:t>5</w:t>
            </w:r>
            <w:r w:rsidRPr="004102D6">
              <w:rPr>
                <w:rFonts w:eastAsia="Arial" w:cs="Arial"/>
              </w:rPr>
              <w:t>,000 and over</w:t>
            </w:r>
          </w:p>
          <w:p w14:paraId="571AD628" w14:textId="77777777" w:rsidR="00E22934" w:rsidRPr="004102D6" w:rsidRDefault="00E22934" w:rsidP="00A15E47">
            <w:pPr>
              <w:rPr>
                <w:rFonts w:eastAsia="Arial" w:cs="Arial"/>
              </w:rPr>
            </w:pPr>
          </w:p>
        </w:tc>
        <w:tc>
          <w:tcPr>
            <w:tcW w:w="4883" w:type="dxa"/>
          </w:tcPr>
          <w:p w14:paraId="3B96940C" w14:textId="77777777" w:rsidR="00E22934" w:rsidRPr="000E565E" w:rsidRDefault="00E22934" w:rsidP="00A15E47">
            <w:pPr>
              <w:rPr>
                <w:rFonts w:eastAsia="Arial" w:cs="Arial"/>
                <w:highlight w:val="yellow"/>
              </w:rPr>
            </w:pPr>
          </w:p>
          <w:p w14:paraId="1ABA7032" w14:textId="77777777" w:rsidR="00E22934" w:rsidRPr="000E565E" w:rsidRDefault="00E22934" w:rsidP="00A15E47">
            <w:pPr>
              <w:rPr>
                <w:rFonts w:eastAsia="Arial" w:cs="Arial"/>
                <w:highlight w:val="yellow"/>
              </w:rPr>
            </w:pPr>
          </w:p>
          <w:p w14:paraId="7D6EEDDA" w14:textId="77777777" w:rsidR="00E22934" w:rsidRPr="000E565E" w:rsidRDefault="00E22934" w:rsidP="00A15E47">
            <w:pPr>
              <w:rPr>
                <w:rFonts w:eastAsia="Arial" w:cs="Arial"/>
                <w:highlight w:val="yellow"/>
              </w:rPr>
            </w:pPr>
          </w:p>
          <w:p w14:paraId="23A7AD2C" w14:textId="77777777" w:rsidR="00E22934" w:rsidRPr="000E565E" w:rsidRDefault="00E22934" w:rsidP="00A15E47">
            <w:pPr>
              <w:rPr>
                <w:rFonts w:eastAsia="Arial" w:cs="Arial"/>
                <w:highlight w:val="yellow"/>
              </w:rPr>
            </w:pPr>
          </w:p>
          <w:p w14:paraId="72AB36E4" w14:textId="77777777" w:rsidR="00E22934" w:rsidRPr="000E565E" w:rsidRDefault="00E22934" w:rsidP="00A15E47">
            <w:pPr>
              <w:rPr>
                <w:rFonts w:eastAsia="Arial" w:cs="Arial"/>
                <w:highlight w:val="yellow"/>
              </w:rPr>
            </w:pPr>
          </w:p>
          <w:p w14:paraId="43BE1614" w14:textId="77777777" w:rsidR="006C3438" w:rsidRPr="002B0010" w:rsidRDefault="006C3438" w:rsidP="006C3438">
            <w:pPr>
              <w:rPr>
                <w:rFonts w:eastAsia="Arial" w:cs="Arial"/>
              </w:rPr>
            </w:pPr>
            <w:r w:rsidRPr="006C3438">
              <w:rPr>
                <w:rFonts w:eastAsia="Arial" w:cs="Arial"/>
              </w:rPr>
              <w:t>ICB Finance Director</w:t>
            </w:r>
            <w:r w:rsidRPr="002B0010">
              <w:rPr>
                <w:rFonts w:eastAsia="Arial" w:cs="Arial"/>
              </w:rPr>
              <w:t xml:space="preserve"> </w:t>
            </w:r>
          </w:p>
          <w:p w14:paraId="31D30CA0" w14:textId="7BC7ECE6" w:rsidR="00E22934" w:rsidRDefault="00E22934" w:rsidP="00A15E47">
            <w:pPr>
              <w:rPr>
                <w:rFonts w:eastAsia="Arial" w:cs="Arial"/>
                <w:b/>
                <w:highlight w:val="yellow"/>
                <w:u w:val="single"/>
              </w:rPr>
            </w:pPr>
          </w:p>
          <w:p w14:paraId="3FD83BA0" w14:textId="20C0897D" w:rsidR="00E878AE" w:rsidRDefault="009C6D03" w:rsidP="00A15E47">
            <w:pPr>
              <w:rPr>
                <w:rFonts w:eastAsia="Arial" w:cs="Arial"/>
              </w:rPr>
            </w:pPr>
            <w:r>
              <w:rPr>
                <w:rFonts w:eastAsia="Arial" w:cs="Arial"/>
              </w:rPr>
              <w:t xml:space="preserve">ICB </w:t>
            </w:r>
            <w:r w:rsidR="00113F8A">
              <w:rPr>
                <w:rFonts w:eastAsia="Arial" w:cs="Arial"/>
              </w:rPr>
              <w:t>Chief Finance Officer</w:t>
            </w:r>
          </w:p>
          <w:p w14:paraId="1908B3AF" w14:textId="77777777" w:rsidR="00E878AE" w:rsidRPr="000E565E" w:rsidRDefault="00E878AE" w:rsidP="00A15E47">
            <w:pPr>
              <w:rPr>
                <w:rFonts w:eastAsia="Arial" w:cs="Arial"/>
                <w:b/>
                <w:highlight w:val="yellow"/>
                <w:u w:val="single"/>
              </w:rPr>
            </w:pPr>
          </w:p>
          <w:p w14:paraId="089833CA" w14:textId="15674785" w:rsidR="00E22934" w:rsidRPr="004102D6" w:rsidRDefault="004102D6" w:rsidP="00A15E47">
            <w:pPr>
              <w:rPr>
                <w:rFonts w:eastAsia="Arial" w:cs="Arial"/>
              </w:rPr>
            </w:pPr>
            <w:r w:rsidRPr="004102D6">
              <w:rPr>
                <w:rFonts w:eastAsia="Arial" w:cs="Arial"/>
              </w:rPr>
              <w:t xml:space="preserve">ICB Chief Executive </w:t>
            </w:r>
            <w:r w:rsidR="00E22934" w:rsidRPr="004102D6">
              <w:rPr>
                <w:rFonts w:eastAsia="Arial" w:cs="Arial"/>
                <w:b/>
                <w:u w:val="single"/>
              </w:rPr>
              <w:t>or</w:t>
            </w:r>
            <w:r w:rsidR="00E22934" w:rsidRPr="004102D6">
              <w:rPr>
                <w:rFonts w:eastAsia="Arial" w:cs="Arial"/>
                <w:b/>
              </w:rPr>
              <w:t xml:space="preserve"> </w:t>
            </w:r>
            <w:r w:rsidR="009C6D03">
              <w:rPr>
                <w:rFonts w:eastAsia="Arial" w:cs="Arial"/>
                <w:bCs w:val="0"/>
              </w:rPr>
              <w:t xml:space="preserve">ICB </w:t>
            </w:r>
            <w:r w:rsidR="002A3DBC">
              <w:rPr>
                <w:rFonts w:eastAsia="Arial" w:cs="Arial"/>
                <w:bCs w:val="0"/>
              </w:rPr>
              <w:t>Chief Finance Officer</w:t>
            </w:r>
            <w:r w:rsidRPr="004102D6">
              <w:rPr>
                <w:rFonts w:eastAsia="Arial" w:cs="Arial"/>
                <w:b/>
              </w:rPr>
              <w:t xml:space="preserve"> </w:t>
            </w:r>
            <w:r w:rsidR="004314F6" w:rsidRPr="004314F6">
              <w:rPr>
                <w:rFonts w:eastAsia="HGSMinchoE" w:cs="Arial"/>
                <w:b/>
                <w:iCs w:val="0"/>
                <w:u w:val="single"/>
              </w:rPr>
              <w:t>and</w:t>
            </w:r>
            <w:r w:rsidR="00E22934" w:rsidRPr="004102D6">
              <w:rPr>
                <w:rFonts w:eastAsia="HGSMinchoE" w:cs="Arial"/>
                <w:bCs w:val="0"/>
                <w:iCs w:val="0"/>
              </w:rPr>
              <w:t xml:space="preserve"> </w:t>
            </w:r>
            <w:r w:rsidRPr="004102D6">
              <w:rPr>
                <w:rFonts w:eastAsia="HGSMinchoE" w:cs="Arial"/>
                <w:bCs w:val="0"/>
                <w:iCs w:val="0"/>
              </w:rPr>
              <w:t xml:space="preserve">ICB </w:t>
            </w:r>
            <w:r w:rsidR="00E878AE">
              <w:rPr>
                <w:rFonts w:eastAsia="HGSMinchoE" w:cs="Arial"/>
                <w:bCs w:val="0"/>
                <w:iCs w:val="0"/>
              </w:rPr>
              <w:t>Chair</w:t>
            </w:r>
          </w:p>
          <w:p w14:paraId="520781CE" w14:textId="77777777" w:rsidR="00E22934" w:rsidRPr="000E565E" w:rsidRDefault="00E22934" w:rsidP="00A15E47">
            <w:pPr>
              <w:rPr>
                <w:rFonts w:eastAsia="Arial" w:cs="Arial"/>
                <w:highlight w:val="yellow"/>
              </w:rPr>
            </w:pPr>
          </w:p>
        </w:tc>
        <w:tc>
          <w:tcPr>
            <w:tcW w:w="3541" w:type="dxa"/>
          </w:tcPr>
          <w:p w14:paraId="2B681DC4" w14:textId="0935D408" w:rsidR="00E22934" w:rsidRDefault="00E22934" w:rsidP="00A15E47">
            <w:r w:rsidRPr="002B0010">
              <w:t xml:space="preserve">All special payments must be </w:t>
            </w:r>
            <w:r w:rsidR="003F430E">
              <w:t>reported</w:t>
            </w:r>
            <w:r w:rsidRPr="002B0010">
              <w:t xml:space="preserve"> to Audit Committee</w:t>
            </w:r>
            <w:r w:rsidRPr="004102D6">
              <w:t>.</w:t>
            </w:r>
          </w:p>
          <w:p w14:paraId="7113DE17" w14:textId="223C187C" w:rsidR="003F430E" w:rsidRDefault="003F430E" w:rsidP="00A15E47"/>
          <w:p w14:paraId="544AC02B" w14:textId="5B389C59" w:rsidR="003F430E" w:rsidRPr="003F430E" w:rsidRDefault="003F430E" w:rsidP="003F430E">
            <w:pPr>
              <w:rPr>
                <w:rFonts w:eastAsia="Arial" w:cs="Arial"/>
              </w:rPr>
            </w:pPr>
            <w:r>
              <w:t xml:space="preserve">Refer to ICB losses and special payments guide which includes </w:t>
            </w:r>
            <w:r w:rsidRPr="003F430E">
              <w:t xml:space="preserve">delegated limits.  </w:t>
            </w:r>
            <w:r w:rsidR="00E22934" w:rsidRPr="003F430E">
              <w:rPr>
                <w:rFonts w:eastAsia="Arial" w:cs="Arial"/>
              </w:rPr>
              <w:t>No special payments exceeding delegated limits shall be made without the prior approval of NHS England</w:t>
            </w:r>
            <w:r w:rsidRPr="003F430E">
              <w:rPr>
                <w:rFonts w:eastAsia="Arial" w:cs="Arial"/>
              </w:rPr>
              <w:t>.  Any special</w:t>
            </w:r>
            <w:r>
              <w:rPr>
                <w:rFonts w:eastAsia="Arial" w:cs="Arial"/>
              </w:rPr>
              <w:t xml:space="preserve"> payments over £95,000 require NHS England approval along with all special severance and retention payments.</w:t>
            </w:r>
          </w:p>
        </w:tc>
      </w:tr>
      <w:tr w:rsidR="00B11487" w:rsidRPr="00A834A5" w14:paraId="21BF915A" w14:textId="77777777" w:rsidTr="006C3438">
        <w:tc>
          <w:tcPr>
            <w:tcW w:w="988" w:type="dxa"/>
            <w:shd w:val="clear" w:color="auto" w:fill="EDEDED" w:themeFill="accent3" w:themeFillTint="33"/>
          </w:tcPr>
          <w:p w14:paraId="6E1DAF3E" w14:textId="77777777" w:rsidR="00E22934" w:rsidRPr="00A834A5" w:rsidDel="00CC1D3C" w:rsidRDefault="00E22934" w:rsidP="00A15E47">
            <w:pPr>
              <w:rPr>
                <w:rFonts w:eastAsia="Arial" w:cs="Arial"/>
              </w:rPr>
            </w:pPr>
            <w:r w:rsidRPr="00A834A5">
              <w:rPr>
                <w:rFonts w:eastAsia="Arial" w:cs="Arial"/>
                <w:b/>
              </w:rPr>
              <w:t>10</w:t>
            </w:r>
          </w:p>
        </w:tc>
        <w:tc>
          <w:tcPr>
            <w:tcW w:w="4536" w:type="dxa"/>
            <w:shd w:val="clear" w:color="auto" w:fill="EDEDED" w:themeFill="accent3" w:themeFillTint="33"/>
          </w:tcPr>
          <w:p w14:paraId="03D8C8C0" w14:textId="77777777" w:rsidR="00E22934" w:rsidRPr="00A834A5" w:rsidDel="00CC1D3C" w:rsidRDefault="00E22934" w:rsidP="00A15E47">
            <w:pPr>
              <w:rPr>
                <w:rFonts w:eastAsia="Arial" w:cs="Arial"/>
              </w:rPr>
            </w:pPr>
            <w:r w:rsidRPr="00A834A5">
              <w:rPr>
                <w:rFonts w:eastAsia="Arial" w:cs="Arial"/>
                <w:b/>
              </w:rPr>
              <w:t>Budgetary Control</w:t>
            </w:r>
          </w:p>
        </w:tc>
        <w:tc>
          <w:tcPr>
            <w:tcW w:w="4883" w:type="dxa"/>
            <w:shd w:val="clear" w:color="auto" w:fill="EDEDED" w:themeFill="accent3" w:themeFillTint="33"/>
          </w:tcPr>
          <w:p w14:paraId="2E9A1E88" w14:textId="77777777" w:rsidR="00E22934" w:rsidRPr="00A834A5" w:rsidRDefault="00E22934" w:rsidP="00A15E47"/>
        </w:tc>
        <w:tc>
          <w:tcPr>
            <w:tcW w:w="3541" w:type="dxa"/>
            <w:shd w:val="clear" w:color="auto" w:fill="EDEDED" w:themeFill="accent3" w:themeFillTint="33"/>
          </w:tcPr>
          <w:p w14:paraId="69920465" w14:textId="77777777" w:rsidR="00E22934" w:rsidRPr="00A834A5" w:rsidRDefault="00E22934" w:rsidP="00A15E47"/>
        </w:tc>
      </w:tr>
      <w:tr w:rsidR="00B11487" w:rsidRPr="000E565E" w14:paraId="0B9C056B" w14:textId="77777777" w:rsidTr="006C3438">
        <w:tc>
          <w:tcPr>
            <w:tcW w:w="988" w:type="dxa"/>
          </w:tcPr>
          <w:p w14:paraId="4D37EA6F" w14:textId="77777777" w:rsidR="00E22934" w:rsidRPr="004102D6" w:rsidDel="00CC1D3C" w:rsidRDefault="00E22934" w:rsidP="00A15E47">
            <w:pPr>
              <w:rPr>
                <w:rFonts w:eastAsia="Arial" w:cs="Arial"/>
              </w:rPr>
            </w:pPr>
            <w:r w:rsidRPr="004102D6">
              <w:rPr>
                <w:rFonts w:eastAsia="Arial" w:cs="Arial"/>
              </w:rPr>
              <w:t>10.1</w:t>
            </w:r>
          </w:p>
        </w:tc>
        <w:tc>
          <w:tcPr>
            <w:tcW w:w="4536" w:type="dxa"/>
          </w:tcPr>
          <w:p w14:paraId="75297BC3" w14:textId="77777777" w:rsidR="00E22934" w:rsidRPr="004102D6" w:rsidRDefault="00E22934" w:rsidP="00A15E47">
            <w:pPr>
              <w:rPr>
                <w:rFonts w:eastAsia="Arial" w:cs="Arial"/>
              </w:rPr>
            </w:pPr>
            <w:r w:rsidRPr="004102D6">
              <w:rPr>
                <w:rFonts w:eastAsia="Arial" w:cs="Arial"/>
              </w:rPr>
              <w:t>Approval of budgets and resources</w:t>
            </w:r>
          </w:p>
          <w:p w14:paraId="537DE711" w14:textId="77777777" w:rsidR="00E22934" w:rsidRPr="004102D6" w:rsidRDefault="00E22934" w:rsidP="00A15E47">
            <w:pPr>
              <w:rPr>
                <w:rFonts w:eastAsia="Arial" w:cs="Arial"/>
              </w:rPr>
            </w:pPr>
          </w:p>
          <w:p w14:paraId="20166180" w14:textId="77777777" w:rsidR="00E22934" w:rsidRPr="004102D6" w:rsidRDefault="00E22934" w:rsidP="00A15E47">
            <w:pPr>
              <w:rPr>
                <w:rFonts w:eastAsia="Arial" w:cs="Arial"/>
              </w:rPr>
            </w:pPr>
            <w:r w:rsidRPr="004102D6">
              <w:rPr>
                <w:rFonts w:eastAsia="Arial" w:cs="Arial"/>
              </w:rPr>
              <w:t>Delegation of budgets</w:t>
            </w:r>
          </w:p>
          <w:p w14:paraId="15A73BAD" w14:textId="77777777" w:rsidR="00E22934" w:rsidRPr="004102D6" w:rsidRDefault="00E22934" w:rsidP="00A15E47">
            <w:pPr>
              <w:rPr>
                <w:rFonts w:eastAsia="Arial" w:cs="Arial"/>
              </w:rPr>
            </w:pPr>
          </w:p>
          <w:p w14:paraId="4BA91CF6" w14:textId="77777777" w:rsidR="00E22934" w:rsidRPr="004102D6" w:rsidRDefault="00E22934" w:rsidP="00A15E47">
            <w:pPr>
              <w:rPr>
                <w:rFonts w:eastAsia="Arial" w:cs="Arial"/>
              </w:rPr>
            </w:pPr>
            <w:r w:rsidRPr="004102D6">
              <w:rPr>
                <w:rFonts w:eastAsia="Arial" w:cs="Arial"/>
              </w:rPr>
              <w:t>Approval to spend</w:t>
            </w:r>
          </w:p>
          <w:p w14:paraId="31C8DD4A" w14:textId="77777777" w:rsidR="00E22934" w:rsidRPr="004102D6" w:rsidRDefault="00E22934" w:rsidP="00A15E47">
            <w:pPr>
              <w:rPr>
                <w:rFonts w:eastAsia="Arial" w:cs="Arial"/>
              </w:rPr>
            </w:pPr>
          </w:p>
          <w:p w14:paraId="01DE2426" w14:textId="77777777" w:rsidR="00E22934" w:rsidRPr="004102D6" w:rsidRDefault="00E22934" w:rsidP="00A15E47">
            <w:pPr>
              <w:rPr>
                <w:rFonts w:eastAsia="Arial" w:cs="Arial"/>
              </w:rPr>
            </w:pPr>
          </w:p>
          <w:p w14:paraId="421D6520" w14:textId="77777777" w:rsidR="00E22934" w:rsidRPr="004102D6" w:rsidDel="00CC1D3C" w:rsidRDefault="00E22934" w:rsidP="00A15E47">
            <w:pPr>
              <w:rPr>
                <w:rFonts w:eastAsia="Arial" w:cs="Arial"/>
              </w:rPr>
            </w:pPr>
          </w:p>
        </w:tc>
        <w:tc>
          <w:tcPr>
            <w:tcW w:w="4883" w:type="dxa"/>
          </w:tcPr>
          <w:p w14:paraId="063DC0D3" w14:textId="4089291C" w:rsidR="00E22934" w:rsidRPr="004102D6" w:rsidRDefault="004102D6" w:rsidP="00A15E47">
            <w:pPr>
              <w:rPr>
                <w:rFonts w:eastAsia="Arial" w:cs="Arial"/>
              </w:rPr>
            </w:pPr>
            <w:r w:rsidRPr="004102D6">
              <w:rPr>
                <w:rFonts w:eastAsia="Arial" w:cs="Arial"/>
              </w:rPr>
              <w:t>ICB</w:t>
            </w:r>
            <w:r w:rsidR="00082765">
              <w:rPr>
                <w:rFonts w:eastAsia="Arial" w:cs="Arial"/>
              </w:rPr>
              <w:t xml:space="preserve"> Board</w:t>
            </w:r>
          </w:p>
          <w:p w14:paraId="030C1532" w14:textId="77777777" w:rsidR="004102D6" w:rsidRPr="004102D6" w:rsidRDefault="004102D6" w:rsidP="00A15E47">
            <w:pPr>
              <w:rPr>
                <w:rFonts w:eastAsia="Arial" w:cs="Arial"/>
              </w:rPr>
            </w:pPr>
          </w:p>
          <w:p w14:paraId="0A1B0BD6" w14:textId="362F7B41" w:rsidR="00E22934" w:rsidRPr="004102D6" w:rsidRDefault="009C6D03" w:rsidP="00A15E47">
            <w:pPr>
              <w:rPr>
                <w:rFonts w:eastAsia="Arial" w:cs="Arial"/>
              </w:rPr>
            </w:pPr>
            <w:r>
              <w:rPr>
                <w:rFonts w:eastAsia="Arial" w:cs="Arial"/>
              </w:rPr>
              <w:t xml:space="preserve">ICB </w:t>
            </w:r>
            <w:r w:rsidR="002A3DBC">
              <w:rPr>
                <w:rFonts w:eastAsia="Arial" w:cs="Arial"/>
              </w:rPr>
              <w:t xml:space="preserve"> Chief Finance Officer </w:t>
            </w:r>
          </w:p>
          <w:p w14:paraId="4AA1D886" w14:textId="77777777" w:rsidR="00E22934" w:rsidRPr="004102D6" w:rsidRDefault="00E22934" w:rsidP="00A15E47">
            <w:pPr>
              <w:rPr>
                <w:rFonts w:eastAsia="Arial" w:cs="Arial"/>
              </w:rPr>
            </w:pPr>
          </w:p>
          <w:p w14:paraId="3DFC66F8" w14:textId="77777777" w:rsidR="00E22934" w:rsidRPr="004102D6" w:rsidRDefault="00E22934" w:rsidP="00A15E47">
            <w:pPr>
              <w:rPr>
                <w:rFonts w:eastAsia="Arial" w:cs="Arial"/>
              </w:rPr>
            </w:pPr>
            <w:r w:rsidRPr="004102D6">
              <w:rPr>
                <w:rFonts w:eastAsia="Arial" w:cs="Arial"/>
              </w:rPr>
              <w:t>Budget Holder/ Manager is permitted to incur costs in accordance with their budgets &amp; authorisation limits</w:t>
            </w:r>
          </w:p>
          <w:p w14:paraId="17070D37" w14:textId="77777777" w:rsidR="00E22934" w:rsidRPr="004102D6" w:rsidDel="00CC1D3C" w:rsidRDefault="00E22934" w:rsidP="00A15E47">
            <w:pPr>
              <w:rPr>
                <w:rFonts w:eastAsia="Arial" w:cs="Arial"/>
              </w:rPr>
            </w:pPr>
          </w:p>
        </w:tc>
        <w:tc>
          <w:tcPr>
            <w:tcW w:w="3541" w:type="dxa"/>
          </w:tcPr>
          <w:p w14:paraId="0492B7A6" w14:textId="2F41A5C0" w:rsidR="00E22934" w:rsidRPr="004102D6" w:rsidRDefault="00E22934" w:rsidP="00A15E47">
            <w:pPr>
              <w:rPr>
                <w:rFonts w:eastAsia="Arial" w:cs="Arial"/>
              </w:rPr>
            </w:pPr>
            <w:r w:rsidRPr="004102D6">
              <w:rPr>
                <w:rFonts w:eastAsia="Arial" w:cs="Arial"/>
              </w:rPr>
              <w:t xml:space="preserve">The approval of budgets and resources will usually take place </w:t>
            </w:r>
            <w:r w:rsidR="004102D6" w:rsidRPr="004102D6">
              <w:rPr>
                <w:rFonts w:eastAsia="Arial" w:cs="Arial"/>
              </w:rPr>
              <w:t>during March</w:t>
            </w:r>
            <w:r w:rsidRPr="004102D6">
              <w:rPr>
                <w:rFonts w:eastAsia="Arial" w:cs="Arial"/>
              </w:rPr>
              <w:t xml:space="preserve"> for the </w:t>
            </w:r>
            <w:r w:rsidR="004102D6" w:rsidRPr="004102D6">
              <w:rPr>
                <w:rFonts w:eastAsia="Arial" w:cs="Arial"/>
              </w:rPr>
              <w:t>following</w:t>
            </w:r>
            <w:r w:rsidRPr="004102D6">
              <w:rPr>
                <w:rFonts w:eastAsia="Arial" w:cs="Arial"/>
              </w:rPr>
              <w:t xml:space="preserve"> financial year</w:t>
            </w:r>
          </w:p>
        </w:tc>
      </w:tr>
      <w:tr w:rsidR="00B11487" w:rsidRPr="00275C38" w14:paraId="39356756" w14:textId="77777777" w:rsidTr="006C3438">
        <w:tc>
          <w:tcPr>
            <w:tcW w:w="988" w:type="dxa"/>
          </w:tcPr>
          <w:p w14:paraId="7B88907E" w14:textId="77777777" w:rsidR="00E22934" w:rsidRPr="00FD7F47" w:rsidDel="00CC1D3C" w:rsidRDefault="00E22934" w:rsidP="00A15E47">
            <w:pPr>
              <w:rPr>
                <w:rFonts w:eastAsia="Arial" w:cs="Arial"/>
              </w:rPr>
            </w:pPr>
            <w:r w:rsidRPr="00FD7F47">
              <w:rPr>
                <w:rFonts w:eastAsia="Arial" w:cs="Arial"/>
              </w:rPr>
              <w:t>10.2</w:t>
            </w:r>
          </w:p>
        </w:tc>
        <w:tc>
          <w:tcPr>
            <w:tcW w:w="4536" w:type="dxa"/>
          </w:tcPr>
          <w:p w14:paraId="411C1B93" w14:textId="341224FE" w:rsidR="00E22934" w:rsidRPr="004102D6" w:rsidRDefault="00E22934" w:rsidP="00A15E47">
            <w:pPr>
              <w:rPr>
                <w:rFonts w:eastAsia="Arial" w:cs="Arial"/>
              </w:rPr>
            </w:pPr>
            <w:r w:rsidRPr="004102D6">
              <w:rPr>
                <w:rFonts w:eastAsia="Arial" w:cs="Arial"/>
              </w:rPr>
              <w:t xml:space="preserve">Approval of budget </w:t>
            </w:r>
            <w:r w:rsidR="00C00D91">
              <w:rPr>
                <w:rFonts w:eastAsia="Arial" w:cs="Arial"/>
              </w:rPr>
              <w:t>virements</w:t>
            </w:r>
            <w:r w:rsidRPr="004102D6">
              <w:rPr>
                <w:rFonts w:eastAsia="Arial" w:cs="Arial"/>
              </w:rPr>
              <w:t>:</w:t>
            </w:r>
          </w:p>
          <w:p w14:paraId="6E5A9C28" w14:textId="77777777" w:rsidR="00E22934" w:rsidRPr="004102D6" w:rsidRDefault="00E22934" w:rsidP="00A15E47">
            <w:pPr>
              <w:rPr>
                <w:rFonts w:eastAsia="Arial" w:cs="Arial"/>
              </w:rPr>
            </w:pPr>
          </w:p>
          <w:p w14:paraId="18328035" w14:textId="477F8C97" w:rsidR="00E22934" w:rsidRDefault="00FD7F47" w:rsidP="00A15E47">
            <w:pPr>
              <w:rPr>
                <w:rFonts w:eastAsia="Arial" w:cs="Arial"/>
              </w:rPr>
            </w:pPr>
            <w:r w:rsidRPr="00FD7F47">
              <w:rPr>
                <w:rFonts w:eastAsia="Arial" w:cs="Arial"/>
              </w:rPr>
              <w:t>Up to and including £500,000</w:t>
            </w:r>
          </w:p>
          <w:p w14:paraId="03416981" w14:textId="7F793BDF" w:rsidR="00FD7F47" w:rsidRDefault="00FD7F47" w:rsidP="00A15E47">
            <w:pPr>
              <w:rPr>
                <w:rFonts w:eastAsia="Arial" w:cs="Arial"/>
              </w:rPr>
            </w:pPr>
          </w:p>
          <w:p w14:paraId="74F635CD" w14:textId="71FA0820" w:rsidR="00FD7F47" w:rsidRDefault="00FD7F47" w:rsidP="00A15E47">
            <w:pPr>
              <w:rPr>
                <w:rFonts w:eastAsia="Arial" w:cs="Arial"/>
              </w:rPr>
            </w:pPr>
            <w:r>
              <w:rPr>
                <w:rFonts w:eastAsia="Arial" w:cs="Arial"/>
              </w:rPr>
              <w:t>Up to and including £1,000,000</w:t>
            </w:r>
          </w:p>
          <w:p w14:paraId="2016ADE9" w14:textId="211A87E8" w:rsidR="00FD7F47" w:rsidRDefault="00FD7F47" w:rsidP="00A15E47">
            <w:pPr>
              <w:rPr>
                <w:rFonts w:eastAsia="Arial" w:cs="Arial"/>
              </w:rPr>
            </w:pPr>
          </w:p>
          <w:p w14:paraId="646D3BE1" w14:textId="29FE8307" w:rsidR="00E22934" w:rsidRPr="00FD7F47" w:rsidRDefault="00FD7F47" w:rsidP="00A15E47">
            <w:pPr>
              <w:rPr>
                <w:rFonts w:eastAsia="Arial" w:cs="Arial"/>
              </w:rPr>
            </w:pPr>
            <w:r>
              <w:rPr>
                <w:rFonts w:eastAsia="Arial" w:cs="Arial"/>
              </w:rPr>
              <w:lastRenderedPageBreak/>
              <w:t>Over £1,000,000</w:t>
            </w:r>
          </w:p>
          <w:p w14:paraId="6D2742E9" w14:textId="77777777" w:rsidR="00E22934" w:rsidRPr="000E565E" w:rsidDel="00CC1D3C" w:rsidRDefault="00E22934" w:rsidP="00A15E47">
            <w:pPr>
              <w:rPr>
                <w:rFonts w:eastAsia="Arial" w:cs="Arial"/>
                <w:highlight w:val="yellow"/>
              </w:rPr>
            </w:pPr>
          </w:p>
        </w:tc>
        <w:tc>
          <w:tcPr>
            <w:tcW w:w="4883" w:type="dxa"/>
          </w:tcPr>
          <w:p w14:paraId="043A7D77" w14:textId="77777777" w:rsidR="00E22934" w:rsidRPr="000E565E" w:rsidRDefault="00E22934" w:rsidP="00A15E47">
            <w:pPr>
              <w:rPr>
                <w:rFonts w:eastAsia="Arial" w:cs="Arial"/>
                <w:highlight w:val="yellow"/>
              </w:rPr>
            </w:pPr>
          </w:p>
          <w:p w14:paraId="52EBEC16" w14:textId="77777777" w:rsidR="00E22934" w:rsidRPr="000E565E" w:rsidRDefault="00E22934" w:rsidP="00A15E47">
            <w:pPr>
              <w:rPr>
                <w:rFonts w:eastAsia="Arial" w:cs="Arial"/>
                <w:highlight w:val="yellow"/>
              </w:rPr>
            </w:pPr>
          </w:p>
          <w:p w14:paraId="6E61D4B4" w14:textId="77777777" w:rsidR="006C3438" w:rsidRPr="002B0010" w:rsidRDefault="006C3438" w:rsidP="006C3438">
            <w:pPr>
              <w:rPr>
                <w:rFonts w:eastAsia="Arial" w:cs="Arial"/>
              </w:rPr>
            </w:pPr>
            <w:r w:rsidRPr="006C3438">
              <w:rPr>
                <w:rFonts w:eastAsia="Arial" w:cs="Arial"/>
              </w:rPr>
              <w:t>ICB Finance Director</w:t>
            </w:r>
            <w:r w:rsidRPr="002B0010">
              <w:rPr>
                <w:rFonts w:eastAsia="Arial" w:cs="Arial"/>
              </w:rPr>
              <w:t xml:space="preserve"> </w:t>
            </w:r>
          </w:p>
          <w:p w14:paraId="0E37D1B9" w14:textId="77777777" w:rsidR="006B0436" w:rsidRDefault="006B0436" w:rsidP="00FD7F47">
            <w:pPr>
              <w:rPr>
                <w:rFonts w:eastAsia="Arial" w:cs="Arial"/>
              </w:rPr>
            </w:pPr>
          </w:p>
          <w:p w14:paraId="1A53DBBC" w14:textId="56984075" w:rsidR="00FD7F47" w:rsidRDefault="009C6D03" w:rsidP="00FD7F47">
            <w:pPr>
              <w:rPr>
                <w:rFonts w:eastAsia="Arial" w:cs="Arial"/>
              </w:rPr>
            </w:pPr>
            <w:r>
              <w:rPr>
                <w:rFonts w:eastAsia="Arial" w:cs="Arial"/>
                <w:bCs w:val="0"/>
              </w:rPr>
              <w:t xml:space="preserve">ICB </w:t>
            </w:r>
            <w:r w:rsidR="002A3DBC">
              <w:rPr>
                <w:rFonts w:eastAsia="Arial" w:cs="Arial"/>
                <w:bCs w:val="0"/>
              </w:rPr>
              <w:t>Chief Finance Officer</w:t>
            </w:r>
          </w:p>
          <w:p w14:paraId="0674F325" w14:textId="0E75647A" w:rsidR="00FD7F47" w:rsidRDefault="00FD7F47" w:rsidP="00FD7F47">
            <w:pPr>
              <w:rPr>
                <w:rFonts w:eastAsia="Arial" w:cs="Arial"/>
              </w:rPr>
            </w:pPr>
          </w:p>
          <w:p w14:paraId="59355DCB" w14:textId="3721F426" w:rsidR="00FD7F47" w:rsidRPr="00275C38" w:rsidDel="00CC1D3C" w:rsidRDefault="00CD4D6A" w:rsidP="00FD7F47">
            <w:pPr>
              <w:rPr>
                <w:rFonts w:eastAsia="Arial" w:cs="Arial"/>
              </w:rPr>
            </w:pPr>
            <w:r>
              <w:rPr>
                <w:rFonts w:eastAsia="Arial" w:cs="Arial"/>
              </w:rPr>
              <w:lastRenderedPageBreak/>
              <w:t xml:space="preserve"> Executive</w:t>
            </w:r>
            <w:r w:rsidR="006154E7">
              <w:rPr>
                <w:rFonts w:eastAsia="Arial" w:cs="Arial"/>
              </w:rPr>
              <w:t xml:space="preserve"> Committee</w:t>
            </w:r>
          </w:p>
        </w:tc>
        <w:tc>
          <w:tcPr>
            <w:tcW w:w="3541" w:type="dxa"/>
          </w:tcPr>
          <w:p w14:paraId="6F5C0B96" w14:textId="2F47B060" w:rsidR="00E22934" w:rsidRPr="00275C38" w:rsidRDefault="006C3438" w:rsidP="00A15E47">
            <w:pPr>
              <w:rPr>
                <w:rFonts w:eastAsia="Arial" w:cs="Arial"/>
              </w:rPr>
            </w:pPr>
            <w:r w:rsidRPr="006C3438">
              <w:rPr>
                <w:rFonts w:eastAsia="Arial" w:cs="Arial"/>
              </w:rPr>
              <w:lastRenderedPageBreak/>
              <w:t>ICB Finance Director</w:t>
            </w:r>
            <w:r>
              <w:rPr>
                <w:rFonts w:eastAsia="Arial" w:cs="Arial"/>
              </w:rPr>
              <w:t xml:space="preserve"> </w:t>
            </w:r>
            <w:r w:rsidR="004314F6">
              <w:rPr>
                <w:rFonts w:eastAsia="Arial" w:cs="Arial"/>
              </w:rPr>
              <w:t>approval relates to budgets delegated to relevant place.</w:t>
            </w:r>
          </w:p>
        </w:tc>
      </w:tr>
      <w:tr w:rsidR="00B11487" w:rsidRPr="000E565E" w14:paraId="0A56695D" w14:textId="77777777" w:rsidTr="006C3438">
        <w:tc>
          <w:tcPr>
            <w:tcW w:w="988" w:type="dxa"/>
          </w:tcPr>
          <w:p w14:paraId="50CA332B" w14:textId="77777777" w:rsidR="00E22934" w:rsidRPr="004102D6" w:rsidRDefault="00E22934" w:rsidP="00A15E47">
            <w:pPr>
              <w:rPr>
                <w:rFonts w:eastAsia="Arial" w:cs="Arial"/>
              </w:rPr>
            </w:pPr>
            <w:r w:rsidRPr="004102D6">
              <w:rPr>
                <w:rFonts w:eastAsia="Arial" w:cs="Arial"/>
              </w:rPr>
              <w:t>10.3</w:t>
            </w:r>
          </w:p>
        </w:tc>
        <w:tc>
          <w:tcPr>
            <w:tcW w:w="4536" w:type="dxa"/>
          </w:tcPr>
          <w:p w14:paraId="7819EC28" w14:textId="77777777" w:rsidR="00E22934" w:rsidRPr="004102D6" w:rsidRDefault="00E22934" w:rsidP="00A15E47">
            <w:pPr>
              <w:rPr>
                <w:rFonts w:eastAsia="Arial" w:cs="Arial"/>
              </w:rPr>
            </w:pPr>
            <w:r w:rsidRPr="004102D6">
              <w:rPr>
                <w:rFonts w:eastAsia="Arial" w:cs="Arial"/>
              </w:rPr>
              <w:t>Approval of transfers from reserves</w:t>
            </w:r>
          </w:p>
          <w:p w14:paraId="1585BE2F" w14:textId="77777777" w:rsidR="00E22934" w:rsidRPr="004102D6" w:rsidRDefault="00E22934" w:rsidP="00A15E47">
            <w:pPr>
              <w:rPr>
                <w:rFonts w:eastAsia="Arial" w:cs="Arial"/>
              </w:rPr>
            </w:pPr>
          </w:p>
          <w:p w14:paraId="46DDCA18" w14:textId="77777777" w:rsidR="00E22934" w:rsidRPr="004102D6" w:rsidRDefault="00E22934" w:rsidP="00A15E47">
            <w:pPr>
              <w:rPr>
                <w:rFonts w:eastAsia="Arial" w:cs="Arial"/>
              </w:rPr>
            </w:pPr>
          </w:p>
        </w:tc>
        <w:tc>
          <w:tcPr>
            <w:tcW w:w="4883" w:type="dxa"/>
          </w:tcPr>
          <w:p w14:paraId="459EDD53" w14:textId="29EDAC29" w:rsidR="00E22934" w:rsidRPr="000E565E" w:rsidRDefault="009C6D03" w:rsidP="00A15E47">
            <w:pPr>
              <w:rPr>
                <w:rFonts w:eastAsia="Arial" w:cs="Arial"/>
                <w:highlight w:val="yellow"/>
              </w:rPr>
            </w:pPr>
            <w:r>
              <w:rPr>
                <w:rFonts w:eastAsia="Arial" w:cs="Arial"/>
              </w:rPr>
              <w:t xml:space="preserve">ICB </w:t>
            </w:r>
            <w:r w:rsidR="002A3DBC">
              <w:rPr>
                <w:rFonts w:eastAsia="Arial" w:cs="Arial"/>
              </w:rPr>
              <w:t>Chief Finance Officer</w:t>
            </w:r>
            <w:r w:rsidR="00E22934" w:rsidRPr="006C3438">
              <w:rPr>
                <w:rFonts w:eastAsia="Arial" w:cs="Arial"/>
              </w:rPr>
              <w:t xml:space="preserve"> </w:t>
            </w:r>
            <w:r w:rsidR="00E22934" w:rsidRPr="006C3438">
              <w:rPr>
                <w:rFonts w:eastAsia="Arial" w:cs="Arial"/>
                <w:b/>
                <w:u w:val="single"/>
              </w:rPr>
              <w:t>or</w:t>
            </w:r>
            <w:r w:rsidR="00E22934" w:rsidRPr="006C3438">
              <w:rPr>
                <w:rFonts w:eastAsia="Arial" w:cs="Arial"/>
              </w:rPr>
              <w:t xml:space="preserve"> </w:t>
            </w:r>
            <w:r w:rsidRPr="006C3438">
              <w:rPr>
                <w:rFonts w:eastAsia="Arial" w:cs="Arial"/>
              </w:rPr>
              <w:t xml:space="preserve">ICB </w:t>
            </w:r>
            <w:r w:rsidR="006C3438" w:rsidRPr="006C3438">
              <w:rPr>
                <w:rFonts w:eastAsia="Arial" w:cs="Arial"/>
              </w:rPr>
              <w:t>Finance</w:t>
            </w:r>
            <w:r w:rsidRPr="006C3438">
              <w:rPr>
                <w:rFonts w:eastAsia="Arial" w:cs="Arial"/>
              </w:rPr>
              <w:t xml:space="preserve"> Director</w:t>
            </w:r>
          </w:p>
        </w:tc>
        <w:tc>
          <w:tcPr>
            <w:tcW w:w="3541" w:type="dxa"/>
          </w:tcPr>
          <w:p w14:paraId="7A9D947D" w14:textId="4FDA8DDB" w:rsidR="00E22934" w:rsidRPr="004314F6" w:rsidRDefault="004314F6" w:rsidP="00A15E47">
            <w:pPr>
              <w:rPr>
                <w:rFonts w:eastAsia="Arial" w:cs="Arial"/>
              </w:rPr>
            </w:pPr>
            <w:r w:rsidRPr="004314F6">
              <w:rPr>
                <w:rFonts w:eastAsia="Arial" w:cs="Arial"/>
              </w:rPr>
              <w:t>As above</w:t>
            </w:r>
          </w:p>
        </w:tc>
      </w:tr>
      <w:tr w:rsidR="0077398F" w:rsidRPr="00A834A5" w14:paraId="691F2340" w14:textId="77777777" w:rsidTr="006C3438">
        <w:trPr>
          <w:trHeight w:val="431"/>
        </w:trPr>
        <w:tc>
          <w:tcPr>
            <w:tcW w:w="988" w:type="dxa"/>
            <w:shd w:val="clear" w:color="auto" w:fill="EDEDED" w:themeFill="accent3" w:themeFillTint="33"/>
          </w:tcPr>
          <w:p w14:paraId="01366835" w14:textId="77777777" w:rsidR="00E22934" w:rsidRPr="00A834A5" w:rsidDel="00CC1D3C" w:rsidRDefault="00E22934" w:rsidP="00A15E47">
            <w:pPr>
              <w:rPr>
                <w:rFonts w:eastAsia="Arial" w:cs="Arial"/>
              </w:rPr>
            </w:pPr>
            <w:r w:rsidRPr="00A834A5">
              <w:rPr>
                <w:rFonts w:eastAsia="Arial" w:cs="Arial"/>
                <w:b/>
              </w:rPr>
              <w:t>11</w:t>
            </w:r>
          </w:p>
        </w:tc>
        <w:tc>
          <w:tcPr>
            <w:tcW w:w="9419" w:type="dxa"/>
            <w:gridSpan w:val="2"/>
            <w:shd w:val="clear" w:color="auto" w:fill="EDEDED" w:themeFill="accent3" w:themeFillTint="33"/>
          </w:tcPr>
          <w:p w14:paraId="1F487859" w14:textId="77777777" w:rsidR="00E22934" w:rsidRPr="00A834A5" w:rsidDel="00CC1D3C" w:rsidRDefault="00E22934" w:rsidP="00A15E47">
            <w:pPr>
              <w:rPr>
                <w:rFonts w:eastAsia="Arial" w:cs="Arial"/>
              </w:rPr>
            </w:pPr>
            <w:r w:rsidRPr="00A834A5">
              <w:rPr>
                <w:rFonts w:eastAsia="Arial" w:cs="Arial"/>
                <w:b/>
              </w:rPr>
              <w:t>Bank Accounts and Payment Methods</w:t>
            </w:r>
          </w:p>
        </w:tc>
        <w:tc>
          <w:tcPr>
            <w:tcW w:w="3541" w:type="dxa"/>
            <w:shd w:val="clear" w:color="auto" w:fill="EDEDED" w:themeFill="accent3" w:themeFillTint="33"/>
          </w:tcPr>
          <w:p w14:paraId="3A3D9F90" w14:textId="77777777" w:rsidR="00E22934" w:rsidRPr="00A834A5" w:rsidRDefault="00E22934" w:rsidP="00A15E47">
            <w:pPr>
              <w:rPr>
                <w:rFonts w:eastAsia="Arial" w:cs="Arial"/>
              </w:rPr>
            </w:pPr>
          </w:p>
        </w:tc>
      </w:tr>
      <w:tr w:rsidR="00B11487" w:rsidRPr="00B11487" w14:paraId="1EDB1BDE" w14:textId="77777777" w:rsidTr="006C3438">
        <w:tc>
          <w:tcPr>
            <w:tcW w:w="988" w:type="dxa"/>
          </w:tcPr>
          <w:p w14:paraId="6A983ECA" w14:textId="77777777" w:rsidR="00E22934" w:rsidRPr="00B11487" w:rsidDel="00CC1D3C" w:rsidRDefault="00E22934" w:rsidP="00A15E47">
            <w:pPr>
              <w:rPr>
                <w:rFonts w:eastAsia="Arial" w:cs="Arial"/>
              </w:rPr>
            </w:pPr>
            <w:r w:rsidRPr="00B11487">
              <w:rPr>
                <w:rFonts w:eastAsia="Arial" w:cs="Arial"/>
              </w:rPr>
              <w:t>11.1</w:t>
            </w:r>
          </w:p>
        </w:tc>
        <w:tc>
          <w:tcPr>
            <w:tcW w:w="4536" w:type="dxa"/>
          </w:tcPr>
          <w:p w14:paraId="6DADC4D7" w14:textId="77777777" w:rsidR="00E22934" w:rsidRPr="00B11487" w:rsidDel="00CC1D3C" w:rsidRDefault="00E22934" w:rsidP="00A15E47">
            <w:pPr>
              <w:rPr>
                <w:rFonts w:eastAsia="Arial" w:cs="Arial"/>
              </w:rPr>
            </w:pPr>
            <w:r w:rsidRPr="00B11487">
              <w:rPr>
                <w:rFonts w:eastAsia="Arial" w:cs="Arial"/>
              </w:rPr>
              <w:t>Opening of bank accounts or changes to banking arrangements</w:t>
            </w:r>
          </w:p>
        </w:tc>
        <w:tc>
          <w:tcPr>
            <w:tcW w:w="4883" w:type="dxa"/>
          </w:tcPr>
          <w:p w14:paraId="3E6556CE" w14:textId="1DF26AB4" w:rsidR="00E22934" w:rsidRPr="00B11487" w:rsidDel="00CC1D3C" w:rsidRDefault="006C3438" w:rsidP="00A15E47">
            <w:pPr>
              <w:rPr>
                <w:rFonts w:eastAsia="Arial" w:cs="Arial"/>
              </w:rPr>
            </w:pPr>
            <w:r>
              <w:rPr>
                <w:rFonts w:eastAsia="Arial" w:cs="Arial"/>
              </w:rPr>
              <w:t xml:space="preserve">ICB </w:t>
            </w:r>
            <w:r w:rsidR="002A3DBC">
              <w:rPr>
                <w:rFonts w:eastAsia="Arial" w:cs="Arial"/>
              </w:rPr>
              <w:t>Chief Finance Officer</w:t>
            </w:r>
            <w:r w:rsidRPr="006C3438">
              <w:rPr>
                <w:rFonts w:eastAsia="Arial" w:cs="Arial"/>
              </w:rPr>
              <w:t xml:space="preserve"> </w:t>
            </w:r>
            <w:r w:rsidRPr="006C3438">
              <w:rPr>
                <w:rFonts w:eastAsia="Arial" w:cs="Arial"/>
                <w:b/>
                <w:u w:val="single"/>
              </w:rPr>
              <w:t>or</w:t>
            </w:r>
            <w:r w:rsidRPr="006C3438">
              <w:rPr>
                <w:rFonts w:eastAsia="Arial" w:cs="Arial"/>
              </w:rPr>
              <w:t xml:space="preserve"> ICB Finance Director</w:t>
            </w:r>
          </w:p>
        </w:tc>
        <w:tc>
          <w:tcPr>
            <w:tcW w:w="3541" w:type="dxa"/>
          </w:tcPr>
          <w:p w14:paraId="50BFE97D" w14:textId="77777777" w:rsidR="00E22934" w:rsidRPr="00B11487" w:rsidRDefault="00E22934" w:rsidP="00A15E47">
            <w:pPr>
              <w:rPr>
                <w:rFonts w:eastAsia="Arial" w:cs="Arial"/>
              </w:rPr>
            </w:pPr>
            <w:r w:rsidRPr="00B11487">
              <w:rPr>
                <w:rFonts w:eastAsia="Arial" w:cs="Arial"/>
              </w:rPr>
              <w:t>Governing Banking Services only.</w:t>
            </w:r>
          </w:p>
          <w:p w14:paraId="6D6D3347" w14:textId="77777777" w:rsidR="00E22934" w:rsidRPr="00B11487" w:rsidRDefault="00E22934" w:rsidP="00A15E47">
            <w:pPr>
              <w:rPr>
                <w:rFonts w:eastAsia="Arial" w:cs="Arial"/>
              </w:rPr>
            </w:pPr>
          </w:p>
          <w:p w14:paraId="115526F4" w14:textId="654BE816" w:rsidR="00E22934" w:rsidRPr="00B11487" w:rsidRDefault="00E22934" w:rsidP="00A15E47">
            <w:pPr>
              <w:rPr>
                <w:rFonts w:eastAsia="Arial" w:cs="Arial"/>
              </w:rPr>
            </w:pPr>
            <w:r w:rsidRPr="00B11487">
              <w:rPr>
                <w:rFonts w:eastAsia="Arial" w:cs="Arial"/>
              </w:rPr>
              <w:t xml:space="preserve">Must be reported to the next </w:t>
            </w:r>
            <w:r w:rsidR="006154E7">
              <w:rPr>
                <w:rFonts w:eastAsia="Arial" w:cs="Arial"/>
              </w:rPr>
              <w:t>Finance Performance &amp; Investment Committee</w:t>
            </w:r>
            <w:r w:rsidRPr="00B11487">
              <w:rPr>
                <w:rFonts w:eastAsia="Arial" w:cs="Arial"/>
              </w:rPr>
              <w:t xml:space="preserve"> meeting.</w:t>
            </w:r>
          </w:p>
          <w:p w14:paraId="0AC4115F" w14:textId="77777777" w:rsidR="00E22934" w:rsidRPr="00B11487" w:rsidRDefault="00E22934" w:rsidP="00A15E47">
            <w:pPr>
              <w:rPr>
                <w:rFonts w:eastAsia="Arial" w:cs="Arial"/>
              </w:rPr>
            </w:pPr>
          </w:p>
        </w:tc>
      </w:tr>
      <w:tr w:rsidR="00B11487" w:rsidRPr="00275C38" w14:paraId="567B2415" w14:textId="77777777" w:rsidTr="006C3438">
        <w:tc>
          <w:tcPr>
            <w:tcW w:w="988" w:type="dxa"/>
          </w:tcPr>
          <w:p w14:paraId="56C8C985" w14:textId="77777777" w:rsidR="00E22934" w:rsidRPr="00B11487" w:rsidDel="00CC1D3C" w:rsidRDefault="00E22934" w:rsidP="00A15E47">
            <w:pPr>
              <w:rPr>
                <w:rFonts w:eastAsia="Arial" w:cs="Arial"/>
              </w:rPr>
            </w:pPr>
            <w:r w:rsidRPr="00B11487">
              <w:rPr>
                <w:rFonts w:eastAsia="Arial" w:cs="Arial"/>
              </w:rPr>
              <w:t>11.2</w:t>
            </w:r>
          </w:p>
        </w:tc>
        <w:tc>
          <w:tcPr>
            <w:tcW w:w="4536" w:type="dxa"/>
          </w:tcPr>
          <w:p w14:paraId="6FE7E428" w14:textId="77777777" w:rsidR="00E22934" w:rsidRPr="00B11487" w:rsidRDefault="00E22934" w:rsidP="00A15E47">
            <w:pPr>
              <w:rPr>
                <w:rFonts w:eastAsia="Arial" w:cs="Arial"/>
              </w:rPr>
            </w:pPr>
            <w:r w:rsidRPr="00B11487">
              <w:rPr>
                <w:rFonts w:eastAsia="Arial" w:cs="Arial"/>
              </w:rPr>
              <w:t>Signing of cheques for cash, signing of other cheques, and authorisation of electronic payments, cheque and BACs payment schedules</w:t>
            </w:r>
          </w:p>
          <w:p w14:paraId="2E28C180" w14:textId="77777777" w:rsidR="00E22934" w:rsidRPr="00B11487" w:rsidRDefault="00E22934" w:rsidP="00A15E47">
            <w:pPr>
              <w:rPr>
                <w:rFonts w:eastAsia="Arial" w:cs="Arial"/>
              </w:rPr>
            </w:pPr>
          </w:p>
          <w:p w14:paraId="6C9425C9" w14:textId="77777777" w:rsidR="00E22934" w:rsidRPr="00B11487" w:rsidDel="00CC1D3C" w:rsidRDefault="00E22934" w:rsidP="00A15E47">
            <w:pPr>
              <w:rPr>
                <w:rFonts w:eastAsia="Arial" w:cs="Arial"/>
              </w:rPr>
            </w:pPr>
          </w:p>
        </w:tc>
        <w:tc>
          <w:tcPr>
            <w:tcW w:w="4883" w:type="dxa"/>
          </w:tcPr>
          <w:p w14:paraId="0A7A8B81" w14:textId="77F42BA4" w:rsidR="00E22934" w:rsidRPr="004314F6" w:rsidRDefault="009C6D03" w:rsidP="00A15E47">
            <w:pPr>
              <w:rPr>
                <w:rFonts w:eastAsia="Arial" w:cs="Arial"/>
                <w:b/>
                <w:u w:val="single"/>
              </w:rPr>
            </w:pPr>
            <w:r>
              <w:rPr>
                <w:rFonts w:eastAsia="Arial" w:cs="Arial"/>
              </w:rPr>
              <w:t xml:space="preserve">ICB </w:t>
            </w:r>
            <w:r w:rsidR="002A3DBC">
              <w:rPr>
                <w:rFonts w:eastAsia="Arial" w:cs="Arial"/>
              </w:rPr>
              <w:t>Chief Finance Officer</w:t>
            </w:r>
            <w:r w:rsidR="00E22934" w:rsidRPr="004314F6">
              <w:rPr>
                <w:rFonts w:eastAsia="Arial" w:cs="Arial"/>
              </w:rPr>
              <w:t xml:space="preserve"> </w:t>
            </w:r>
            <w:r w:rsidR="00E22934" w:rsidRPr="004314F6">
              <w:rPr>
                <w:rFonts w:eastAsia="Arial" w:cs="Arial"/>
                <w:b/>
                <w:u w:val="single"/>
              </w:rPr>
              <w:t>or</w:t>
            </w:r>
          </w:p>
          <w:p w14:paraId="1A469487" w14:textId="77777777" w:rsidR="00E22934" w:rsidRPr="004314F6" w:rsidRDefault="00E22934" w:rsidP="00A15E47">
            <w:pPr>
              <w:rPr>
                <w:rFonts w:eastAsia="Arial" w:cs="Arial"/>
              </w:rPr>
            </w:pPr>
          </w:p>
          <w:p w14:paraId="20BCCF85" w14:textId="066B04CA" w:rsidR="00E22934" w:rsidRPr="004314F6" w:rsidRDefault="009C6D03" w:rsidP="00A15E47">
            <w:pPr>
              <w:rPr>
                <w:rFonts w:eastAsia="Arial" w:cs="Arial"/>
              </w:rPr>
            </w:pPr>
            <w:r w:rsidRPr="006C3438">
              <w:rPr>
                <w:rFonts w:eastAsia="Arial" w:cs="Arial"/>
              </w:rPr>
              <w:t xml:space="preserve">ICB </w:t>
            </w:r>
            <w:r w:rsidR="006C3438" w:rsidRPr="006C3438">
              <w:rPr>
                <w:rFonts w:eastAsia="Arial" w:cs="Arial"/>
              </w:rPr>
              <w:t>Finance</w:t>
            </w:r>
            <w:r w:rsidRPr="006C3438">
              <w:rPr>
                <w:rFonts w:eastAsia="Arial" w:cs="Arial"/>
              </w:rPr>
              <w:t xml:space="preserve"> Director</w:t>
            </w:r>
            <w:r w:rsidR="00E22934" w:rsidRPr="006C3438">
              <w:rPr>
                <w:rFonts w:eastAsia="Arial" w:cs="Arial"/>
              </w:rPr>
              <w:t xml:space="preserve"> </w:t>
            </w:r>
            <w:r w:rsidR="00E22934" w:rsidRPr="006C3438">
              <w:rPr>
                <w:rFonts w:eastAsia="Arial" w:cs="Arial"/>
                <w:b/>
                <w:u w:val="single"/>
              </w:rPr>
              <w:t>or</w:t>
            </w:r>
          </w:p>
          <w:p w14:paraId="0671D7F1" w14:textId="77777777" w:rsidR="00E22934" w:rsidRPr="004314F6" w:rsidRDefault="00E22934" w:rsidP="00A15E47">
            <w:pPr>
              <w:rPr>
                <w:rFonts w:eastAsia="Arial" w:cs="Arial"/>
              </w:rPr>
            </w:pPr>
          </w:p>
          <w:p w14:paraId="5875FBFC" w14:textId="31ED5BA7" w:rsidR="00E22934" w:rsidRPr="00275C38" w:rsidDel="00CC1D3C" w:rsidRDefault="004B5853" w:rsidP="00A15E47">
            <w:pPr>
              <w:rPr>
                <w:rFonts w:eastAsia="Arial" w:cs="Arial"/>
              </w:rPr>
            </w:pPr>
            <w:r>
              <w:rPr>
                <w:rFonts w:eastAsia="Arial" w:cs="Arial"/>
              </w:rPr>
              <w:t xml:space="preserve">Nominated </w:t>
            </w:r>
            <w:r w:rsidR="00E22934" w:rsidRPr="004314F6">
              <w:rPr>
                <w:rFonts w:eastAsia="Arial" w:cs="Arial"/>
              </w:rPr>
              <w:t>Finance Manager</w:t>
            </w:r>
          </w:p>
        </w:tc>
        <w:tc>
          <w:tcPr>
            <w:tcW w:w="3541" w:type="dxa"/>
          </w:tcPr>
          <w:p w14:paraId="4150DEAB" w14:textId="77777777" w:rsidR="00E22934" w:rsidRPr="00275C38" w:rsidRDefault="00E22934" w:rsidP="00A15E47">
            <w:pPr>
              <w:rPr>
                <w:rFonts w:eastAsia="Arial" w:cs="Arial"/>
              </w:rPr>
            </w:pPr>
          </w:p>
        </w:tc>
      </w:tr>
      <w:tr w:rsidR="007E1231" w:rsidRPr="00275C38" w14:paraId="2FF0BAA6" w14:textId="77777777" w:rsidTr="006C3438">
        <w:tc>
          <w:tcPr>
            <w:tcW w:w="988" w:type="dxa"/>
          </w:tcPr>
          <w:p w14:paraId="600F936E" w14:textId="2B352FAE" w:rsidR="007E1231" w:rsidRPr="00B11487" w:rsidRDefault="007E1231" w:rsidP="00A15E47">
            <w:pPr>
              <w:rPr>
                <w:rFonts w:eastAsia="Arial" w:cs="Arial"/>
              </w:rPr>
            </w:pPr>
            <w:r>
              <w:rPr>
                <w:rFonts w:eastAsia="Arial" w:cs="Arial"/>
              </w:rPr>
              <w:t>11.3</w:t>
            </w:r>
          </w:p>
        </w:tc>
        <w:tc>
          <w:tcPr>
            <w:tcW w:w="4536" w:type="dxa"/>
          </w:tcPr>
          <w:p w14:paraId="5FB7A2C8" w14:textId="77777777" w:rsidR="007E1231" w:rsidRDefault="007E1231" w:rsidP="00A15E47">
            <w:pPr>
              <w:rPr>
                <w:rFonts w:eastAsia="Arial" w:cs="Arial"/>
              </w:rPr>
            </w:pPr>
            <w:r>
              <w:rPr>
                <w:rFonts w:eastAsia="Arial" w:cs="Arial"/>
              </w:rPr>
              <w:t>Approval of credit card / payment card arrangements, including opening of any new accounts</w:t>
            </w:r>
          </w:p>
          <w:p w14:paraId="5097D706" w14:textId="0B6C95B3" w:rsidR="007E1231" w:rsidRPr="00B11487" w:rsidRDefault="007E1231" w:rsidP="00A15E47">
            <w:pPr>
              <w:rPr>
                <w:rFonts w:eastAsia="Arial" w:cs="Arial"/>
              </w:rPr>
            </w:pPr>
          </w:p>
        </w:tc>
        <w:tc>
          <w:tcPr>
            <w:tcW w:w="4883" w:type="dxa"/>
          </w:tcPr>
          <w:p w14:paraId="6C20E8E1" w14:textId="6D3B31E1" w:rsidR="007E1231" w:rsidRDefault="007E1231" w:rsidP="00A15E47">
            <w:pPr>
              <w:rPr>
                <w:rFonts w:eastAsia="Arial" w:cs="Arial"/>
              </w:rPr>
            </w:pPr>
            <w:r>
              <w:rPr>
                <w:rFonts w:eastAsia="Arial" w:cs="Arial"/>
              </w:rPr>
              <w:t xml:space="preserve">ICB </w:t>
            </w:r>
            <w:r w:rsidR="002A3DBC">
              <w:rPr>
                <w:rFonts w:eastAsia="Arial" w:cs="Arial"/>
              </w:rPr>
              <w:t>Chief Finance Officer</w:t>
            </w:r>
          </w:p>
        </w:tc>
        <w:tc>
          <w:tcPr>
            <w:tcW w:w="3541" w:type="dxa"/>
          </w:tcPr>
          <w:p w14:paraId="4592E890" w14:textId="4B837422" w:rsidR="007E1231" w:rsidRPr="00275C38" w:rsidRDefault="00FF1FB5" w:rsidP="00A15E47">
            <w:pPr>
              <w:rPr>
                <w:rFonts w:eastAsia="Arial" w:cs="Arial"/>
              </w:rPr>
            </w:pPr>
            <w:r>
              <w:rPr>
                <w:rFonts w:eastAsia="Arial" w:cs="Arial"/>
              </w:rPr>
              <w:t>Individual credit card transactions to be approved in line with delegated financial limits.</w:t>
            </w:r>
          </w:p>
        </w:tc>
      </w:tr>
      <w:tr w:rsidR="00B11487" w:rsidRPr="00A834A5" w14:paraId="1600737A" w14:textId="77777777" w:rsidTr="006C3438">
        <w:trPr>
          <w:trHeight w:val="435"/>
        </w:trPr>
        <w:tc>
          <w:tcPr>
            <w:tcW w:w="988" w:type="dxa"/>
            <w:shd w:val="clear" w:color="auto" w:fill="EDEDED" w:themeFill="accent3" w:themeFillTint="33"/>
          </w:tcPr>
          <w:p w14:paraId="4D240AED" w14:textId="77777777" w:rsidR="00E22934" w:rsidRPr="00A834A5" w:rsidRDefault="00E22934" w:rsidP="00A15E47">
            <w:pPr>
              <w:rPr>
                <w:rFonts w:eastAsia="Arial" w:cs="Arial"/>
                <w:b/>
                <w:bCs w:val="0"/>
              </w:rPr>
            </w:pPr>
            <w:r w:rsidRPr="00A834A5">
              <w:rPr>
                <w:rFonts w:eastAsia="Arial" w:cs="Arial"/>
                <w:b/>
              </w:rPr>
              <w:t>12.0</w:t>
            </w:r>
          </w:p>
        </w:tc>
        <w:tc>
          <w:tcPr>
            <w:tcW w:w="4536" w:type="dxa"/>
            <w:shd w:val="clear" w:color="auto" w:fill="EDEDED" w:themeFill="accent3" w:themeFillTint="33"/>
          </w:tcPr>
          <w:p w14:paraId="7AC40301" w14:textId="77777777" w:rsidR="00E22934" w:rsidRPr="00A834A5" w:rsidRDefault="00E22934" w:rsidP="00A15E47">
            <w:pPr>
              <w:rPr>
                <w:rFonts w:eastAsia="Arial" w:cs="Arial"/>
                <w:b/>
              </w:rPr>
            </w:pPr>
            <w:r w:rsidRPr="00A834A5">
              <w:rPr>
                <w:rFonts w:eastAsia="Arial" w:cs="Arial"/>
                <w:b/>
              </w:rPr>
              <w:t>Fraud and Irregularity</w:t>
            </w:r>
          </w:p>
        </w:tc>
        <w:tc>
          <w:tcPr>
            <w:tcW w:w="4883" w:type="dxa"/>
            <w:shd w:val="clear" w:color="auto" w:fill="EDEDED" w:themeFill="accent3" w:themeFillTint="33"/>
          </w:tcPr>
          <w:p w14:paraId="4CB4468E" w14:textId="77777777" w:rsidR="00E22934" w:rsidRPr="00A834A5" w:rsidRDefault="00E22934" w:rsidP="00A15E47">
            <w:pPr>
              <w:rPr>
                <w:rFonts w:eastAsia="Arial" w:cs="Arial"/>
              </w:rPr>
            </w:pPr>
          </w:p>
        </w:tc>
        <w:tc>
          <w:tcPr>
            <w:tcW w:w="3541" w:type="dxa"/>
            <w:shd w:val="clear" w:color="auto" w:fill="EDEDED" w:themeFill="accent3" w:themeFillTint="33"/>
          </w:tcPr>
          <w:p w14:paraId="3B03A5E7" w14:textId="77777777" w:rsidR="00E22934" w:rsidRPr="00A834A5" w:rsidRDefault="00E22934" w:rsidP="00A15E47">
            <w:pPr>
              <w:rPr>
                <w:rFonts w:eastAsia="Arial" w:cs="Arial"/>
              </w:rPr>
            </w:pPr>
          </w:p>
        </w:tc>
      </w:tr>
      <w:tr w:rsidR="00B11487" w:rsidRPr="00B11487" w14:paraId="5AA2A32B" w14:textId="77777777" w:rsidTr="006C3438">
        <w:tc>
          <w:tcPr>
            <w:tcW w:w="988" w:type="dxa"/>
          </w:tcPr>
          <w:p w14:paraId="2A5AB9A8" w14:textId="77777777" w:rsidR="00E22934" w:rsidRPr="00B11487" w:rsidRDefault="00E22934" w:rsidP="00A15E47">
            <w:pPr>
              <w:rPr>
                <w:rFonts w:eastAsia="Arial" w:cs="Arial"/>
              </w:rPr>
            </w:pPr>
            <w:r w:rsidRPr="00B11487">
              <w:rPr>
                <w:rFonts w:eastAsia="Arial" w:cs="Arial"/>
              </w:rPr>
              <w:t>12.1</w:t>
            </w:r>
          </w:p>
        </w:tc>
        <w:tc>
          <w:tcPr>
            <w:tcW w:w="4536" w:type="dxa"/>
          </w:tcPr>
          <w:p w14:paraId="75912D8E" w14:textId="77777777" w:rsidR="00E22934" w:rsidRPr="00B11487" w:rsidRDefault="00E22934" w:rsidP="00A15E47">
            <w:pPr>
              <w:rPr>
                <w:rFonts w:eastAsia="Arial" w:cs="Arial"/>
              </w:rPr>
            </w:pPr>
            <w:r w:rsidRPr="00B11487">
              <w:rPr>
                <w:rFonts w:eastAsia="Arial" w:cs="Arial"/>
              </w:rPr>
              <w:t>Counter fraud and corruption work in accordance with Secretary of State’s Directions</w:t>
            </w:r>
          </w:p>
        </w:tc>
        <w:tc>
          <w:tcPr>
            <w:tcW w:w="4883" w:type="dxa"/>
          </w:tcPr>
          <w:p w14:paraId="5D8DA462" w14:textId="12F575F5" w:rsidR="00E22934" w:rsidRPr="00B11487" w:rsidRDefault="006C3438" w:rsidP="00A15E47">
            <w:pPr>
              <w:rPr>
                <w:rFonts w:eastAsia="Arial" w:cs="Arial"/>
              </w:rPr>
            </w:pPr>
            <w:r>
              <w:rPr>
                <w:rFonts w:eastAsia="Arial" w:cs="Arial"/>
              </w:rPr>
              <w:t xml:space="preserve">ICB </w:t>
            </w:r>
            <w:r w:rsidR="002A3DBC">
              <w:rPr>
                <w:rFonts w:eastAsia="Arial" w:cs="Arial"/>
              </w:rPr>
              <w:t>Chief Finance Officer</w:t>
            </w:r>
            <w:r w:rsidRPr="006C3438">
              <w:rPr>
                <w:rFonts w:eastAsia="Arial" w:cs="Arial"/>
              </w:rPr>
              <w:t xml:space="preserve"> </w:t>
            </w:r>
            <w:r w:rsidRPr="006C3438">
              <w:rPr>
                <w:rFonts w:eastAsia="Arial" w:cs="Arial"/>
                <w:b/>
                <w:u w:val="single"/>
              </w:rPr>
              <w:t>or</w:t>
            </w:r>
            <w:r w:rsidRPr="006C3438">
              <w:rPr>
                <w:rFonts w:eastAsia="Arial" w:cs="Arial"/>
              </w:rPr>
              <w:t xml:space="preserve"> ICB Finance Director</w:t>
            </w:r>
          </w:p>
        </w:tc>
        <w:tc>
          <w:tcPr>
            <w:tcW w:w="3541" w:type="dxa"/>
          </w:tcPr>
          <w:p w14:paraId="1DE830ED" w14:textId="77777777" w:rsidR="00E22934" w:rsidRPr="00B11487" w:rsidRDefault="00E22934" w:rsidP="00A15E47">
            <w:pPr>
              <w:rPr>
                <w:rFonts w:eastAsia="Arial" w:cs="Arial"/>
              </w:rPr>
            </w:pPr>
            <w:r w:rsidRPr="00B11487">
              <w:rPr>
                <w:rFonts w:eastAsia="Arial" w:cs="Arial"/>
              </w:rPr>
              <w:t>In liaison with Local Counter Fraud Specialist, Counter Fraud Operational Service and Police as appropriate</w:t>
            </w:r>
          </w:p>
          <w:p w14:paraId="6FA9A818" w14:textId="77777777" w:rsidR="00E22934" w:rsidRPr="00B11487" w:rsidRDefault="00E22934" w:rsidP="00A15E47">
            <w:pPr>
              <w:rPr>
                <w:rFonts w:eastAsia="Arial" w:cs="Arial"/>
              </w:rPr>
            </w:pPr>
          </w:p>
        </w:tc>
      </w:tr>
      <w:tr w:rsidR="00B11487" w:rsidRPr="00275C38" w14:paraId="75C80048" w14:textId="77777777" w:rsidTr="006C3438">
        <w:tc>
          <w:tcPr>
            <w:tcW w:w="988" w:type="dxa"/>
          </w:tcPr>
          <w:p w14:paraId="2C5A8B9A" w14:textId="77777777" w:rsidR="00E22934" w:rsidRPr="00B11487" w:rsidRDefault="00E22934" w:rsidP="00A15E47">
            <w:pPr>
              <w:rPr>
                <w:rFonts w:eastAsia="Arial" w:cs="Arial"/>
              </w:rPr>
            </w:pPr>
            <w:r w:rsidRPr="00B11487">
              <w:rPr>
                <w:rFonts w:eastAsia="Arial" w:cs="Arial"/>
              </w:rPr>
              <w:lastRenderedPageBreak/>
              <w:t>12.2</w:t>
            </w:r>
          </w:p>
        </w:tc>
        <w:tc>
          <w:tcPr>
            <w:tcW w:w="4536" w:type="dxa"/>
          </w:tcPr>
          <w:p w14:paraId="28AA6AC3" w14:textId="77777777" w:rsidR="00E22934" w:rsidRPr="00B11487" w:rsidRDefault="00E22934" w:rsidP="00A15E47">
            <w:pPr>
              <w:rPr>
                <w:rFonts w:eastAsia="Arial" w:cs="Arial"/>
              </w:rPr>
            </w:pPr>
            <w:r w:rsidRPr="00B11487">
              <w:rPr>
                <w:rFonts w:eastAsia="Arial" w:cs="Arial"/>
              </w:rPr>
              <w:t>Investigation of suspected cases of irregularity not related to fraud or corruption</w:t>
            </w:r>
          </w:p>
          <w:p w14:paraId="2CCE902F" w14:textId="77777777" w:rsidR="00E22934" w:rsidRPr="00B11487" w:rsidRDefault="00E22934" w:rsidP="00A15E47">
            <w:pPr>
              <w:rPr>
                <w:rFonts w:eastAsia="Arial" w:cs="Arial"/>
              </w:rPr>
            </w:pPr>
          </w:p>
        </w:tc>
        <w:tc>
          <w:tcPr>
            <w:tcW w:w="4883" w:type="dxa"/>
          </w:tcPr>
          <w:p w14:paraId="0B7E30A5" w14:textId="6DBAFD29" w:rsidR="00E22934" w:rsidRDefault="00B11487" w:rsidP="00A15E47">
            <w:pPr>
              <w:rPr>
                <w:rFonts w:eastAsia="HGSMinchoE" w:cs="Arial"/>
                <w:bCs w:val="0"/>
                <w:iCs w:val="0"/>
              </w:rPr>
            </w:pPr>
            <w:r w:rsidRPr="00B11487">
              <w:rPr>
                <w:rFonts w:eastAsia="Arial" w:cs="Arial"/>
              </w:rPr>
              <w:t xml:space="preserve">ICB Chief Executive </w:t>
            </w:r>
            <w:r w:rsidR="00E22934" w:rsidRPr="00B11487">
              <w:rPr>
                <w:rFonts w:eastAsia="Arial" w:cs="Arial"/>
                <w:b/>
                <w:u w:val="single"/>
              </w:rPr>
              <w:t>or</w:t>
            </w:r>
            <w:r w:rsidR="00E22934" w:rsidRPr="00B11487">
              <w:rPr>
                <w:rFonts w:eastAsia="HGSMinchoE" w:cs="Arial"/>
                <w:bCs w:val="0"/>
                <w:iCs w:val="0"/>
              </w:rPr>
              <w:t xml:space="preserve"> </w:t>
            </w:r>
            <w:r w:rsidRPr="00B11487">
              <w:rPr>
                <w:rFonts w:eastAsia="HGSMinchoE" w:cs="Arial"/>
                <w:bCs w:val="0"/>
                <w:iCs w:val="0"/>
              </w:rPr>
              <w:t xml:space="preserve">ICB Executive </w:t>
            </w:r>
            <w:r w:rsidR="00E22934" w:rsidRPr="00B11487">
              <w:rPr>
                <w:rFonts w:eastAsia="HGSMinchoE" w:cs="Arial"/>
                <w:bCs w:val="0"/>
                <w:iCs w:val="0"/>
              </w:rPr>
              <w:t xml:space="preserve">Director &amp; </w:t>
            </w:r>
            <w:r w:rsidR="009C6D03">
              <w:rPr>
                <w:rFonts w:eastAsia="HGSMinchoE" w:cs="Arial"/>
                <w:bCs w:val="0"/>
                <w:iCs w:val="0"/>
              </w:rPr>
              <w:t xml:space="preserve">ICB </w:t>
            </w:r>
            <w:r w:rsidR="002A3DBC">
              <w:rPr>
                <w:rFonts w:eastAsia="HGSMinchoE" w:cs="Arial"/>
                <w:bCs w:val="0"/>
                <w:iCs w:val="0"/>
              </w:rPr>
              <w:t>Chief Finance Officer</w:t>
            </w:r>
          </w:p>
          <w:p w14:paraId="07E546D6" w14:textId="77777777" w:rsidR="00E22934" w:rsidRDefault="00E22934" w:rsidP="00A15E47">
            <w:pPr>
              <w:rPr>
                <w:rFonts w:eastAsia="HGSMinchoE" w:cs="Arial"/>
                <w:bCs w:val="0"/>
                <w:iCs w:val="0"/>
              </w:rPr>
            </w:pPr>
          </w:p>
          <w:p w14:paraId="01DB389F" w14:textId="77777777" w:rsidR="00E22934" w:rsidRPr="00356AFD" w:rsidRDefault="00E22934" w:rsidP="00A15E47">
            <w:pPr>
              <w:rPr>
                <w:rFonts w:eastAsia="HGSMinchoE" w:cs="Arial"/>
                <w:bCs w:val="0"/>
                <w:iCs w:val="0"/>
              </w:rPr>
            </w:pPr>
          </w:p>
        </w:tc>
        <w:tc>
          <w:tcPr>
            <w:tcW w:w="3541" w:type="dxa"/>
          </w:tcPr>
          <w:p w14:paraId="5217CAB2" w14:textId="77777777" w:rsidR="00E22934" w:rsidRPr="00275C38" w:rsidRDefault="00E22934" w:rsidP="00A15E47">
            <w:pPr>
              <w:rPr>
                <w:rFonts w:eastAsia="Arial" w:cs="Arial"/>
              </w:rPr>
            </w:pPr>
          </w:p>
        </w:tc>
      </w:tr>
      <w:tr w:rsidR="00DF0B6C" w:rsidRPr="004B54C2" w14:paraId="468BFD8F" w14:textId="77777777" w:rsidTr="00695A98">
        <w:trPr>
          <w:trHeight w:val="478"/>
        </w:trPr>
        <w:tc>
          <w:tcPr>
            <w:tcW w:w="988" w:type="dxa"/>
            <w:shd w:val="clear" w:color="auto" w:fill="EDEDED" w:themeFill="accent3" w:themeFillTint="33"/>
          </w:tcPr>
          <w:p w14:paraId="322EF948" w14:textId="77777777" w:rsidR="00DF0B6C" w:rsidRPr="004B54C2" w:rsidRDefault="00DF0B6C" w:rsidP="00695A98">
            <w:pPr>
              <w:rPr>
                <w:rFonts w:eastAsia="Arial" w:cs="Arial"/>
                <w:b/>
                <w:bCs w:val="0"/>
              </w:rPr>
            </w:pPr>
            <w:r w:rsidRPr="004B54C2">
              <w:rPr>
                <w:rFonts w:eastAsia="Arial" w:cs="Arial"/>
                <w:b/>
              </w:rPr>
              <w:t>13</w:t>
            </w:r>
          </w:p>
        </w:tc>
        <w:tc>
          <w:tcPr>
            <w:tcW w:w="4536" w:type="dxa"/>
            <w:shd w:val="clear" w:color="auto" w:fill="EDEDED" w:themeFill="accent3" w:themeFillTint="33"/>
          </w:tcPr>
          <w:p w14:paraId="4F1E1DCA" w14:textId="57E75507" w:rsidR="00DF0B6C" w:rsidRPr="004B54C2" w:rsidRDefault="00DF0B6C" w:rsidP="00695A98">
            <w:pPr>
              <w:rPr>
                <w:rFonts w:eastAsia="Arial" w:cs="Arial"/>
                <w:b/>
                <w:bCs w:val="0"/>
              </w:rPr>
            </w:pPr>
            <w:r>
              <w:rPr>
                <w:rFonts w:eastAsia="Arial" w:cs="Arial"/>
                <w:b/>
              </w:rPr>
              <w:t>External audit – non audit services</w:t>
            </w:r>
          </w:p>
        </w:tc>
        <w:tc>
          <w:tcPr>
            <w:tcW w:w="4883" w:type="dxa"/>
            <w:shd w:val="clear" w:color="auto" w:fill="EDEDED" w:themeFill="accent3" w:themeFillTint="33"/>
          </w:tcPr>
          <w:p w14:paraId="5169B808" w14:textId="77777777" w:rsidR="00DF0B6C" w:rsidRPr="004B54C2" w:rsidRDefault="00DF0B6C" w:rsidP="00695A98">
            <w:pPr>
              <w:rPr>
                <w:rFonts w:eastAsia="Arial" w:cs="Arial"/>
              </w:rPr>
            </w:pPr>
          </w:p>
        </w:tc>
        <w:tc>
          <w:tcPr>
            <w:tcW w:w="3541" w:type="dxa"/>
            <w:shd w:val="clear" w:color="auto" w:fill="EDEDED" w:themeFill="accent3" w:themeFillTint="33"/>
          </w:tcPr>
          <w:p w14:paraId="5FC5E917" w14:textId="77777777" w:rsidR="00DF0B6C" w:rsidRPr="004B54C2" w:rsidRDefault="00DF0B6C" w:rsidP="00695A98">
            <w:pPr>
              <w:rPr>
                <w:rFonts w:eastAsia="Arial" w:cs="Arial"/>
                <w:highlight w:val="red"/>
              </w:rPr>
            </w:pPr>
          </w:p>
        </w:tc>
      </w:tr>
      <w:tr w:rsidR="00DF0B6C" w:rsidRPr="001158BB" w14:paraId="7BD1C182" w14:textId="77777777" w:rsidTr="00695A98">
        <w:tc>
          <w:tcPr>
            <w:tcW w:w="988" w:type="dxa"/>
          </w:tcPr>
          <w:p w14:paraId="038B2780" w14:textId="77777777" w:rsidR="00DF0B6C" w:rsidRPr="001158BB" w:rsidRDefault="00DF0B6C" w:rsidP="00695A98">
            <w:pPr>
              <w:rPr>
                <w:rFonts w:eastAsia="Arial" w:cs="Arial"/>
              </w:rPr>
            </w:pPr>
            <w:r w:rsidRPr="001158BB">
              <w:rPr>
                <w:rFonts w:eastAsia="Arial" w:cs="Arial"/>
              </w:rPr>
              <w:t>13.1</w:t>
            </w:r>
          </w:p>
        </w:tc>
        <w:tc>
          <w:tcPr>
            <w:tcW w:w="4536" w:type="dxa"/>
          </w:tcPr>
          <w:p w14:paraId="0C771718" w14:textId="39236440" w:rsidR="00DF0B6C" w:rsidRDefault="00DF0B6C" w:rsidP="00695A98">
            <w:pPr>
              <w:rPr>
                <w:rFonts w:eastAsia="Arial" w:cs="Arial"/>
              </w:rPr>
            </w:pPr>
            <w:r>
              <w:rPr>
                <w:rFonts w:eastAsia="Arial" w:cs="Arial"/>
              </w:rPr>
              <w:t>Any non-audit services provided by the appointed external auditor must comply with the requirements of National Audit Office (NAO) Auditor Guidance Note 01 (AGN/01).</w:t>
            </w:r>
          </w:p>
          <w:p w14:paraId="1DC9BF66" w14:textId="5FC05EDB" w:rsidR="00DF0B6C" w:rsidRDefault="00DF0B6C" w:rsidP="00695A98">
            <w:pPr>
              <w:rPr>
                <w:rFonts w:eastAsia="Arial" w:cs="Arial"/>
              </w:rPr>
            </w:pPr>
          </w:p>
          <w:p w14:paraId="7203D73D" w14:textId="6478C709" w:rsidR="00DF0B6C" w:rsidRDefault="00DF0B6C" w:rsidP="00695A98">
            <w:pPr>
              <w:rPr>
                <w:rFonts w:eastAsia="Arial" w:cs="Arial"/>
              </w:rPr>
            </w:pPr>
            <w:r>
              <w:rPr>
                <w:rFonts w:eastAsia="Arial" w:cs="Arial"/>
              </w:rPr>
              <w:t>Non-audit services up to £50,000</w:t>
            </w:r>
          </w:p>
          <w:p w14:paraId="0878939E" w14:textId="053E25D9" w:rsidR="00DF0B6C" w:rsidRDefault="00DF0B6C" w:rsidP="00695A98">
            <w:pPr>
              <w:rPr>
                <w:rFonts w:eastAsia="Arial" w:cs="Arial"/>
              </w:rPr>
            </w:pPr>
          </w:p>
          <w:p w14:paraId="3C3EB06D" w14:textId="77777777" w:rsidR="00631426" w:rsidRDefault="00631426" w:rsidP="00695A98">
            <w:pPr>
              <w:rPr>
                <w:rFonts w:eastAsia="Arial" w:cs="Arial"/>
              </w:rPr>
            </w:pPr>
          </w:p>
          <w:p w14:paraId="355EF37B" w14:textId="703684FD" w:rsidR="00DF0B6C" w:rsidRPr="001158BB" w:rsidRDefault="00DF0B6C" w:rsidP="00695A98">
            <w:pPr>
              <w:rPr>
                <w:rFonts w:eastAsia="Arial" w:cs="Arial"/>
              </w:rPr>
            </w:pPr>
            <w:r>
              <w:rPr>
                <w:rFonts w:eastAsia="Arial" w:cs="Arial"/>
              </w:rPr>
              <w:t>Non-audit services over £50,000</w:t>
            </w:r>
          </w:p>
          <w:p w14:paraId="4FBDB308" w14:textId="77777777" w:rsidR="00DF0B6C" w:rsidRPr="001158BB" w:rsidRDefault="00DF0B6C" w:rsidP="00695A98">
            <w:pPr>
              <w:rPr>
                <w:rFonts w:eastAsia="Arial" w:cs="Arial"/>
              </w:rPr>
            </w:pPr>
          </w:p>
          <w:p w14:paraId="3B8A2667" w14:textId="77777777" w:rsidR="00DF0B6C" w:rsidRPr="001158BB" w:rsidRDefault="00DF0B6C" w:rsidP="00695A98">
            <w:pPr>
              <w:rPr>
                <w:rFonts w:eastAsia="Arial" w:cs="Arial"/>
              </w:rPr>
            </w:pPr>
          </w:p>
        </w:tc>
        <w:tc>
          <w:tcPr>
            <w:tcW w:w="4883" w:type="dxa"/>
          </w:tcPr>
          <w:p w14:paraId="676E8104" w14:textId="77777777" w:rsidR="00DF0B6C" w:rsidRDefault="00DF0B6C" w:rsidP="00695A98">
            <w:pPr>
              <w:rPr>
                <w:rFonts w:eastAsia="Arial" w:cs="Arial"/>
              </w:rPr>
            </w:pPr>
          </w:p>
          <w:p w14:paraId="790173EC" w14:textId="77777777" w:rsidR="00DF0B6C" w:rsidRDefault="00DF0B6C" w:rsidP="00695A98">
            <w:pPr>
              <w:rPr>
                <w:rFonts w:eastAsia="Arial" w:cs="Arial"/>
              </w:rPr>
            </w:pPr>
          </w:p>
          <w:p w14:paraId="09C90674" w14:textId="77777777" w:rsidR="00DF0B6C" w:rsidRDefault="00DF0B6C" w:rsidP="00695A98">
            <w:pPr>
              <w:rPr>
                <w:rFonts w:eastAsia="Arial" w:cs="Arial"/>
              </w:rPr>
            </w:pPr>
          </w:p>
          <w:p w14:paraId="7F906943" w14:textId="77777777" w:rsidR="00DF0B6C" w:rsidRDefault="00DF0B6C" w:rsidP="00695A98">
            <w:pPr>
              <w:rPr>
                <w:rFonts w:eastAsia="Arial" w:cs="Arial"/>
              </w:rPr>
            </w:pPr>
          </w:p>
          <w:p w14:paraId="7CEC0F8B" w14:textId="77777777" w:rsidR="00DF0B6C" w:rsidRDefault="00DF0B6C" w:rsidP="00695A98">
            <w:pPr>
              <w:rPr>
                <w:rFonts w:eastAsia="Arial" w:cs="Arial"/>
              </w:rPr>
            </w:pPr>
          </w:p>
          <w:p w14:paraId="0923920D" w14:textId="77777777" w:rsidR="00DF0B6C" w:rsidRDefault="00DF0B6C" w:rsidP="00695A98">
            <w:pPr>
              <w:rPr>
                <w:rFonts w:eastAsia="Arial" w:cs="Arial"/>
              </w:rPr>
            </w:pPr>
          </w:p>
          <w:p w14:paraId="5F5A69A1" w14:textId="398F00D6" w:rsidR="00DF0B6C" w:rsidRDefault="00DF0B6C" w:rsidP="00695A98">
            <w:pPr>
              <w:rPr>
                <w:rFonts w:eastAsia="Arial" w:cs="Arial"/>
              </w:rPr>
            </w:pPr>
            <w:r>
              <w:rPr>
                <w:rFonts w:eastAsia="Arial" w:cs="Arial"/>
              </w:rPr>
              <w:t xml:space="preserve">ICB </w:t>
            </w:r>
            <w:r w:rsidR="00631426">
              <w:rPr>
                <w:rFonts w:eastAsia="Arial" w:cs="Arial"/>
              </w:rPr>
              <w:t xml:space="preserve">Chief Executive </w:t>
            </w:r>
            <w:r w:rsidR="00631426" w:rsidRPr="007E3CBE">
              <w:rPr>
                <w:rFonts w:eastAsia="Arial" w:cs="Arial"/>
                <w:b/>
                <w:bCs w:val="0"/>
                <w:u w:val="single"/>
              </w:rPr>
              <w:t>or</w:t>
            </w:r>
            <w:r w:rsidR="00631426">
              <w:rPr>
                <w:rFonts w:eastAsia="Arial" w:cs="Arial"/>
              </w:rPr>
              <w:t xml:space="preserve"> </w:t>
            </w:r>
            <w:r w:rsidR="002A3DBC">
              <w:rPr>
                <w:rFonts w:eastAsia="Arial" w:cs="Arial"/>
              </w:rPr>
              <w:t>Chief Finance Officer</w:t>
            </w:r>
          </w:p>
          <w:p w14:paraId="6A731C2F" w14:textId="77777777" w:rsidR="00DF0B6C" w:rsidRDefault="00DF0B6C" w:rsidP="00695A98">
            <w:pPr>
              <w:rPr>
                <w:rFonts w:eastAsia="Arial" w:cs="Arial"/>
              </w:rPr>
            </w:pPr>
          </w:p>
          <w:p w14:paraId="55179864" w14:textId="3E1FDDCB" w:rsidR="00DF0B6C" w:rsidRDefault="00DF0B6C" w:rsidP="00631426">
            <w:pPr>
              <w:rPr>
                <w:rFonts w:eastAsia="Arial" w:cs="Arial"/>
              </w:rPr>
            </w:pPr>
            <w:r>
              <w:rPr>
                <w:rFonts w:eastAsia="Arial" w:cs="Arial"/>
              </w:rPr>
              <w:t xml:space="preserve">ICB </w:t>
            </w:r>
            <w:r w:rsidR="00631426">
              <w:rPr>
                <w:rFonts w:eastAsia="Arial" w:cs="Arial"/>
              </w:rPr>
              <w:t xml:space="preserve">Chief Executive or </w:t>
            </w:r>
            <w:r w:rsidR="002A3DBC">
              <w:rPr>
                <w:rFonts w:eastAsia="Arial" w:cs="Arial"/>
              </w:rPr>
              <w:t>Chief Finance Officer</w:t>
            </w:r>
            <w:r>
              <w:rPr>
                <w:rFonts w:eastAsia="Arial" w:cs="Arial"/>
              </w:rPr>
              <w:t xml:space="preserve"> </w:t>
            </w:r>
            <w:r w:rsidRPr="007E3CBE">
              <w:rPr>
                <w:rFonts w:eastAsia="Arial" w:cs="Arial"/>
                <w:b/>
                <w:bCs w:val="0"/>
                <w:u w:val="single"/>
              </w:rPr>
              <w:t>and</w:t>
            </w:r>
            <w:r w:rsidR="00631426">
              <w:rPr>
                <w:rFonts w:eastAsia="Arial" w:cs="Arial"/>
              </w:rPr>
              <w:t xml:space="preserve"> </w:t>
            </w:r>
            <w:r>
              <w:rPr>
                <w:rFonts w:eastAsia="Arial" w:cs="Arial"/>
              </w:rPr>
              <w:t xml:space="preserve">Audit Committee </w:t>
            </w:r>
          </w:p>
          <w:p w14:paraId="3ED00F9D" w14:textId="645612AE" w:rsidR="00631426" w:rsidRPr="001158BB" w:rsidRDefault="00631426">
            <w:pPr>
              <w:rPr>
                <w:rFonts w:eastAsia="Arial" w:cs="Arial"/>
              </w:rPr>
            </w:pPr>
          </w:p>
        </w:tc>
        <w:tc>
          <w:tcPr>
            <w:tcW w:w="3541" w:type="dxa"/>
          </w:tcPr>
          <w:p w14:paraId="63EDAC70" w14:textId="77777777" w:rsidR="00DF0B6C" w:rsidRDefault="00DF0B6C" w:rsidP="00695A98">
            <w:pPr>
              <w:rPr>
                <w:rFonts w:eastAsia="Arial" w:cs="Arial"/>
              </w:rPr>
            </w:pPr>
            <w:r>
              <w:rPr>
                <w:rFonts w:eastAsia="Arial" w:cs="Arial"/>
              </w:rPr>
              <w:t>Any proposed services must comply with NAO AGN/01, including total non-audit services being below 70% of audit services and complying with the prohibited services listed in NAO AGN/01</w:t>
            </w:r>
            <w:r w:rsidR="001F2194">
              <w:rPr>
                <w:rFonts w:eastAsia="Arial" w:cs="Arial"/>
              </w:rPr>
              <w:t>.</w:t>
            </w:r>
          </w:p>
          <w:p w14:paraId="1CC27021" w14:textId="77777777" w:rsidR="001F2194" w:rsidRDefault="001F2194" w:rsidP="00695A98">
            <w:pPr>
              <w:rPr>
                <w:rFonts w:eastAsia="Arial" w:cs="Arial"/>
              </w:rPr>
            </w:pPr>
          </w:p>
          <w:p w14:paraId="4EF3D8D2" w14:textId="7B45E3D7" w:rsidR="001F2194" w:rsidRPr="001158BB" w:rsidRDefault="001F2194" w:rsidP="00695A98">
            <w:pPr>
              <w:rPr>
                <w:rFonts w:eastAsia="Arial" w:cs="Arial"/>
              </w:rPr>
            </w:pPr>
            <w:r>
              <w:rPr>
                <w:rFonts w:eastAsia="Arial" w:cs="Arial"/>
              </w:rPr>
              <w:t>All non-audit services agreed must be reported to Audit Committee.</w:t>
            </w:r>
          </w:p>
        </w:tc>
      </w:tr>
      <w:tr w:rsidR="00B11487" w:rsidRPr="004B54C2" w14:paraId="77A4D444" w14:textId="77777777" w:rsidTr="006C3438">
        <w:trPr>
          <w:trHeight w:val="478"/>
        </w:trPr>
        <w:tc>
          <w:tcPr>
            <w:tcW w:w="988" w:type="dxa"/>
            <w:shd w:val="clear" w:color="auto" w:fill="EDEDED" w:themeFill="accent3" w:themeFillTint="33"/>
          </w:tcPr>
          <w:p w14:paraId="14BFD081" w14:textId="51195043" w:rsidR="00E22934" w:rsidRPr="004B54C2" w:rsidRDefault="00E22934" w:rsidP="00A15E47">
            <w:pPr>
              <w:rPr>
                <w:rFonts w:eastAsia="Arial" w:cs="Arial"/>
                <w:b/>
                <w:bCs w:val="0"/>
              </w:rPr>
            </w:pPr>
            <w:r w:rsidRPr="004B54C2">
              <w:rPr>
                <w:rFonts w:eastAsia="Arial" w:cs="Arial"/>
                <w:b/>
              </w:rPr>
              <w:t>1</w:t>
            </w:r>
            <w:r w:rsidR="00721580">
              <w:rPr>
                <w:rFonts w:eastAsia="Arial" w:cs="Arial"/>
                <w:b/>
              </w:rPr>
              <w:t>4</w:t>
            </w:r>
          </w:p>
        </w:tc>
        <w:tc>
          <w:tcPr>
            <w:tcW w:w="4536" w:type="dxa"/>
            <w:shd w:val="clear" w:color="auto" w:fill="EDEDED" w:themeFill="accent3" w:themeFillTint="33"/>
          </w:tcPr>
          <w:p w14:paraId="1DAEB291" w14:textId="77777777" w:rsidR="00E22934" w:rsidRPr="004B54C2" w:rsidRDefault="00E22934" w:rsidP="00A15E47">
            <w:pPr>
              <w:rPr>
                <w:rFonts w:eastAsia="Arial" w:cs="Arial"/>
                <w:b/>
                <w:bCs w:val="0"/>
              </w:rPr>
            </w:pPr>
            <w:r w:rsidRPr="004B54C2">
              <w:rPr>
                <w:rFonts w:eastAsia="Arial" w:cs="Arial"/>
                <w:b/>
              </w:rPr>
              <w:t>Investments</w:t>
            </w:r>
          </w:p>
        </w:tc>
        <w:tc>
          <w:tcPr>
            <w:tcW w:w="4883" w:type="dxa"/>
            <w:shd w:val="clear" w:color="auto" w:fill="EDEDED" w:themeFill="accent3" w:themeFillTint="33"/>
          </w:tcPr>
          <w:p w14:paraId="52052603" w14:textId="77777777" w:rsidR="00E22934" w:rsidRPr="004B54C2" w:rsidRDefault="00E22934" w:rsidP="00A15E47">
            <w:pPr>
              <w:rPr>
                <w:rFonts w:eastAsia="Arial" w:cs="Arial"/>
              </w:rPr>
            </w:pPr>
          </w:p>
        </w:tc>
        <w:tc>
          <w:tcPr>
            <w:tcW w:w="3541" w:type="dxa"/>
            <w:shd w:val="clear" w:color="auto" w:fill="EDEDED" w:themeFill="accent3" w:themeFillTint="33"/>
          </w:tcPr>
          <w:p w14:paraId="2A9029EB" w14:textId="77777777" w:rsidR="00E22934" w:rsidRPr="004B54C2" w:rsidRDefault="00E22934" w:rsidP="00A15E47">
            <w:pPr>
              <w:rPr>
                <w:rFonts w:eastAsia="Arial" w:cs="Arial"/>
                <w:highlight w:val="red"/>
              </w:rPr>
            </w:pPr>
          </w:p>
        </w:tc>
      </w:tr>
      <w:tr w:rsidR="00B11487" w:rsidRPr="001158BB" w14:paraId="547D142A" w14:textId="77777777" w:rsidTr="006C3438">
        <w:tc>
          <w:tcPr>
            <w:tcW w:w="988" w:type="dxa"/>
          </w:tcPr>
          <w:p w14:paraId="097021E1" w14:textId="5328EBDC" w:rsidR="00E22934" w:rsidRPr="001158BB" w:rsidRDefault="00E22934" w:rsidP="00A15E47">
            <w:pPr>
              <w:rPr>
                <w:rFonts w:eastAsia="Arial" w:cs="Arial"/>
              </w:rPr>
            </w:pPr>
            <w:r w:rsidRPr="001158BB">
              <w:rPr>
                <w:rFonts w:eastAsia="Arial" w:cs="Arial"/>
              </w:rPr>
              <w:t>1</w:t>
            </w:r>
            <w:r w:rsidR="00721580">
              <w:rPr>
                <w:rFonts w:eastAsia="Arial" w:cs="Arial"/>
              </w:rPr>
              <w:t>4</w:t>
            </w:r>
            <w:r w:rsidRPr="001158BB">
              <w:rPr>
                <w:rFonts w:eastAsia="Arial" w:cs="Arial"/>
              </w:rPr>
              <w:t>.1</w:t>
            </w:r>
          </w:p>
        </w:tc>
        <w:tc>
          <w:tcPr>
            <w:tcW w:w="4536" w:type="dxa"/>
          </w:tcPr>
          <w:p w14:paraId="2DD05AE1" w14:textId="52A209B4" w:rsidR="00E22934" w:rsidRPr="001158BB" w:rsidRDefault="00E22934" w:rsidP="00A15E47">
            <w:pPr>
              <w:rPr>
                <w:rFonts w:eastAsia="Arial" w:cs="Arial"/>
              </w:rPr>
            </w:pPr>
            <w:r w:rsidRPr="001158BB">
              <w:rPr>
                <w:rFonts w:eastAsia="Arial" w:cs="Arial"/>
              </w:rPr>
              <w:t>Investment decisions</w:t>
            </w:r>
          </w:p>
          <w:p w14:paraId="2D3B2EAC" w14:textId="77777777" w:rsidR="00E22934" w:rsidRPr="001158BB" w:rsidRDefault="00E22934" w:rsidP="00A15E47">
            <w:pPr>
              <w:rPr>
                <w:rFonts w:eastAsia="Arial" w:cs="Arial"/>
              </w:rPr>
            </w:pPr>
          </w:p>
          <w:p w14:paraId="0991EF01" w14:textId="3B177DF6" w:rsidR="00E22934" w:rsidRPr="001158BB" w:rsidRDefault="00E22934" w:rsidP="00A15E47">
            <w:pPr>
              <w:rPr>
                <w:rFonts w:eastAsia="Arial" w:cs="Arial"/>
              </w:rPr>
            </w:pPr>
          </w:p>
        </w:tc>
        <w:tc>
          <w:tcPr>
            <w:tcW w:w="4883" w:type="dxa"/>
          </w:tcPr>
          <w:p w14:paraId="3E8AB2E9" w14:textId="2453BB12" w:rsidR="00E22934" w:rsidRPr="001158BB" w:rsidRDefault="001158BB" w:rsidP="00A15E47">
            <w:pPr>
              <w:rPr>
                <w:rFonts w:eastAsia="Arial" w:cs="Arial"/>
              </w:rPr>
            </w:pPr>
            <w:r w:rsidRPr="001158BB">
              <w:rPr>
                <w:rFonts w:eastAsia="Arial" w:cs="Arial"/>
              </w:rPr>
              <w:t>Refer to individual delegated financial limits for approval of expenditure on administrative and commissioning budgets</w:t>
            </w:r>
          </w:p>
          <w:p w14:paraId="611C6AD0" w14:textId="77777777" w:rsidR="00E22934" w:rsidRPr="001158BB" w:rsidRDefault="00E22934" w:rsidP="001158BB">
            <w:pPr>
              <w:rPr>
                <w:rFonts w:eastAsia="Arial" w:cs="Arial"/>
              </w:rPr>
            </w:pPr>
          </w:p>
        </w:tc>
        <w:tc>
          <w:tcPr>
            <w:tcW w:w="3541" w:type="dxa"/>
          </w:tcPr>
          <w:p w14:paraId="1A3A9544" w14:textId="77777777" w:rsidR="00E22934" w:rsidRPr="001158BB" w:rsidRDefault="00E22934" w:rsidP="00A15E47">
            <w:pPr>
              <w:rPr>
                <w:rFonts w:eastAsia="Arial" w:cs="Arial"/>
              </w:rPr>
            </w:pPr>
          </w:p>
        </w:tc>
      </w:tr>
      <w:tr w:rsidR="00B11487" w:rsidRPr="004B54C2" w14:paraId="280FCDE1" w14:textId="77777777" w:rsidTr="006C3438">
        <w:tc>
          <w:tcPr>
            <w:tcW w:w="988" w:type="dxa"/>
            <w:shd w:val="clear" w:color="auto" w:fill="EDEDED" w:themeFill="accent3" w:themeFillTint="33"/>
          </w:tcPr>
          <w:p w14:paraId="5D7B6D84" w14:textId="63ED48BC" w:rsidR="00E22934" w:rsidRPr="004B54C2" w:rsidRDefault="00E22934" w:rsidP="00A15E47">
            <w:pPr>
              <w:rPr>
                <w:rFonts w:eastAsia="Arial" w:cs="Arial"/>
                <w:b/>
                <w:bCs w:val="0"/>
              </w:rPr>
            </w:pPr>
            <w:r w:rsidRPr="004B54C2">
              <w:rPr>
                <w:rFonts w:eastAsia="Arial" w:cs="Arial"/>
                <w:b/>
              </w:rPr>
              <w:t>1</w:t>
            </w:r>
            <w:r w:rsidR="00721580">
              <w:rPr>
                <w:rFonts w:eastAsia="Arial" w:cs="Arial"/>
                <w:b/>
              </w:rPr>
              <w:t>5</w:t>
            </w:r>
          </w:p>
        </w:tc>
        <w:tc>
          <w:tcPr>
            <w:tcW w:w="4536" w:type="dxa"/>
            <w:shd w:val="clear" w:color="auto" w:fill="EDEDED" w:themeFill="accent3" w:themeFillTint="33"/>
          </w:tcPr>
          <w:p w14:paraId="63254E1F" w14:textId="77777777" w:rsidR="00E22934" w:rsidRPr="004B54C2" w:rsidRDefault="00E22934" w:rsidP="00A15E47">
            <w:pPr>
              <w:rPr>
                <w:rFonts w:eastAsia="Arial" w:cs="Arial"/>
                <w:b/>
                <w:bCs w:val="0"/>
              </w:rPr>
            </w:pPr>
            <w:r w:rsidRPr="004B54C2">
              <w:rPr>
                <w:rFonts w:eastAsia="Arial" w:cs="Arial"/>
                <w:b/>
              </w:rPr>
              <w:t>Grants</w:t>
            </w:r>
          </w:p>
        </w:tc>
        <w:tc>
          <w:tcPr>
            <w:tcW w:w="4883" w:type="dxa"/>
            <w:shd w:val="clear" w:color="auto" w:fill="EDEDED" w:themeFill="accent3" w:themeFillTint="33"/>
          </w:tcPr>
          <w:p w14:paraId="2932EE0E" w14:textId="77777777" w:rsidR="00E22934" w:rsidRPr="004B54C2" w:rsidRDefault="00E22934" w:rsidP="00A15E47">
            <w:pPr>
              <w:rPr>
                <w:rFonts w:eastAsia="Arial" w:cs="Arial"/>
              </w:rPr>
            </w:pPr>
          </w:p>
        </w:tc>
        <w:tc>
          <w:tcPr>
            <w:tcW w:w="3541" w:type="dxa"/>
            <w:shd w:val="clear" w:color="auto" w:fill="EDEDED" w:themeFill="accent3" w:themeFillTint="33"/>
          </w:tcPr>
          <w:p w14:paraId="21E34D0E" w14:textId="77777777" w:rsidR="00E22934" w:rsidRPr="004B54C2" w:rsidRDefault="00E22934" w:rsidP="00A15E47">
            <w:pPr>
              <w:rPr>
                <w:rFonts w:eastAsia="Arial" w:cs="Arial"/>
              </w:rPr>
            </w:pPr>
          </w:p>
        </w:tc>
      </w:tr>
      <w:tr w:rsidR="00B11487" w:rsidRPr="00275C38" w14:paraId="5167DF00" w14:textId="77777777" w:rsidTr="006C3438">
        <w:tc>
          <w:tcPr>
            <w:tcW w:w="988" w:type="dxa"/>
          </w:tcPr>
          <w:p w14:paraId="015A08A2" w14:textId="210C5121" w:rsidR="00E22934" w:rsidRPr="001158BB" w:rsidRDefault="00E22934" w:rsidP="00A15E47">
            <w:pPr>
              <w:rPr>
                <w:rFonts w:eastAsia="Arial" w:cs="Arial"/>
              </w:rPr>
            </w:pPr>
            <w:r w:rsidRPr="001158BB">
              <w:rPr>
                <w:rFonts w:eastAsia="Arial" w:cs="Arial"/>
              </w:rPr>
              <w:t>1</w:t>
            </w:r>
            <w:r w:rsidR="00721580">
              <w:rPr>
                <w:rFonts w:eastAsia="Arial" w:cs="Arial"/>
              </w:rPr>
              <w:t>5</w:t>
            </w:r>
            <w:r w:rsidRPr="001158BB">
              <w:rPr>
                <w:rFonts w:eastAsia="Arial" w:cs="Arial"/>
              </w:rPr>
              <w:t>.1</w:t>
            </w:r>
          </w:p>
        </w:tc>
        <w:tc>
          <w:tcPr>
            <w:tcW w:w="4536" w:type="dxa"/>
          </w:tcPr>
          <w:p w14:paraId="7609E4CC" w14:textId="334D788D" w:rsidR="00E22934" w:rsidRDefault="00E22934" w:rsidP="00A15E47">
            <w:pPr>
              <w:rPr>
                <w:rFonts w:eastAsia="Arial" w:cs="Arial"/>
              </w:rPr>
            </w:pPr>
            <w:r w:rsidRPr="001158BB">
              <w:rPr>
                <w:rFonts w:eastAsia="Arial" w:cs="Arial"/>
              </w:rPr>
              <w:t>Decisions to award grants</w:t>
            </w:r>
            <w:r w:rsidR="00194F39">
              <w:rPr>
                <w:rFonts w:eastAsia="Arial" w:cs="Arial"/>
              </w:rPr>
              <w:t xml:space="preserve"> up to and including £250,000</w:t>
            </w:r>
            <w:r w:rsidR="001158BB" w:rsidRPr="001158BB">
              <w:rPr>
                <w:rFonts w:eastAsia="Arial" w:cs="Arial"/>
              </w:rPr>
              <w:t>.</w:t>
            </w:r>
          </w:p>
          <w:p w14:paraId="64E628DF" w14:textId="77777777" w:rsidR="00194F39" w:rsidRDefault="00194F39" w:rsidP="00A15E47">
            <w:pPr>
              <w:rPr>
                <w:rFonts w:eastAsia="Arial" w:cs="Arial"/>
              </w:rPr>
            </w:pPr>
          </w:p>
          <w:p w14:paraId="2105B191" w14:textId="77777777" w:rsidR="00194F39" w:rsidRDefault="00194F39" w:rsidP="00A15E47">
            <w:pPr>
              <w:rPr>
                <w:rFonts w:eastAsia="Arial" w:cs="Arial"/>
              </w:rPr>
            </w:pPr>
          </w:p>
          <w:p w14:paraId="2EE42438" w14:textId="36E978B9" w:rsidR="00194F39" w:rsidRPr="001158BB" w:rsidRDefault="00194F39" w:rsidP="00A15E47">
            <w:pPr>
              <w:rPr>
                <w:rFonts w:eastAsia="Arial" w:cs="Arial"/>
              </w:rPr>
            </w:pPr>
            <w:r>
              <w:rPr>
                <w:rFonts w:eastAsia="Arial" w:cs="Arial"/>
              </w:rPr>
              <w:lastRenderedPageBreak/>
              <w:t>Decisions to award grants of over £250,000</w:t>
            </w:r>
          </w:p>
          <w:p w14:paraId="749B5DEB" w14:textId="77777777" w:rsidR="00E22934" w:rsidRPr="001158BB" w:rsidRDefault="00E22934" w:rsidP="00A15E47">
            <w:pPr>
              <w:rPr>
                <w:rFonts w:eastAsia="Arial" w:cs="Arial"/>
              </w:rPr>
            </w:pPr>
          </w:p>
          <w:p w14:paraId="5279C600" w14:textId="34C57501" w:rsidR="00E22934" w:rsidRPr="001158BB" w:rsidRDefault="00E22934" w:rsidP="00A15E47">
            <w:pPr>
              <w:rPr>
                <w:rFonts w:eastAsia="Arial" w:cs="Arial"/>
              </w:rPr>
            </w:pPr>
          </w:p>
        </w:tc>
        <w:tc>
          <w:tcPr>
            <w:tcW w:w="4883" w:type="dxa"/>
          </w:tcPr>
          <w:p w14:paraId="15786F78" w14:textId="77777777" w:rsidR="001158BB" w:rsidRDefault="001158BB" w:rsidP="001158BB">
            <w:pPr>
              <w:rPr>
                <w:rFonts w:eastAsia="Arial" w:cs="Arial"/>
              </w:rPr>
            </w:pPr>
            <w:r w:rsidRPr="001158BB">
              <w:rPr>
                <w:rFonts w:eastAsia="Arial" w:cs="Arial"/>
              </w:rPr>
              <w:lastRenderedPageBreak/>
              <w:t>Refer to individual delegated financial limits for approval of expenditure on administrative and commissioning budgets</w:t>
            </w:r>
          </w:p>
          <w:p w14:paraId="122AAA27" w14:textId="77777777" w:rsidR="00194F39" w:rsidRDefault="00194F39" w:rsidP="001158BB">
            <w:pPr>
              <w:rPr>
                <w:rFonts w:eastAsia="Arial" w:cs="Arial"/>
              </w:rPr>
            </w:pPr>
          </w:p>
          <w:p w14:paraId="6C23D9BB" w14:textId="4DB47AE7" w:rsidR="00194F39" w:rsidRPr="001158BB" w:rsidRDefault="00194F39" w:rsidP="001158BB">
            <w:pPr>
              <w:rPr>
                <w:rFonts w:eastAsia="Arial" w:cs="Arial"/>
              </w:rPr>
            </w:pPr>
            <w:r>
              <w:rPr>
                <w:rFonts w:eastAsia="Arial" w:cs="Arial"/>
              </w:rPr>
              <w:lastRenderedPageBreak/>
              <w:t xml:space="preserve">ICB Chief Contracting and Procurement Officer </w:t>
            </w:r>
            <w:r w:rsidR="00821C32">
              <w:rPr>
                <w:rFonts w:eastAsia="Arial" w:cs="Arial"/>
              </w:rPr>
              <w:t xml:space="preserve">(or nominated deputy) </w:t>
            </w:r>
            <w:r w:rsidRPr="00665734">
              <w:rPr>
                <w:rFonts w:eastAsia="Arial" w:cs="Arial"/>
                <w:b/>
                <w:bCs w:val="0"/>
                <w:u w:val="single"/>
              </w:rPr>
              <w:t>and</w:t>
            </w:r>
            <w:r>
              <w:rPr>
                <w:rFonts w:eastAsia="Arial" w:cs="Arial"/>
              </w:rPr>
              <w:t xml:space="preserve"> an ICB Director of Finance </w:t>
            </w:r>
          </w:p>
          <w:p w14:paraId="69DE49D4" w14:textId="77777777" w:rsidR="00E22934" w:rsidRPr="001158BB" w:rsidRDefault="00E22934" w:rsidP="00A15E47">
            <w:pPr>
              <w:rPr>
                <w:rFonts w:eastAsia="Arial" w:cs="Arial"/>
              </w:rPr>
            </w:pPr>
          </w:p>
        </w:tc>
        <w:tc>
          <w:tcPr>
            <w:tcW w:w="3541" w:type="dxa"/>
          </w:tcPr>
          <w:p w14:paraId="0FC3462D" w14:textId="25E09A5D" w:rsidR="00E22934" w:rsidRPr="001158BB" w:rsidRDefault="00821C32" w:rsidP="00A15E47">
            <w:pPr>
              <w:rPr>
                <w:rFonts w:eastAsia="Arial" w:cs="Arial"/>
              </w:rPr>
            </w:pPr>
            <w:r>
              <w:rPr>
                <w:rFonts w:eastAsia="Arial" w:cs="Arial"/>
              </w:rPr>
              <w:lastRenderedPageBreak/>
              <w:t xml:space="preserve">The Chief Executive or another Executive Director to be the nominated deputy in the absence of the Chief </w:t>
            </w:r>
            <w:r>
              <w:rPr>
                <w:rFonts w:eastAsia="Arial" w:cs="Arial"/>
              </w:rPr>
              <w:lastRenderedPageBreak/>
              <w:t xml:space="preserve">Contracting and Procurement Officer. </w:t>
            </w:r>
          </w:p>
        </w:tc>
      </w:tr>
      <w:tr w:rsidR="00E22934" w:rsidRPr="004B54C2" w14:paraId="304E675C" w14:textId="77777777" w:rsidTr="006C3438">
        <w:trPr>
          <w:trHeight w:val="382"/>
        </w:trPr>
        <w:tc>
          <w:tcPr>
            <w:tcW w:w="988" w:type="dxa"/>
            <w:shd w:val="clear" w:color="auto" w:fill="EDEDED" w:themeFill="accent3" w:themeFillTint="33"/>
          </w:tcPr>
          <w:p w14:paraId="079B1D7A" w14:textId="709129FD" w:rsidR="00E22934" w:rsidRPr="004B54C2" w:rsidRDefault="00E22934" w:rsidP="00A15E47">
            <w:pPr>
              <w:rPr>
                <w:rFonts w:eastAsia="Arial" w:cs="Arial"/>
                <w:b/>
              </w:rPr>
            </w:pPr>
            <w:r w:rsidRPr="004B54C2">
              <w:rPr>
                <w:rFonts w:eastAsia="Arial" w:cs="Arial"/>
                <w:b/>
              </w:rPr>
              <w:lastRenderedPageBreak/>
              <w:t>1</w:t>
            </w:r>
            <w:r w:rsidR="00721580">
              <w:rPr>
                <w:rFonts w:eastAsia="Arial" w:cs="Arial"/>
                <w:b/>
              </w:rPr>
              <w:t>6</w:t>
            </w:r>
          </w:p>
        </w:tc>
        <w:tc>
          <w:tcPr>
            <w:tcW w:w="12960" w:type="dxa"/>
            <w:gridSpan w:val="3"/>
            <w:shd w:val="clear" w:color="auto" w:fill="EDEDED" w:themeFill="accent3" w:themeFillTint="33"/>
          </w:tcPr>
          <w:p w14:paraId="64C68E4F" w14:textId="77777777" w:rsidR="00E22934" w:rsidRPr="004B54C2" w:rsidRDefault="00E22934" w:rsidP="00A15E47">
            <w:pPr>
              <w:rPr>
                <w:rFonts w:eastAsia="Arial" w:cs="Arial"/>
                <w:b/>
              </w:rPr>
            </w:pPr>
            <w:r w:rsidRPr="004B54C2">
              <w:rPr>
                <w:rFonts w:eastAsia="Arial" w:cs="Arial"/>
                <w:b/>
              </w:rPr>
              <w:t xml:space="preserve">Healthcare Packages </w:t>
            </w:r>
          </w:p>
        </w:tc>
      </w:tr>
      <w:tr w:rsidR="00B11487" w:rsidRPr="00275C38" w14:paraId="53E829E1" w14:textId="77777777" w:rsidTr="006C3438">
        <w:tc>
          <w:tcPr>
            <w:tcW w:w="988" w:type="dxa"/>
          </w:tcPr>
          <w:p w14:paraId="4ADFF529" w14:textId="0C04C84C" w:rsidR="00E22934" w:rsidRPr="00BD3519" w:rsidRDefault="00E22934" w:rsidP="00A15E47">
            <w:pPr>
              <w:rPr>
                <w:rFonts w:eastAsia="Arial" w:cs="Arial"/>
              </w:rPr>
            </w:pPr>
            <w:r w:rsidRPr="00BD3519">
              <w:rPr>
                <w:rFonts w:eastAsia="Arial" w:cs="Arial"/>
              </w:rPr>
              <w:t>1</w:t>
            </w:r>
            <w:r w:rsidR="00721580">
              <w:rPr>
                <w:rFonts w:eastAsia="Arial" w:cs="Arial"/>
              </w:rPr>
              <w:t>6</w:t>
            </w:r>
            <w:r w:rsidRPr="00BD3519">
              <w:rPr>
                <w:rFonts w:eastAsia="Arial" w:cs="Arial"/>
              </w:rPr>
              <w:t>.1</w:t>
            </w:r>
          </w:p>
        </w:tc>
        <w:tc>
          <w:tcPr>
            <w:tcW w:w="4536" w:type="dxa"/>
          </w:tcPr>
          <w:p w14:paraId="0CCCFD57" w14:textId="2503F133" w:rsidR="00E22934" w:rsidRPr="00BD3519" w:rsidRDefault="00E22934" w:rsidP="00A15E47">
            <w:pPr>
              <w:rPr>
                <w:rFonts w:cs="Arial"/>
              </w:rPr>
            </w:pPr>
            <w:r w:rsidRPr="00BD3519">
              <w:rPr>
                <w:rFonts w:cs="Arial"/>
              </w:rPr>
              <w:t xml:space="preserve">Approval of </w:t>
            </w:r>
            <w:r w:rsidR="00BD3519" w:rsidRPr="00BD3519">
              <w:rPr>
                <w:rFonts w:cs="Arial"/>
              </w:rPr>
              <w:t xml:space="preserve">Individual Packages of Care (including Continuing HealthCare (CHC, Funded Nursing Care (FNC), </w:t>
            </w:r>
            <w:r w:rsidRPr="00BD3519">
              <w:rPr>
                <w:rFonts w:cs="Arial"/>
              </w:rPr>
              <w:t>S117 health packages</w:t>
            </w:r>
            <w:r w:rsidR="00BD3519" w:rsidRPr="00BD3519">
              <w:rPr>
                <w:rFonts w:cs="Arial"/>
              </w:rPr>
              <w:t>, and children's health packages</w:t>
            </w:r>
            <w:r w:rsidRPr="00BD3519">
              <w:rPr>
                <w:rFonts w:cs="Arial"/>
              </w:rPr>
              <w:t>:</w:t>
            </w:r>
          </w:p>
          <w:p w14:paraId="2F1FA51C" w14:textId="77777777" w:rsidR="00E22934" w:rsidRPr="00BD3519" w:rsidRDefault="00E22934" w:rsidP="00A15E47">
            <w:pPr>
              <w:rPr>
                <w:rFonts w:cs="Arial"/>
              </w:rPr>
            </w:pPr>
          </w:p>
          <w:p w14:paraId="6C0DE6FB" w14:textId="77777777" w:rsidR="00E22934" w:rsidRPr="00BD3519" w:rsidRDefault="00E22934" w:rsidP="00A15E47">
            <w:pPr>
              <w:rPr>
                <w:rFonts w:cs="Arial"/>
              </w:rPr>
            </w:pPr>
            <w:r w:rsidRPr="00BD3519">
              <w:rPr>
                <w:rFonts w:cs="Arial"/>
              </w:rPr>
              <w:t xml:space="preserve">Up to budget delegation limit </w:t>
            </w:r>
          </w:p>
          <w:p w14:paraId="6C6313C8" w14:textId="15A108F5" w:rsidR="00E22934" w:rsidRDefault="00E22934" w:rsidP="00A15E47">
            <w:pPr>
              <w:rPr>
                <w:rFonts w:cs="Arial"/>
              </w:rPr>
            </w:pPr>
          </w:p>
          <w:p w14:paraId="5DE149A3" w14:textId="77777777" w:rsidR="004314F6" w:rsidRPr="00BD3519" w:rsidRDefault="004314F6" w:rsidP="00A15E47">
            <w:pPr>
              <w:rPr>
                <w:rFonts w:cs="Arial"/>
              </w:rPr>
            </w:pPr>
          </w:p>
          <w:p w14:paraId="2FFACF60" w14:textId="77777777" w:rsidR="00E22934" w:rsidRPr="00BD3519" w:rsidRDefault="00E22934" w:rsidP="00A15E47">
            <w:pPr>
              <w:rPr>
                <w:rFonts w:cs="Arial"/>
              </w:rPr>
            </w:pPr>
            <w:r w:rsidRPr="00BD3519">
              <w:rPr>
                <w:rFonts w:cs="Arial"/>
              </w:rPr>
              <w:t>Packages above the Commissioning Manager budget delegation limit</w:t>
            </w:r>
          </w:p>
          <w:p w14:paraId="43F2691F" w14:textId="77777777" w:rsidR="00E22934" w:rsidRPr="00BD3519" w:rsidRDefault="00E22934" w:rsidP="00A15E47">
            <w:pPr>
              <w:rPr>
                <w:rFonts w:cs="Arial"/>
              </w:rPr>
            </w:pPr>
          </w:p>
          <w:p w14:paraId="45B79C88" w14:textId="256A1899" w:rsidR="00E22934" w:rsidRPr="00BD3519" w:rsidRDefault="00E22934" w:rsidP="00A15E47">
            <w:pPr>
              <w:rPr>
                <w:rFonts w:cs="Arial"/>
              </w:rPr>
            </w:pPr>
            <w:r w:rsidRPr="00BD3519">
              <w:rPr>
                <w:rFonts w:cs="Arial"/>
              </w:rPr>
              <w:t xml:space="preserve">Packages above the </w:t>
            </w:r>
            <w:r w:rsidR="006C3438">
              <w:rPr>
                <w:rFonts w:cs="Arial"/>
              </w:rPr>
              <w:t>ICB Nurse Director's</w:t>
            </w:r>
            <w:r w:rsidRPr="00BD3519">
              <w:rPr>
                <w:rFonts w:cs="Arial"/>
              </w:rPr>
              <w:t xml:space="preserve"> budget delegation limit</w:t>
            </w:r>
          </w:p>
          <w:p w14:paraId="2FFCF82E" w14:textId="77777777" w:rsidR="00E22934" w:rsidRPr="00BD3519" w:rsidRDefault="00E22934" w:rsidP="00A15E47">
            <w:pPr>
              <w:rPr>
                <w:rFonts w:cs="Arial"/>
              </w:rPr>
            </w:pPr>
          </w:p>
        </w:tc>
        <w:tc>
          <w:tcPr>
            <w:tcW w:w="4883" w:type="dxa"/>
          </w:tcPr>
          <w:p w14:paraId="16C9D055" w14:textId="77777777" w:rsidR="00E22934" w:rsidRPr="000E565E" w:rsidRDefault="00E22934" w:rsidP="00A15E47">
            <w:pPr>
              <w:rPr>
                <w:rFonts w:cs="Arial"/>
                <w:highlight w:val="yellow"/>
              </w:rPr>
            </w:pPr>
          </w:p>
          <w:p w14:paraId="574A1BA1" w14:textId="59EB16BB" w:rsidR="00E22934" w:rsidRDefault="00E22934" w:rsidP="00A15E47">
            <w:pPr>
              <w:rPr>
                <w:rFonts w:cs="Arial"/>
                <w:highlight w:val="yellow"/>
              </w:rPr>
            </w:pPr>
          </w:p>
          <w:p w14:paraId="2AD3D755" w14:textId="1BF891BA" w:rsidR="00BD3519" w:rsidRDefault="00BD3519" w:rsidP="00A15E47">
            <w:pPr>
              <w:rPr>
                <w:rFonts w:cs="Arial"/>
                <w:highlight w:val="yellow"/>
              </w:rPr>
            </w:pPr>
          </w:p>
          <w:p w14:paraId="29FB48BD" w14:textId="28224F08" w:rsidR="00BD3519" w:rsidRDefault="00BD3519" w:rsidP="00A15E47">
            <w:pPr>
              <w:rPr>
                <w:rFonts w:cs="Arial"/>
                <w:highlight w:val="yellow"/>
              </w:rPr>
            </w:pPr>
          </w:p>
          <w:p w14:paraId="473EAD9D" w14:textId="4A97335B" w:rsidR="00BD3519" w:rsidRDefault="00BD3519" w:rsidP="00A15E47">
            <w:pPr>
              <w:rPr>
                <w:rFonts w:cs="Arial"/>
                <w:highlight w:val="yellow"/>
              </w:rPr>
            </w:pPr>
          </w:p>
          <w:p w14:paraId="259A034D" w14:textId="77777777" w:rsidR="00BD3519" w:rsidRPr="000E565E" w:rsidRDefault="00BD3519" w:rsidP="00A15E47">
            <w:pPr>
              <w:rPr>
                <w:rFonts w:cs="Arial"/>
                <w:highlight w:val="yellow"/>
              </w:rPr>
            </w:pPr>
          </w:p>
          <w:p w14:paraId="5112C5A8" w14:textId="5674878A" w:rsidR="00E22934" w:rsidRPr="004314F6" w:rsidRDefault="00E22934" w:rsidP="00A15E47">
            <w:pPr>
              <w:rPr>
                <w:rFonts w:cs="Arial"/>
              </w:rPr>
            </w:pPr>
            <w:r w:rsidRPr="004314F6">
              <w:rPr>
                <w:rFonts w:cs="Arial"/>
              </w:rPr>
              <w:t xml:space="preserve">Commissioning Manager </w:t>
            </w:r>
            <w:r w:rsidR="004314F6" w:rsidRPr="004314F6">
              <w:rPr>
                <w:rFonts w:cs="Arial"/>
              </w:rPr>
              <w:t>or Senior Manager</w:t>
            </w:r>
          </w:p>
          <w:p w14:paraId="48E1F97B" w14:textId="77777777" w:rsidR="00082765" w:rsidRPr="004314F6" w:rsidRDefault="00082765" w:rsidP="00A15E47">
            <w:pPr>
              <w:rPr>
                <w:rFonts w:cs="Arial"/>
              </w:rPr>
            </w:pPr>
          </w:p>
          <w:p w14:paraId="4C4DD78A" w14:textId="1EAAE709" w:rsidR="00BD3519" w:rsidRDefault="006C3438" w:rsidP="00A15E47">
            <w:pPr>
              <w:rPr>
                <w:rFonts w:cs="Arial"/>
              </w:rPr>
            </w:pPr>
            <w:r>
              <w:rPr>
                <w:rFonts w:cs="Arial"/>
              </w:rPr>
              <w:t>ICB Nurse Director</w:t>
            </w:r>
          </w:p>
          <w:p w14:paraId="2ED03E73" w14:textId="77777777" w:rsidR="004314F6" w:rsidRPr="00BD3519" w:rsidRDefault="004314F6" w:rsidP="00A15E47">
            <w:pPr>
              <w:rPr>
                <w:rFonts w:cs="Arial"/>
              </w:rPr>
            </w:pPr>
          </w:p>
          <w:p w14:paraId="5775704E" w14:textId="77777777" w:rsidR="00E22934" w:rsidRPr="00BD3519" w:rsidRDefault="00E22934" w:rsidP="00A15E47">
            <w:pPr>
              <w:rPr>
                <w:rFonts w:cs="Arial"/>
              </w:rPr>
            </w:pPr>
          </w:p>
          <w:p w14:paraId="0D4C376E" w14:textId="45CE9834" w:rsidR="00E22934" w:rsidRDefault="00BD3519" w:rsidP="00A15E47">
            <w:pPr>
              <w:rPr>
                <w:rFonts w:eastAsia="HGSMinchoE" w:cs="Arial"/>
                <w:bCs w:val="0"/>
                <w:iCs w:val="0"/>
              </w:rPr>
            </w:pPr>
            <w:r w:rsidRPr="00BD3519">
              <w:rPr>
                <w:rFonts w:cs="Arial"/>
              </w:rPr>
              <w:t xml:space="preserve">ICB </w:t>
            </w:r>
            <w:r w:rsidR="006121AF">
              <w:rPr>
                <w:rFonts w:cs="Arial"/>
              </w:rPr>
              <w:t>Chief Delivery Officer</w:t>
            </w:r>
            <w:r w:rsidR="00D3176F">
              <w:rPr>
                <w:rFonts w:cs="Arial"/>
              </w:rPr>
              <w:t xml:space="preserve"> </w:t>
            </w:r>
            <w:r w:rsidR="004314F6" w:rsidRPr="006C3438">
              <w:rPr>
                <w:rFonts w:eastAsia="HGSMinchoE" w:cs="Arial"/>
                <w:b/>
                <w:iCs w:val="0"/>
                <w:u w:val="single"/>
              </w:rPr>
              <w:t>or</w:t>
            </w:r>
            <w:r w:rsidR="004314F6">
              <w:rPr>
                <w:rFonts w:eastAsia="HGSMinchoE" w:cs="Arial"/>
                <w:bCs w:val="0"/>
                <w:iCs w:val="0"/>
              </w:rPr>
              <w:t xml:space="preserve"> ICB </w:t>
            </w:r>
            <w:r w:rsidR="006C3438">
              <w:rPr>
                <w:rFonts w:eastAsia="HGSMinchoE" w:cs="Arial"/>
                <w:bCs w:val="0"/>
                <w:iCs w:val="0"/>
              </w:rPr>
              <w:t xml:space="preserve"> Chief Nurse</w:t>
            </w:r>
            <w:r w:rsidR="006121AF">
              <w:rPr>
                <w:rFonts w:eastAsia="HGSMinchoE" w:cs="Arial"/>
                <w:bCs w:val="0"/>
                <w:iCs w:val="0"/>
              </w:rPr>
              <w:t>, AHP and People Officer</w:t>
            </w:r>
          </w:p>
          <w:p w14:paraId="4F623F32" w14:textId="4CA266BD" w:rsidR="00C2640C" w:rsidRPr="000E565E" w:rsidRDefault="00C2640C" w:rsidP="00A15E47">
            <w:pPr>
              <w:rPr>
                <w:rFonts w:cs="Arial"/>
                <w:highlight w:val="yellow"/>
              </w:rPr>
            </w:pPr>
          </w:p>
        </w:tc>
        <w:tc>
          <w:tcPr>
            <w:tcW w:w="3541" w:type="dxa"/>
          </w:tcPr>
          <w:p w14:paraId="78FBD513" w14:textId="77777777" w:rsidR="00E22934" w:rsidRPr="004314F6" w:rsidRDefault="00E22934" w:rsidP="00A15E47">
            <w:pPr>
              <w:rPr>
                <w:rFonts w:eastAsia="Arial" w:cs="Arial"/>
              </w:rPr>
            </w:pPr>
            <w:r w:rsidRPr="004314F6">
              <w:rPr>
                <w:rFonts w:eastAsia="Arial" w:cs="Arial"/>
              </w:rPr>
              <w:t>Individual Health care packages to be considered and awarded in accordance with relevant legislation</w:t>
            </w:r>
            <w:r w:rsidR="00BD3519" w:rsidRPr="004314F6">
              <w:rPr>
                <w:rFonts w:eastAsia="Arial" w:cs="Arial"/>
              </w:rPr>
              <w:t>.</w:t>
            </w:r>
          </w:p>
          <w:p w14:paraId="1E463818" w14:textId="77777777" w:rsidR="00BD3519" w:rsidRPr="004314F6" w:rsidRDefault="00BD3519" w:rsidP="00A15E47">
            <w:pPr>
              <w:rPr>
                <w:rFonts w:eastAsia="Arial" w:cs="Arial"/>
              </w:rPr>
            </w:pPr>
          </w:p>
          <w:p w14:paraId="498983DF" w14:textId="338D2B27" w:rsidR="00BD3519" w:rsidRDefault="00BD3519" w:rsidP="00A15E47">
            <w:pPr>
              <w:rPr>
                <w:rFonts w:eastAsia="Arial" w:cs="Arial"/>
              </w:rPr>
            </w:pPr>
            <w:r w:rsidRPr="004314F6">
              <w:rPr>
                <w:rFonts w:eastAsia="Arial" w:cs="Arial"/>
              </w:rPr>
              <w:t xml:space="preserve">Relevant commissioning manager may be employed by ICB, NECS or </w:t>
            </w:r>
            <w:r w:rsidR="00B0141E">
              <w:rPr>
                <w:rFonts w:eastAsia="Arial" w:cs="Arial"/>
              </w:rPr>
              <w:t xml:space="preserve">other partner organisation such as </w:t>
            </w:r>
            <w:r w:rsidRPr="004314F6">
              <w:rPr>
                <w:rFonts w:eastAsia="Arial" w:cs="Arial"/>
              </w:rPr>
              <w:t>Local Authority</w:t>
            </w:r>
            <w:r w:rsidR="00B0141E">
              <w:rPr>
                <w:rFonts w:eastAsia="Arial" w:cs="Arial"/>
              </w:rPr>
              <w:t xml:space="preserve"> or NHS Provider Trust</w:t>
            </w:r>
            <w:r w:rsidRPr="004314F6">
              <w:rPr>
                <w:rFonts w:eastAsia="Arial" w:cs="Arial"/>
              </w:rPr>
              <w:t xml:space="preserve"> in accordance with relevant placed based delegation arrangements.</w:t>
            </w:r>
          </w:p>
          <w:p w14:paraId="70F15AB0" w14:textId="77777777" w:rsidR="00F232BD" w:rsidRDefault="00F232BD" w:rsidP="00A15E47">
            <w:pPr>
              <w:rPr>
                <w:rFonts w:eastAsia="Arial" w:cs="Arial"/>
              </w:rPr>
            </w:pPr>
          </w:p>
          <w:p w14:paraId="43A31082" w14:textId="77777777" w:rsidR="00F232BD" w:rsidRDefault="00F232BD" w:rsidP="00A15E47">
            <w:pPr>
              <w:rPr>
                <w:rFonts w:eastAsia="Arial" w:cs="Arial"/>
              </w:rPr>
            </w:pPr>
            <w:r>
              <w:rPr>
                <w:rFonts w:eastAsia="Arial" w:cs="Arial"/>
              </w:rPr>
              <w:t>Relevant budget delegation limits are set out in Financial Limits document and authorised signatory list.</w:t>
            </w:r>
          </w:p>
          <w:p w14:paraId="071F395C" w14:textId="61B3A3E2" w:rsidR="00F232BD" w:rsidRPr="004314F6" w:rsidRDefault="00F232BD" w:rsidP="00A15E47">
            <w:pPr>
              <w:rPr>
                <w:rFonts w:eastAsia="Arial" w:cs="Arial"/>
              </w:rPr>
            </w:pPr>
          </w:p>
        </w:tc>
      </w:tr>
      <w:tr w:rsidR="00BF6E4A" w:rsidRPr="004B54C2" w14:paraId="48DCD189" w14:textId="77777777" w:rsidTr="006D7392">
        <w:trPr>
          <w:trHeight w:val="382"/>
        </w:trPr>
        <w:tc>
          <w:tcPr>
            <w:tcW w:w="988" w:type="dxa"/>
            <w:shd w:val="clear" w:color="auto" w:fill="EDEDED" w:themeFill="accent3" w:themeFillTint="33"/>
          </w:tcPr>
          <w:p w14:paraId="0B56B40B" w14:textId="2E84C8FA" w:rsidR="00BF6E4A" w:rsidRPr="004B54C2" w:rsidRDefault="00BF6E4A" w:rsidP="006D7392">
            <w:pPr>
              <w:rPr>
                <w:rFonts w:eastAsia="Arial" w:cs="Arial"/>
                <w:b/>
              </w:rPr>
            </w:pPr>
            <w:r w:rsidRPr="004B54C2">
              <w:rPr>
                <w:rFonts w:eastAsia="Arial" w:cs="Arial"/>
                <w:b/>
              </w:rPr>
              <w:t>1</w:t>
            </w:r>
            <w:r w:rsidR="00721580">
              <w:rPr>
                <w:rFonts w:eastAsia="Arial" w:cs="Arial"/>
                <w:b/>
              </w:rPr>
              <w:t>7</w:t>
            </w:r>
          </w:p>
        </w:tc>
        <w:tc>
          <w:tcPr>
            <w:tcW w:w="12960" w:type="dxa"/>
            <w:gridSpan w:val="3"/>
            <w:shd w:val="clear" w:color="auto" w:fill="EDEDED" w:themeFill="accent3" w:themeFillTint="33"/>
          </w:tcPr>
          <w:p w14:paraId="1845CD2C" w14:textId="2A7750BA" w:rsidR="00BF6E4A" w:rsidRPr="004B54C2" w:rsidRDefault="00BF6E4A" w:rsidP="006D7392">
            <w:pPr>
              <w:rPr>
                <w:rFonts w:eastAsia="Arial" w:cs="Arial"/>
                <w:b/>
              </w:rPr>
            </w:pPr>
            <w:r w:rsidRPr="004B54C2">
              <w:rPr>
                <w:rFonts w:eastAsia="Arial" w:cs="Arial"/>
                <w:b/>
              </w:rPr>
              <w:t xml:space="preserve">Delegated Primary Care Commissioning Expenditure </w:t>
            </w:r>
          </w:p>
        </w:tc>
      </w:tr>
      <w:tr w:rsidR="00BF6E4A" w:rsidRPr="00275C38" w14:paraId="0C817662" w14:textId="77777777" w:rsidTr="006D7392">
        <w:tc>
          <w:tcPr>
            <w:tcW w:w="988" w:type="dxa"/>
          </w:tcPr>
          <w:p w14:paraId="5A5F4DF8" w14:textId="371EEF98" w:rsidR="00BF6E4A" w:rsidRPr="00BD3519" w:rsidRDefault="00BF6E4A" w:rsidP="006D7392">
            <w:pPr>
              <w:rPr>
                <w:rFonts w:eastAsia="Arial" w:cs="Arial"/>
              </w:rPr>
            </w:pPr>
            <w:r w:rsidRPr="00BD3519">
              <w:rPr>
                <w:rFonts w:eastAsia="Arial" w:cs="Arial"/>
              </w:rPr>
              <w:t>1</w:t>
            </w:r>
            <w:r w:rsidR="00721580">
              <w:rPr>
                <w:rFonts w:eastAsia="Arial" w:cs="Arial"/>
              </w:rPr>
              <w:t>7</w:t>
            </w:r>
            <w:r w:rsidRPr="00BD3519">
              <w:rPr>
                <w:rFonts w:eastAsia="Arial" w:cs="Arial"/>
              </w:rPr>
              <w:t>.1</w:t>
            </w:r>
          </w:p>
        </w:tc>
        <w:tc>
          <w:tcPr>
            <w:tcW w:w="4536" w:type="dxa"/>
          </w:tcPr>
          <w:p w14:paraId="49F7A8D3" w14:textId="2E8981CC" w:rsidR="00BF6E4A" w:rsidRPr="0086287E" w:rsidRDefault="00BF6E4A" w:rsidP="00BF6E4A">
            <w:pPr>
              <w:pStyle w:val="Default"/>
              <w:rPr>
                <w:szCs w:val="22"/>
              </w:rPr>
            </w:pPr>
            <w:r w:rsidRPr="0086287E">
              <w:rPr>
                <w:szCs w:val="22"/>
              </w:rPr>
              <w:t xml:space="preserve">The </w:t>
            </w:r>
            <w:r w:rsidR="005C7F18">
              <w:rPr>
                <w:szCs w:val="22"/>
              </w:rPr>
              <w:t>ICB</w:t>
            </w:r>
            <w:r w:rsidRPr="0086287E">
              <w:rPr>
                <w:szCs w:val="22"/>
              </w:rPr>
              <w:t xml:space="preserve"> shall ensure that any decisions in respect of the Delegated Functions and which exceed the financial limits set out </w:t>
            </w:r>
            <w:r w:rsidR="00DA7BFA">
              <w:rPr>
                <w:szCs w:val="22"/>
              </w:rPr>
              <w:t>below</w:t>
            </w:r>
            <w:r w:rsidR="00DA7BFA" w:rsidRPr="0086287E">
              <w:rPr>
                <w:szCs w:val="22"/>
              </w:rPr>
              <w:t xml:space="preserve"> </w:t>
            </w:r>
            <w:r w:rsidRPr="0086287E">
              <w:rPr>
                <w:szCs w:val="22"/>
              </w:rPr>
              <w:t xml:space="preserve">are only taken: </w:t>
            </w:r>
          </w:p>
          <w:p w14:paraId="3D14813E" w14:textId="77777777" w:rsidR="00BF6E4A" w:rsidRPr="0086287E" w:rsidRDefault="00BF6E4A" w:rsidP="00BF6E4A">
            <w:pPr>
              <w:pStyle w:val="Default"/>
              <w:rPr>
                <w:szCs w:val="22"/>
              </w:rPr>
            </w:pPr>
          </w:p>
          <w:p w14:paraId="56AEF227" w14:textId="6C45365D" w:rsidR="00BF6E4A" w:rsidRPr="0086287E" w:rsidRDefault="00BF6E4A" w:rsidP="00BF6E4A">
            <w:pPr>
              <w:pStyle w:val="Default"/>
              <w:spacing w:after="91"/>
              <w:rPr>
                <w:szCs w:val="22"/>
              </w:rPr>
            </w:pPr>
            <w:r>
              <w:rPr>
                <w:szCs w:val="22"/>
              </w:rPr>
              <w:t>a)</w:t>
            </w:r>
            <w:r w:rsidRPr="0086287E">
              <w:rPr>
                <w:szCs w:val="22"/>
              </w:rPr>
              <w:t xml:space="preserve"> by the individuals set out in column 2 of Table 1 </w:t>
            </w:r>
            <w:r w:rsidR="00DA7BFA">
              <w:rPr>
                <w:szCs w:val="22"/>
              </w:rPr>
              <w:t>below</w:t>
            </w:r>
            <w:r w:rsidRPr="0086287E">
              <w:rPr>
                <w:szCs w:val="22"/>
              </w:rPr>
              <w:t xml:space="preserve">; and </w:t>
            </w:r>
          </w:p>
          <w:p w14:paraId="108C98B7" w14:textId="36438406" w:rsidR="00BF6E4A" w:rsidRPr="0086287E" w:rsidRDefault="00BF6E4A" w:rsidP="00BF6E4A">
            <w:pPr>
              <w:pStyle w:val="Default"/>
              <w:rPr>
                <w:szCs w:val="22"/>
              </w:rPr>
            </w:pPr>
            <w:r>
              <w:rPr>
                <w:szCs w:val="22"/>
              </w:rPr>
              <w:t>b)</w:t>
            </w:r>
            <w:r w:rsidRPr="0086287E">
              <w:rPr>
                <w:szCs w:val="22"/>
              </w:rPr>
              <w:t xml:space="preserve"> following the approval of NHS England (if any) as set out in column 3 of the Table 1 </w:t>
            </w:r>
            <w:r w:rsidR="00DA7BFA">
              <w:rPr>
                <w:szCs w:val="22"/>
              </w:rPr>
              <w:t>below</w:t>
            </w:r>
            <w:r w:rsidRPr="0086287E">
              <w:rPr>
                <w:szCs w:val="22"/>
              </w:rPr>
              <w:t xml:space="preserve">. </w:t>
            </w:r>
          </w:p>
          <w:p w14:paraId="126A7FC9" w14:textId="77777777" w:rsidR="00BF6E4A" w:rsidRPr="00BD3519" w:rsidRDefault="00BF6E4A" w:rsidP="00BF6E4A">
            <w:pPr>
              <w:rPr>
                <w:rFonts w:cs="Arial"/>
              </w:rPr>
            </w:pPr>
          </w:p>
        </w:tc>
        <w:tc>
          <w:tcPr>
            <w:tcW w:w="4883" w:type="dxa"/>
          </w:tcPr>
          <w:p w14:paraId="1AB4EE74" w14:textId="49C15D44" w:rsidR="00BF6E4A" w:rsidRPr="00C2640C" w:rsidRDefault="00C2640C" w:rsidP="006D7392">
            <w:pPr>
              <w:rPr>
                <w:rFonts w:cs="Arial"/>
              </w:rPr>
            </w:pPr>
            <w:r w:rsidRPr="00C2640C">
              <w:rPr>
                <w:rFonts w:cs="Arial"/>
              </w:rPr>
              <w:lastRenderedPageBreak/>
              <w:t>See Table 1 below</w:t>
            </w:r>
          </w:p>
          <w:p w14:paraId="2A2CA6F8" w14:textId="77777777" w:rsidR="00BF6E4A" w:rsidRPr="00C2640C" w:rsidRDefault="00BF6E4A" w:rsidP="006D7392">
            <w:pPr>
              <w:rPr>
                <w:rFonts w:cs="Arial"/>
              </w:rPr>
            </w:pPr>
          </w:p>
          <w:p w14:paraId="0E0E2EDF" w14:textId="77777777" w:rsidR="00BF6E4A" w:rsidRPr="00C2640C" w:rsidRDefault="00BF6E4A" w:rsidP="006D7392">
            <w:pPr>
              <w:rPr>
                <w:rFonts w:cs="Arial"/>
              </w:rPr>
            </w:pPr>
          </w:p>
          <w:p w14:paraId="5128CC05" w14:textId="77777777" w:rsidR="00BF6E4A" w:rsidRPr="00C2640C" w:rsidRDefault="00BF6E4A" w:rsidP="006D7392">
            <w:pPr>
              <w:rPr>
                <w:rFonts w:cs="Arial"/>
              </w:rPr>
            </w:pPr>
          </w:p>
          <w:p w14:paraId="2527BFB3" w14:textId="77777777" w:rsidR="00BF6E4A" w:rsidRPr="00C2640C" w:rsidRDefault="00BF6E4A" w:rsidP="006D7392">
            <w:pPr>
              <w:rPr>
                <w:rFonts w:cs="Arial"/>
              </w:rPr>
            </w:pPr>
          </w:p>
          <w:p w14:paraId="00F1EE61" w14:textId="77777777" w:rsidR="00BF6E4A" w:rsidRPr="00C2640C" w:rsidRDefault="00BF6E4A" w:rsidP="006D7392">
            <w:pPr>
              <w:rPr>
                <w:rFonts w:cs="Arial"/>
              </w:rPr>
            </w:pPr>
          </w:p>
          <w:p w14:paraId="26115EE8" w14:textId="3E60B122" w:rsidR="00BF6E4A" w:rsidRPr="00C2640C" w:rsidRDefault="00BF6E4A" w:rsidP="006D7392">
            <w:pPr>
              <w:rPr>
                <w:rFonts w:cs="Arial"/>
              </w:rPr>
            </w:pPr>
          </w:p>
        </w:tc>
        <w:tc>
          <w:tcPr>
            <w:tcW w:w="3541" w:type="dxa"/>
          </w:tcPr>
          <w:p w14:paraId="5362B332" w14:textId="37B31E1B" w:rsidR="00BF6E4A" w:rsidRPr="004314F6" w:rsidRDefault="00C2640C" w:rsidP="006D7392">
            <w:pPr>
              <w:rPr>
                <w:rFonts w:eastAsia="Arial" w:cs="Arial"/>
              </w:rPr>
            </w:pPr>
            <w:r>
              <w:rPr>
                <w:rFonts w:eastAsia="Arial" w:cs="Arial"/>
              </w:rPr>
              <w:lastRenderedPageBreak/>
              <w:t>NHS England may, from time to time, update Table 1 by sending a notice to the ICB of amendments to Table 1.</w:t>
            </w:r>
          </w:p>
        </w:tc>
      </w:tr>
    </w:tbl>
    <w:p w14:paraId="31E723D7" w14:textId="77777777" w:rsidR="00BF6E4A" w:rsidRPr="00E22934" w:rsidRDefault="00BF6E4A" w:rsidP="00E22934">
      <w:pPr>
        <w:spacing w:after="0" w:line="240" w:lineRule="auto"/>
        <w:rPr>
          <w:rFonts w:cs="Arial"/>
        </w:rPr>
      </w:pPr>
    </w:p>
    <w:p w14:paraId="62686586" w14:textId="5F82A519" w:rsidR="00C2640C" w:rsidRDefault="00C2640C">
      <w:pPr>
        <w:outlineLvl w:val="9"/>
        <w:rPr>
          <w:rFonts w:cs="Arial"/>
        </w:rPr>
      </w:pPr>
      <w:r>
        <w:rPr>
          <w:rFonts w:cs="Arial"/>
        </w:rPr>
        <w:br w:type="page"/>
      </w:r>
    </w:p>
    <w:p w14:paraId="32049037" w14:textId="77777777" w:rsidR="00E22934" w:rsidRDefault="00E22934" w:rsidP="00E22934">
      <w:pPr>
        <w:spacing w:after="0" w:line="240" w:lineRule="auto"/>
        <w:rPr>
          <w:rFonts w:cs="Arial"/>
        </w:rPr>
      </w:pPr>
    </w:p>
    <w:tbl>
      <w:tblPr>
        <w:tblW w:w="13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3827"/>
        <w:gridCol w:w="4395"/>
      </w:tblGrid>
      <w:tr w:rsidR="00C2640C" w:rsidRPr="00480B2A" w14:paraId="62013298" w14:textId="77777777" w:rsidTr="008068FB">
        <w:trPr>
          <w:trHeight w:val="526"/>
        </w:trPr>
        <w:tc>
          <w:tcPr>
            <w:tcW w:w="13496" w:type="dxa"/>
            <w:gridSpan w:val="3"/>
            <w:shd w:val="clear" w:color="auto" w:fill="F2F2F2" w:themeFill="background1" w:themeFillShade="F2"/>
            <w:vAlign w:val="center"/>
          </w:tcPr>
          <w:p w14:paraId="226D9BDD" w14:textId="14EB8E12" w:rsidR="00C2640C" w:rsidRPr="00C2640C" w:rsidRDefault="00C2640C" w:rsidP="006D7392">
            <w:pPr>
              <w:rPr>
                <w:b/>
              </w:rPr>
            </w:pPr>
            <w:r w:rsidRPr="00C2640C">
              <w:rPr>
                <w:b/>
              </w:rPr>
              <w:t>Table 1 – Delegated Primary Care Financial Limits</w:t>
            </w:r>
          </w:p>
        </w:tc>
      </w:tr>
      <w:tr w:rsidR="00BF6E4A" w:rsidRPr="00480B2A" w14:paraId="6378D0BE" w14:textId="77777777" w:rsidTr="008068FB">
        <w:trPr>
          <w:trHeight w:val="526"/>
        </w:trPr>
        <w:tc>
          <w:tcPr>
            <w:tcW w:w="5274" w:type="dxa"/>
            <w:shd w:val="clear" w:color="auto" w:fill="F2F2F2" w:themeFill="background1" w:themeFillShade="F2"/>
            <w:vAlign w:val="center"/>
          </w:tcPr>
          <w:p w14:paraId="09FAF584" w14:textId="77777777" w:rsidR="00BF6E4A" w:rsidRPr="00480B2A" w:rsidRDefault="00BF6E4A" w:rsidP="006D7392">
            <w:pPr>
              <w:rPr>
                <w:b/>
                <w:bCs w:val="0"/>
              </w:rPr>
            </w:pPr>
            <w:r>
              <w:rPr>
                <w:b/>
              </w:rPr>
              <w:t>Decision</w:t>
            </w:r>
          </w:p>
        </w:tc>
        <w:tc>
          <w:tcPr>
            <w:tcW w:w="3827" w:type="dxa"/>
            <w:shd w:val="clear" w:color="auto" w:fill="F2F2F2" w:themeFill="background1" w:themeFillShade="F2"/>
            <w:vAlign w:val="center"/>
          </w:tcPr>
          <w:p w14:paraId="7BA98318" w14:textId="77777777" w:rsidR="00BF6E4A" w:rsidRPr="00C2640C" w:rsidRDefault="00BF6E4A" w:rsidP="006D7392">
            <w:pPr>
              <w:rPr>
                <w:b/>
                <w:bCs w:val="0"/>
              </w:rPr>
            </w:pPr>
            <w:r w:rsidRPr="00C2640C">
              <w:rPr>
                <w:b/>
              </w:rPr>
              <w:t>Person / Individual</w:t>
            </w:r>
          </w:p>
        </w:tc>
        <w:tc>
          <w:tcPr>
            <w:tcW w:w="4395" w:type="dxa"/>
            <w:shd w:val="clear" w:color="auto" w:fill="F2F2F2" w:themeFill="background1" w:themeFillShade="F2"/>
            <w:vAlign w:val="center"/>
          </w:tcPr>
          <w:p w14:paraId="31173C80" w14:textId="77777777" w:rsidR="00BF6E4A" w:rsidRPr="00C2640C" w:rsidRDefault="00BF6E4A" w:rsidP="006D7392">
            <w:pPr>
              <w:rPr>
                <w:b/>
                <w:bCs w:val="0"/>
              </w:rPr>
            </w:pPr>
            <w:r w:rsidRPr="00C2640C">
              <w:rPr>
                <w:b/>
              </w:rPr>
              <w:t>NHS England Approval</w:t>
            </w:r>
          </w:p>
        </w:tc>
      </w:tr>
      <w:tr w:rsidR="00BF6E4A" w:rsidRPr="004B54C2" w14:paraId="172CA56F" w14:textId="77777777" w:rsidTr="008068FB">
        <w:trPr>
          <w:trHeight w:val="264"/>
        </w:trPr>
        <w:tc>
          <w:tcPr>
            <w:tcW w:w="13496" w:type="dxa"/>
            <w:gridSpan w:val="3"/>
          </w:tcPr>
          <w:p w14:paraId="2CECE57D" w14:textId="77777777" w:rsidR="00BF6E4A" w:rsidRPr="004B54C2" w:rsidRDefault="00BF6E4A" w:rsidP="006D7392">
            <w:pPr>
              <w:spacing w:line="320" w:lineRule="exact"/>
              <w:rPr>
                <w:rFonts w:cs="Arial"/>
                <w:b/>
                <w:iCs w:val="0"/>
              </w:rPr>
            </w:pPr>
            <w:r w:rsidRPr="004B54C2">
              <w:rPr>
                <w:rFonts w:cs="Arial"/>
                <w:b/>
                <w:iCs w:val="0"/>
              </w:rPr>
              <w:t>General:</w:t>
            </w:r>
          </w:p>
        </w:tc>
      </w:tr>
      <w:tr w:rsidR="00BF6E4A" w:rsidRPr="0086287E" w14:paraId="45C8473A" w14:textId="77777777" w:rsidTr="008068FB">
        <w:trPr>
          <w:trHeight w:val="264"/>
        </w:trPr>
        <w:tc>
          <w:tcPr>
            <w:tcW w:w="5274" w:type="dxa"/>
          </w:tcPr>
          <w:p w14:paraId="26D34F92" w14:textId="77777777" w:rsidR="00BF6E4A" w:rsidRPr="0086287E" w:rsidRDefault="00BF6E4A" w:rsidP="006D7392">
            <w:pPr>
              <w:pStyle w:val="Default"/>
            </w:pPr>
            <w:r w:rsidRPr="0086287E">
              <w:t xml:space="preserve">Taking any step or action in relation to the settlement of a Claim, where the value of the settlement exceeds £100,000 </w:t>
            </w:r>
          </w:p>
          <w:p w14:paraId="13A04904" w14:textId="77777777" w:rsidR="00BF6E4A" w:rsidRPr="0086287E" w:rsidRDefault="00BF6E4A" w:rsidP="006D7392">
            <w:pPr>
              <w:rPr>
                <w:rFonts w:cs="Arial"/>
              </w:rPr>
            </w:pPr>
          </w:p>
        </w:tc>
        <w:tc>
          <w:tcPr>
            <w:tcW w:w="3827" w:type="dxa"/>
          </w:tcPr>
          <w:p w14:paraId="071DE20B" w14:textId="21B1CA73" w:rsidR="00BF6E4A" w:rsidRPr="0086287E" w:rsidRDefault="00C2640C" w:rsidP="006D7392">
            <w:pPr>
              <w:pStyle w:val="Default"/>
            </w:pPr>
            <w:r>
              <w:t xml:space="preserve">ICB Chief Executive Officer or </w:t>
            </w:r>
            <w:r w:rsidR="006121AF">
              <w:t>Chief Finance Officer</w:t>
            </w:r>
            <w:r>
              <w:t xml:space="preserve"> or Chair</w:t>
            </w:r>
            <w:r w:rsidR="00BF6E4A" w:rsidRPr="0086287E">
              <w:t xml:space="preserve"> </w:t>
            </w:r>
          </w:p>
          <w:p w14:paraId="20756D54" w14:textId="77777777" w:rsidR="00BF6E4A" w:rsidRPr="0086287E" w:rsidRDefault="00BF6E4A" w:rsidP="006D7392">
            <w:pPr>
              <w:rPr>
                <w:rFonts w:cs="Arial"/>
              </w:rPr>
            </w:pPr>
          </w:p>
        </w:tc>
        <w:tc>
          <w:tcPr>
            <w:tcW w:w="4395" w:type="dxa"/>
          </w:tcPr>
          <w:p w14:paraId="53F0053C" w14:textId="77777777" w:rsidR="00BF6E4A" w:rsidRDefault="00BF6E4A" w:rsidP="00C2640C">
            <w:pPr>
              <w:pStyle w:val="Default"/>
              <w:spacing w:after="120"/>
            </w:pPr>
            <w:r w:rsidRPr="0086287E">
              <w:t>NHS England Head of Legal Services</w:t>
            </w:r>
          </w:p>
          <w:p w14:paraId="3A05A0D8" w14:textId="77777777" w:rsidR="00BF6E4A" w:rsidRPr="00C2640C" w:rsidRDefault="00BF6E4A" w:rsidP="00C2640C">
            <w:pPr>
              <w:pStyle w:val="Default"/>
              <w:spacing w:after="120"/>
              <w:rPr>
                <w:bCs/>
              </w:rPr>
            </w:pPr>
            <w:r w:rsidRPr="00C2640C">
              <w:rPr>
                <w:bCs/>
              </w:rPr>
              <w:t xml:space="preserve">and </w:t>
            </w:r>
          </w:p>
          <w:p w14:paraId="04F85457" w14:textId="77777777" w:rsidR="00BF6E4A" w:rsidRPr="0086287E" w:rsidRDefault="00BF6E4A" w:rsidP="00C2640C">
            <w:pPr>
              <w:spacing w:after="120"/>
              <w:rPr>
                <w:rFonts w:cs="Arial"/>
              </w:rPr>
            </w:pPr>
            <w:r w:rsidRPr="0086287E">
              <w:t xml:space="preserve">Local NHS England Team Director </w:t>
            </w:r>
            <w:r w:rsidRPr="00C2640C">
              <w:rPr>
                <w:bCs w:val="0"/>
              </w:rPr>
              <w:t>or</w:t>
            </w:r>
            <w:r w:rsidRPr="0086287E">
              <w:t xml:space="preserve"> Director of Finance </w:t>
            </w:r>
          </w:p>
        </w:tc>
      </w:tr>
      <w:tr w:rsidR="00BF6E4A" w:rsidRPr="0086287E" w14:paraId="40F4060E" w14:textId="77777777" w:rsidTr="008068FB">
        <w:trPr>
          <w:trHeight w:val="458"/>
        </w:trPr>
        <w:tc>
          <w:tcPr>
            <w:tcW w:w="5274" w:type="dxa"/>
          </w:tcPr>
          <w:p w14:paraId="2F6149B3" w14:textId="77777777" w:rsidR="00BF6E4A" w:rsidRPr="0086287E" w:rsidRDefault="00BF6E4A" w:rsidP="006D7392">
            <w:pPr>
              <w:pStyle w:val="Default"/>
            </w:pPr>
            <w:r w:rsidRPr="0086287E">
              <w:t xml:space="preserve">Any matter in relation to the Delegated Functions which is novel, contentious or repercussive </w:t>
            </w:r>
          </w:p>
          <w:p w14:paraId="42551266" w14:textId="77777777" w:rsidR="00BF6E4A" w:rsidRPr="0086287E" w:rsidRDefault="00BF6E4A" w:rsidP="006D7392">
            <w:pPr>
              <w:rPr>
                <w:rFonts w:cs="Arial"/>
              </w:rPr>
            </w:pPr>
          </w:p>
        </w:tc>
        <w:tc>
          <w:tcPr>
            <w:tcW w:w="3827" w:type="dxa"/>
          </w:tcPr>
          <w:p w14:paraId="01E3748F" w14:textId="3CB06329" w:rsidR="00C2640C" w:rsidRPr="0086287E" w:rsidRDefault="00C2640C" w:rsidP="00C2640C">
            <w:pPr>
              <w:pStyle w:val="Default"/>
            </w:pPr>
            <w:r>
              <w:t xml:space="preserve">ICB Chief Executive Officer or </w:t>
            </w:r>
            <w:r w:rsidR="006121AF">
              <w:t>Chief Finance Officer</w:t>
            </w:r>
            <w:r>
              <w:t xml:space="preserve"> or Chair</w:t>
            </w:r>
            <w:r w:rsidRPr="0086287E">
              <w:t xml:space="preserve"> </w:t>
            </w:r>
          </w:p>
          <w:p w14:paraId="6FA5E019" w14:textId="77777777" w:rsidR="00BF6E4A" w:rsidRPr="0086287E" w:rsidRDefault="00BF6E4A" w:rsidP="006D7392">
            <w:pPr>
              <w:rPr>
                <w:rFonts w:cs="Arial"/>
              </w:rPr>
            </w:pPr>
          </w:p>
        </w:tc>
        <w:tc>
          <w:tcPr>
            <w:tcW w:w="4395" w:type="dxa"/>
          </w:tcPr>
          <w:p w14:paraId="49930FC6" w14:textId="77777777" w:rsidR="00BF6E4A" w:rsidRPr="0086287E" w:rsidRDefault="00BF6E4A" w:rsidP="00C2640C">
            <w:pPr>
              <w:pStyle w:val="Default"/>
              <w:spacing w:after="120"/>
            </w:pPr>
            <w:r w:rsidRPr="0086287E">
              <w:t xml:space="preserve">Local NHS England Team Director or Director of Finance </w:t>
            </w:r>
            <w:r w:rsidRPr="00C2640C">
              <w:rPr>
                <w:bCs/>
              </w:rPr>
              <w:t>or</w:t>
            </w:r>
            <w:r w:rsidRPr="0086287E">
              <w:t xml:space="preserve"> </w:t>
            </w:r>
          </w:p>
          <w:p w14:paraId="29D0FFF7" w14:textId="77777777" w:rsidR="00BF6E4A" w:rsidRPr="0086287E" w:rsidRDefault="00BF6E4A" w:rsidP="00C2640C">
            <w:pPr>
              <w:pStyle w:val="Default"/>
              <w:spacing w:after="120"/>
            </w:pPr>
            <w:r w:rsidRPr="0086287E">
              <w:t xml:space="preserve">NHS England Region Director or Director of Finance </w:t>
            </w:r>
            <w:r w:rsidRPr="00C2640C">
              <w:rPr>
                <w:bCs/>
              </w:rPr>
              <w:t>or</w:t>
            </w:r>
            <w:r w:rsidRPr="0086287E">
              <w:t xml:space="preserve"> </w:t>
            </w:r>
          </w:p>
          <w:p w14:paraId="51F862D2" w14:textId="77777777" w:rsidR="00BF6E4A" w:rsidRPr="0086287E" w:rsidRDefault="00BF6E4A" w:rsidP="00C2640C">
            <w:pPr>
              <w:spacing w:after="120"/>
              <w:rPr>
                <w:rFonts w:cs="Arial"/>
              </w:rPr>
            </w:pPr>
            <w:r w:rsidRPr="0086287E">
              <w:t xml:space="preserve">NHS England Chief Executive or Chief Financial Officer </w:t>
            </w:r>
          </w:p>
        </w:tc>
      </w:tr>
      <w:tr w:rsidR="00BF6E4A" w:rsidRPr="004B54C2" w14:paraId="47776DF4" w14:textId="77777777" w:rsidTr="008068FB">
        <w:trPr>
          <w:trHeight w:val="264"/>
        </w:trPr>
        <w:tc>
          <w:tcPr>
            <w:tcW w:w="13496" w:type="dxa"/>
            <w:gridSpan w:val="3"/>
          </w:tcPr>
          <w:p w14:paraId="6C9912E9" w14:textId="77777777" w:rsidR="00BF6E4A" w:rsidRPr="004B54C2" w:rsidRDefault="00BF6E4A" w:rsidP="006D7392">
            <w:pPr>
              <w:rPr>
                <w:rFonts w:cs="Arial"/>
                <w:b/>
                <w:iCs w:val="0"/>
              </w:rPr>
            </w:pPr>
            <w:r w:rsidRPr="004B54C2">
              <w:rPr>
                <w:rFonts w:cs="Arial"/>
                <w:b/>
                <w:iCs w:val="0"/>
              </w:rPr>
              <w:t>Revenue Contracts:</w:t>
            </w:r>
          </w:p>
        </w:tc>
      </w:tr>
      <w:tr w:rsidR="00BF6E4A" w:rsidRPr="0086287E" w14:paraId="460AA5A3" w14:textId="77777777" w:rsidTr="008068FB">
        <w:trPr>
          <w:trHeight w:val="1051"/>
        </w:trPr>
        <w:tc>
          <w:tcPr>
            <w:tcW w:w="5274" w:type="dxa"/>
          </w:tcPr>
          <w:p w14:paraId="6D7F522E" w14:textId="390F5742" w:rsidR="00BF6E4A" w:rsidRPr="0086287E" w:rsidRDefault="00BF6E4A" w:rsidP="008068FB">
            <w:pPr>
              <w:pStyle w:val="Default"/>
            </w:pPr>
            <w:r w:rsidRPr="0086287E">
              <w:t xml:space="preserve">The entering into of any Primary Medical Services Contract which has or is capable of having a term which exceeds five (5) years </w:t>
            </w:r>
          </w:p>
        </w:tc>
        <w:tc>
          <w:tcPr>
            <w:tcW w:w="3827" w:type="dxa"/>
          </w:tcPr>
          <w:p w14:paraId="09FCED31" w14:textId="55D8FD60" w:rsidR="00BF6E4A" w:rsidRPr="0086287E" w:rsidRDefault="00C2640C" w:rsidP="008068FB">
            <w:pPr>
              <w:pStyle w:val="Default"/>
            </w:pPr>
            <w:r>
              <w:t xml:space="preserve">ICB Chief Executive Officer or </w:t>
            </w:r>
            <w:r w:rsidR="006121AF">
              <w:t>Chief Finance Officer</w:t>
            </w:r>
            <w:r>
              <w:t xml:space="preserve"> or Chair</w:t>
            </w:r>
            <w:r w:rsidRPr="0086287E">
              <w:t xml:space="preserve"> </w:t>
            </w:r>
          </w:p>
        </w:tc>
        <w:tc>
          <w:tcPr>
            <w:tcW w:w="4395" w:type="dxa"/>
          </w:tcPr>
          <w:p w14:paraId="472429BF" w14:textId="77777777" w:rsidR="00BF6E4A" w:rsidRPr="0086287E" w:rsidRDefault="00BF6E4A" w:rsidP="006D7392">
            <w:pPr>
              <w:pStyle w:val="Default"/>
            </w:pPr>
            <w:r w:rsidRPr="0086287E">
              <w:t xml:space="preserve">Local NHS England Team Director or Director of Finance </w:t>
            </w:r>
          </w:p>
          <w:p w14:paraId="51626006" w14:textId="77777777" w:rsidR="00BF6E4A" w:rsidRPr="0086287E" w:rsidRDefault="00BF6E4A" w:rsidP="006D7392">
            <w:pPr>
              <w:pStyle w:val="Default"/>
            </w:pPr>
          </w:p>
        </w:tc>
      </w:tr>
      <w:tr w:rsidR="00C2640C" w:rsidRPr="0086287E" w14:paraId="5F7ED00A" w14:textId="77777777" w:rsidTr="008068FB">
        <w:trPr>
          <w:trHeight w:val="458"/>
        </w:trPr>
        <w:tc>
          <w:tcPr>
            <w:tcW w:w="13496" w:type="dxa"/>
            <w:gridSpan w:val="3"/>
          </w:tcPr>
          <w:p w14:paraId="31B72225" w14:textId="218064F4" w:rsidR="00C2640C" w:rsidRPr="004B54C2" w:rsidRDefault="00C2640C" w:rsidP="008068FB">
            <w:pPr>
              <w:spacing w:line="320" w:lineRule="exact"/>
              <w:rPr>
                <w:rFonts w:cs="Arial"/>
                <w:b/>
                <w:iCs w:val="0"/>
              </w:rPr>
            </w:pPr>
            <w:r w:rsidRPr="004B54C2">
              <w:rPr>
                <w:rFonts w:cs="Arial"/>
                <w:b/>
                <w:iCs w:val="0"/>
              </w:rPr>
              <w:t>Capital</w:t>
            </w:r>
            <w:r w:rsidR="008068FB" w:rsidRPr="004B54C2">
              <w:rPr>
                <w:rFonts w:cs="Arial"/>
                <w:b/>
                <w:iCs w:val="0"/>
              </w:rPr>
              <w:t>:</w:t>
            </w:r>
          </w:p>
          <w:p w14:paraId="391CECF5" w14:textId="506C4174" w:rsidR="00C2640C" w:rsidRDefault="00C2640C" w:rsidP="008068FB">
            <w:pPr>
              <w:pStyle w:val="Default"/>
              <w:tabs>
                <w:tab w:val="left" w:pos="910"/>
              </w:tabs>
              <w:ind w:left="769" w:hanging="769"/>
            </w:pPr>
            <w:r>
              <w:t>Note:</w:t>
            </w:r>
            <w:r w:rsidR="008068FB">
              <w:t xml:space="preserve">   </w:t>
            </w:r>
            <w:r>
              <w:t>As at the date of this Agreement, the ICB will not have delegated or directed responsibility for decisions in relation to Capital expenditure (and these decisions are retained by NHS England) but the ICB may be required to carry out certain administrative services in relation to Capital expenditure</w:t>
            </w:r>
            <w:r w:rsidR="008068FB">
              <w:t>.</w:t>
            </w:r>
          </w:p>
          <w:p w14:paraId="41511AD2" w14:textId="04653132" w:rsidR="008068FB" w:rsidRPr="0086287E" w:rsidRDefault="008068FB" w:rsidP="006D7392">
            <w:pPr>
              <w:pStyle w:val="Default"/>
            </w:pPr>
          </w:p>
        </w:tc>
      </w:tr>
    </w:tbl>
    <w:p w14:paraId="218147CA" w14:textId="77777777" w:rsidR="00BF6E4A" w:rsidRDefault="00BF6E4A" w:rsidP="00BF6E4A"/>
    <w:sectPr w:rsidR="00BF6E4A" w:rsidSect="00E2293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4A62" w14:textId="77777777" w:rsidR="008F34D0" w:rsidRDefault="008F34D0" w:rsidP="00E22934">
      <w:pPr>
        <w:spacing w:after="0" w:line="240" w:lineRule="auto"/>
      </w:pPr>
      <w:r>
        <w:separator/>
      </w:r>
    </w:p>
  </w:endnote>
  <w:endnote w:type="continuationSeparator" w:id="0">
    <w:p w14:paraId="3FEF30F7" w14:textId="77777777" w:rsidR="008F34D0" w:rsidRDefault="008F34D0" w:rsidP="00E2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SMinchoE">
    <w:charset w:val="80"/>
    <w:family w:val="roman"/>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68725"/>
      <w:docPartObj>
        <w:docPartGallery w:val="Page Numbers (Bottom of Page)"/>
        <w:docPartUnique/>
      </w:docPartObj>
    </w:sdtPr>
    <w:sdtEndPr/>
    <w:sdtContent>
      <w:sdt>
        <w:sdtPr>
          <w:id w:val="106168926"/>
          <w:docPartObj>
            <w:docPartGallery w:val="Page Numbers (Top of Page)"/>
            <w:docPartUnique/>
          </w:docPartObj>
        </w:sdtPr>
        <w:sdtEndPr/>
        <w:sdtContent>
          <w:p w14:paraId="1D099C96" w14:textId="77777777" w:rsidR="00B3745F" w:rsidRDefault="004C3C74" w:rsidP="00985932">
            <w:pPr>
              <w:pStyle w:val="Footer"/>
              <w:spacing w:after="0" w:line="240" w:lineRule="auto"/>
              <w:rPr>
                <w:b/>
                <w:bCs w:val="0"/>
              </w:rPr>
            </w:pPr>
            <w:r>
              <w:t xml:space="preserve">Page </w:t>
            </w:r>
            <w:r>
              <w:rPr>
                <w:b/>
                <w:bCs w:val="0"/>
              </w:rPr>
              <w:fldChar w:fldCharType="begin"/>
            </w:r>
            <w:r>
              <w:rPr>
                <w:b/>
              </w:rPr>
              <w:instrText xml:space="preserve"> PAGE </w:instrText>
            </w:r>
            <w:r>
              <w:rPr>
                <w:b/>
                <w:bCs w:val="0"/>
              </w:rPr>
              <w:fldChar w:fldCharType="separate"/>
            </w:r>
            <w:r>
              <w:rPr>
                <w:b/>
                <w:noProof/>
              </w:rPr>
              <w:t>2</w:t>
            </w:r>
            <w:r>
              <w:rPr>
                <w:b/>
                <w:bCs w:val="0"/>
              </w:rPr>
              <w:fldChar w:fldCharType="end"/>
            </w:r>
            <w:r>
              <w:t xml:space="preserve"> of </w:t>
            </w:r>
            <w:r>
              <w:rPr>
                <w:b/>
                <w:bCs w:val="0"/>
              </w:rPr>
              <w:fldChar w:fldCharType="begin"/>
            </w:r>
            <w:r>
              <w:rPr>
                <w:b/>
              </w:rPr>
              <w:instrText xml:space="preserve"> NUMPAGES  </w:instrText>
            </w:r>
            <w:r>
              <w:rPr>
                <w:b/>
                <w:bCs w:val="0"/>
              </w:rPr>
              <w:fldChar w:fldCharType="separate"/>
            </w:r>
            <w:r>
              <w:rPr>
                <w:b/>
                <w:noProof/>
              </w:rPr>
              <w:t>2</w:t>
            </w:r>
            <w:r>
              <w:rPr>
                <w:b/>
                <w:bCs w:val="0"/>
              </w:rPr>
              <w:fldChar w:fldCharType="end"/>
            </w:r>
          </w:p>
          <w:p w14:paraId="381395F4" w14:textId="1F4EE557" w:rsidR="006121AF" w:rsidRDefault="00B3745F" w:rsidP="00985932">
            <w:pPr>
              <w:pStyle w:val="Footer"/>
              <w:spacing w:after="0" w:line="240" w:lineRule="auto"/>
            </w:pPr>
            <w:r>
              <w:rPr>
                <w:b/>
                <w:bCs w:val="0"/>
              </w:rPr>
              <w:t xml:space="preserve">Version </w:t>
            </w:r>
            <w:r w:rsidR="004D498F">
              <w:rPr>
                <w:b/>
                <w:bCs w:val="0"/>
              </w:rPr>
              <w:t>3</w:t>
            </w:r>
            <w:r>
              <w:t>.</w:t>
            </w:r>
            <w:r w:rsidR="00C56602">
              <w:t>1</w:t>
            </w:r>
            <w:r w:rsidR="00165B00">
              <w:t xml:space="preserve"> (Governance Handbook Issue </w:t>
            </w:r>
            <w:r w:rsidR="00E84954">
              <w:t>10</w:t>
            </w:r>
            <w:r w:rsidR="00165B00">
              <w:t>)</w:t>
            </w:r>
          </w:p>
        </w:sdtContent>
      </w:sdt>
    </w:sdtContent>
  </w:sdt>
  <w:p w14:paraId="626C7D04" w14:textId="465EEB26" w:rsidR="006121AF" w:rsidRDefault="006121AF" w:rsidP="00985932">
    <w:pPr>
      <w:pStyle w:val="Footer"/>
      <w:tabs>
        <w:tab w:val="clear" w:pos="1134"/>
        <w:tab w:val="clear" w:pos="9026"/>
        <w:tab w:val="num" w:pos="-993"/>
      </w:tabs>
      <w:ind w:left="-1418"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4CE6" w14:textId="370AA95D" w:rsidR="006121AF" w:rsidRDefault="00C21B9E" w:rsidP="00C21B9E">
    <w:pPr>
      <w:pStyle w:val="Footer"/>
      <w:ind w:left="7200"/>
    </w:pPr>
    <w:r>
      <w:rPr>
        <w:noProof/>
      </w:rPr>
      <w:drawing>
        <wp:anchor distT="0" distB="0" distL="114300" distR="114300" simplePos="0" relativeHeight="251659264" behindDoc="0" locked="0" layoutInCell="1" allowOverlap="1" wp14:anchorId="6579BD8C" wp14:editId="18133361">
          <wp:simplePos x="0" y="0"/>
          <wp:positionH relativeFrom="margin">
            <wp:posOffset>-372110</wp:posOffset>
          </wp:positionH>
          <wp:positionV relativeFrom="paragraph">
            <wp:posOffset>16510</wp:posOffset>
          </wp:positionV>
          <wp:extent cx="6642100" cy="1362075"/>
          <wp:effectExtent l="0" t="0" r="6350" b="9525"/>
          <wp:wrapSquare wrapText="bothSides"/>
          <wp:docPr id="4" name="Picture 4"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text, font,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100" cy="136207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4C3C74">
      <w:t xml:space="preserve">Page </w:t>
    </w:r>
    <w:r w:rsidR="004C3C74">
      <w:rPr>
        <w:b/>
      </w:rPr>
      <w:fldChar w:fldCharType="begin"/>
    </w:r>
    <w:r w:rsidR="004C3C74">
      <w:rPr>
        <w:b/>
      </w:rPr>
      <w:instrText xml:space="preserve"> PAGE  \* Arabic  \* MERGEFORMAT </w:instrText>
    </w:r>
    <w:r w:rsidR="004C3C74">
      <w:rPr>
        <w:b/>
      </w:rPr>
      <w:fldChar w:fldCharType="separate"/>
    </w:r>
    <w:r w:rsidR="004C3C74">
      <w:rPr>
        <w:b/>
        <w:noProof/>
      </w:rPr>
      <w:t>1</w:t>
    </w:r>
    <w:r w:rsidR="004C3C74">
      <w:rPr>
        <w:b/>
      </w:rPr>
      <w:fldChar w:fldCharType="end"/>
    </w:r>
    <w:r w:rsidR="004C3C74">
      <w:t xml:space="preserve"> of </w:t>
    </w:r>
    <w:r w:rsidR="004C3C74">
      <w:rPr>
        <w:b/>
      </w:rPr>
      <w:fldChar w:fldCharType="begin"/>
    </w:r>
    <w:r w:rsidR="004C3C74">
      <w:rPr>
        <w:b/>
      </w:rPr>
      <w:instrText xml:space="preserve"> NUMPAGES  \* Arabic  \* MERGEFORMAT </w:instrText>
    </w:r>
    <w:r w:rsidR="004C3C74">
      <w:rPr>
        <w:b/>
      </w:rPr>
      <w:fldChar w:fldCharType="separate"/>
    </w:r>
    <w:r w:rsidR="004C3C74">
      <w:rPr>
        <w:b/>
        <w:noProof/>
      </w:rPr>
      <w:t>3</w:t>
    </w:r>
    <w:r w:rsidR="004C3C74">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B068" w14:textId="77777777" w:rsidR="008F34D0" w:rsidRDefault="008F34D0" w:rsidP="00E22934">
      <w:pPr>
        <w:spacing w:after="0" w:line="240" w:lineRule="auto"/>
      </w:pPr>
      <w:r>
        <w:separator/>
      </w:r>
    </w:p>
  </w:footnote>
  <w:footnote w:type="continuationSeparator" w:id="0">
    <w:p w14:paraId="36F6974F" w14:textId="77777777" w:rsidR="008F34D0" w:rsidRDefault="008F34D0" w:rsidP="00E2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BAE6" w14:textId="0AFE9F42" w:rsidR="006121AF" w:rsidRDefault="004C3C74" w:rsidP="00985932">
    <w:pPr>
      <w:pStyle w:val="Header"/>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0A8E" w14:textId="6626FA86" w:rsidR="006121AF" w:rsidRDefault="00533DD1" w:rsidP="00533DD1">
    <w:pPr>
      <w:pStyle w:val="Header"/>
      <w:jc w:val="center"/>
    </w:pPr>
    <w:r>
      <w:t>Official</w:t>
    </w:r>
  </w:p>
  <w:p w14:paraId="1EAFBFB5" w14:textId="1BC39152" w:rsidR="00A80CA1" w:rsidRDefault="00A80CA1" w:rsidP="00B67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47F"/>
    <w:multiLevelType w:val="hybridMultilevel"/>
    <w:tmpl w:val="44EEE95A"/>
    <w:lvl w:ilvl="0" w:tplc="08090017">
      <w:start w:val="1"/>
      <w:numFmt w:val="lowerLetter"/>
      <w:lvlText w:val="%1)"/>
      <w:lvlJc w:val="left"/>
      <w:pPr>
        <w:ind w:left="99" w:hanging="360"/>
      </w:pPr>
      <w:rPr>
        <w:rFonts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1" w15:restartNumberingAfterBreak="0">
    <w:nsid w:val="2010345B"/>
    <w:multiLevelType w:val="multilevel"/>
    <w:tmpl w:val="1436E15C"/>
    <w:lvl w:ilvl="0">
      <w:start w:val="1"/>
      <w:numFmt w:val="decimal"/>
      <w:lvlText w:val="%1."/>
      <w:lvlJc w:val="left"/>
      <w:pPr>
        <w:tabs>
          <w:tab w:val="num" w:pos="1418"/>
        </w:tabs>
        <w:ind w:left="1418" w:hanging="1134"/>
      </w:pPr>
      <w:rPr>
        <w:rFonts w:hint="default"/>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1134"/>
        </w:tabs>
        <w:ind w:left="1134" w:hanging="1134"/>
      </w:pPr>
      <w:rPr>
        <w:rFonts w:hint="default"/>
        <w:b w:val="0"/>
      </w:rPr>
    </w:lvl>
    <w:lvl w:ilvl="3">
      <w:start w:val="1"/>
      <w:numFmt w:val="lowerLetter"/>
      <w:lvlText w:val="%4)"/>
      <w:lvlJc w:val="left"/>
      <w:pPr>
        <w:tabs>
          <w:tab w:val="num" w:pos="1588"/>
        </w:tabs>
        <w:ind w:left="1588" w:hanging="454"/>
      </w:pPr>
      <w:rPr>
        <w:rFonts w:hint="default"/>
        <w:b w:val="0"/>
      </w:rPr>
    </w:lvl>
    <w:lvl w:ilvl="4">
      <w:start w:val="1"/>
      <w:numFmt w:val="lowerRoman"/>
      <w:lvlText w:val="%5)"/>
      <w:lvlJc w:val="left"/>
      <w:pPr>
        <w:tabs>
          <w:tab w:val="num" w:pos="1588"/>
        </w:tabs>
        <w:ind w:left="2098" w:hanging="510"/>
      </w:pPr>
      <w:rPr>
        <w:rFonts w:hint="default"/>
      </w:rPr>
    </w:lvl>
    <w:lvl w:ilvl="5">
      <w:start w:val="1"/>
      <w:numFmt w:val="bullet"/>
      <w:lvlText w:val=""/>
      <w:lvlJc w:val="left"/>
      <w:pPr>
        <w:tabs>
          <w:tab w:val="num" w:pos="2098"/>
        </w:tabs>
        <w:ind w:left="2381" w:hanging="283"/>
      </w:pPr>
      <w:rPr>
        <w:rFonts w:ascii="Symbol" w:hAnsi="Symbol"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45730ED7"/>
    <w:multiLevelType w:val="hybridMultilevel"/>
    <w:tmpl w:val="5F584800"/>
    <w:lvl w:ilvl="0" w:tplc="ABC4F20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044291">
    <w:abstractNumId w:val="1"/>
  </w:num>
  <w:num w:numId="2" w16cid:durableId="50468167">
    <w:abstractNumId w:val="2"/>
  </w:num>
  <w:num w:numId="3" w16cid:durableId="102171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934"/>
    <w:rsid w:val="00021493"/>
    <w:rsid w:val="00035300"/>
    <w:rsid w:val="00082765"/>
    <w:rsid w:val="000C4838"/>
    <w:rsid w:val="000E565E"/>
    <w:rsid w:val="000F4B28"/>
    <w:rsid w:val="00113F8A"/>
    <w:rsid w:val="001158BB"/>
    <w:rsid w:val="00145955"/>
    <w:rsid w:val="00165B00"/>
    <w:rsid w:val="00183942"/>
    <w:rsid w:val="00194F39"/>
    <w:rsid w:val="001D6C7F"/>
    <w:rsid w:val="001F2194"/>
    <w:rsid w:val="00215186"/>
    <w:rsid w:val="00272436"/>
    <w:rsid w:val="002866AB"/>
    <w:rsid w:val="002A3DBC"/>
    <w:rsid w:val="002B0010"/>
    <w:rsid w:val="0030455A"/>
    <w:rsid w:val="003222D7"/>
    <w:rsid w:val="0034166D"/>
    <w:rsid w:val="00375F35"/>
    <w:rsid w:val="003B3A32"/>
    <w:rsid w:val="003D681A"/>
    <w:rsid w:val="003E7F6E"/>
    <w:rsid w:val="003F430E"/>
    <w:rsid w:val="004102D6"/>
    <w:rsid w:val="004314F6"/>
    <w:rsid w:val="004B54C2"/>
    <w:rsid w:val="004B5622"/>
    <w:rsid w:val="004B5853"/>
    <w:rsid w:val="004C3C74"/>
    <w:rsid w:val="004D44E0"/>
    <w:rsid w:val="004D498F"/>
    <w:rsid w:val="004D7E59"/>
    <w:rsid w:val="005110DD"/>
    <w:rsid w:val="00515ED1"/>
    <w:rsid w:val="00533DD1"/>
    <w:rsid w:val="00566687"/>
    <w:rsid w:val="005835AF"/>
    <w:rsid w:val="00593AD0"/>
    <w:rsid w:val="005C7F18"/>
    <w:rsid w:val="005D3EE9"/>
    <w:rsid w:val="006121AF"/>
    <w:rsid w:val="006154E7"/>
    <w:rsid w:val="00631426"/>
    <w:rsid w:val="006364FF"/>
    <w:rsid w:val="00650005"/>
    <w:rsid w:val="00665734"/>
    <w:rsid w:val="00681902"/>
    <w:rsid w:val="0068639C"/>
    <w:rsid w:val="006B0436"/>
    <w:rsid w:val="006B11C5"/>
    <w:rsid w:val="006C3438"/>
    <w:rsid w:val="00704986"/>
    <w:rsid w:val="007053F5"/>
    <w:rsid w:val="00721580"/>
    <w:rsid w:val="00742E79"/>
    <w:rsid w:val="0077398F"/>
    <w:rsid w:val="00794D8F"/>
    <w:rsid w:val="00796E6E"/>
    <w:rsid w:val="007B1FDD"/>
    <w:rsid w:val="007E1231"/>
    <w:rsid w:val="007E3649"/>
    <w:rsid w:val="007E3CBE"/>
    <w:rsid w:val="007F1B74"/>
    <w:rsid w:val="008068FB"/>
    <w:rsid w:val="00821C32"/>
    <w:rsid w:val="00825C57"/>
    <w:rsid w:val="008404E6"/>
    <w:rsid w:val="008541B5"/>
    <w:rsid w:val="00857410"/>
    <w:rsid w:val="00867657"/>
    <w:rsid w:val="00880783"/>
    <w:rsid w:val="008823D0"/>
    <w:rsid w:val="008B5EC6"/>
    <w:rsid w:val="008C0865"/>
    <w:rsid w:val="008E45E2"/>
    <w:rsid w:val="008E74FD"/>
    <w:rsid w:val="008F34D0"/>
    <w:rsid w:val="00900F41"/>
    <w:rsid w:val="00924F14"/>
    <w:rsid w:val="009463C2"/>
    <w:rsid w:val="009676EF"/>
    <w:rsid w:val="009705B9"/>
    <w:rsid w:val="00980F7A"/>
    <w:rsid w:val="0098252D"/>
    <w:rsid w:val="009C6D03"/>
    <w:rsid w:val="00A06C6E"/>
    <w:rsid w:val="00A80CA1"/>
    <w:rsid w:val="00A834A5"/>
    <w:rsid w:val="00A86259"/>
    <w:rsid w:val="00B0141E"/>
    <w:rsid w:val="00B11487"/>
    <w:rsid w:val="00B3745F"/>
    <w:rsid w:val="00B434EE"/>
    <w:rsid w:val="00B50275"/>
    <w:rsid w:val="00B67008"/>
    <w:rsid w:val="00B676A9"/>
    <w:rsid w:val="00B85485"/>
    <w:rsid w:val="00BA002C"/>
    <w:rsid w:val="00BA38CF"/>
    <w:rsid w:val="00BA6812"/>
    <w:rsid w:val="00BB3B55"/>
    <w:rsid w:val="00BB5987"/>
    <w:rsid w:val="00BC1237"/>
    <w:rsid w:val="00BD3519"/>
    <w:rsid w:val="00BD55D7"/>
    <w:rsid w:val="00BF6E4A"/>
    <w:rsid w:val="00C00D91"/>
    <w:rsid w:val="00C21B9E"/>
    <w:rsid w:val="00C2640C"/>
    <w:rsid w:val="00C41A07"/>
    <w:rsid w:val="00C56602"/>
    <w:rsid w:val="00C83DCE"/>
    <w:rsid w:val="00C843D8"/>
    <w:rsid w:val="00CA7D3B"/>
    <w:rsid w:val="00CD4D6A"/>
    <w:rsid w:val="00CE706E"/>
    <w:rsid w:val="00D0334B"/>
    <w:rsid w:val="00D21D76"/>
    <w:rsid w:val="00D3176F"/>
    <w:rsid w:val="00D85DEC"/>
    <w:rsid w:val="00DA0966"/>
    <w:rsid w:val="00DA7BFA"/>
    <w:rsid w:val="00DB2884"/>
    <w:rsid w:val="00DF0B6C"/>
    <w:rsid w:val="00E22934"/>
    <w:rsid w:val="00E4181D"/>
    <w:rsid w:val="00E54717"/>
    <w:rsid w:val="00E563AC"/>
    <w:rsid w:val="00E661BF"/>
    <w:rsid w:val="00E675B6"/>
    <w:rsid w:val="00E84954"/>
    <w:rsid w:val="00E878AE"/>
    <w:rsid w:val="00E95EE9"/>
    <w:rsid w:val="00EE230C"/>
    <w:rsid w:val="00F2082A"/>
    <w:rsid w:val="00F232BD"/>
    <w:rsid w:val="00F340B7"/>
    <w:rsid w:val="00F52196"/>
    <w:rsid w:val="00FA026C"/>
    <w:rsid w:val="00FA6FE4"/>
    <w:rsid w:val="00FD7F47"/>
    <w:rsid w:val="00FF1FB5"/>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4107"/>
  <w15:chartTrackingRefBased/>
  <w15:docId w15:val="{F7B37EAC-9BA5-4C70-91C4-586A6C5F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934"/>
    <w:pPr>
      <w:outlineLvl w:val="2"/>
    </w:pPr>
    <w:rPr>
      <w:rFonts w:ascii="Arial" w:eastAsiaTheme="majorEastAsia" w:hAnsi="Arial"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E22934"/>
    <w:pPr>
      <w:ind w:left="720"/>
      <w:contextualSpacing/>
    </w:pPr>
  </w:style>
  <w:style w:type="paragraph" w:styleId="Header">
    <w:name w:val="header"/>
    <w:basedOn w:val="Normal"/>
    <w:link w:val="HeaderChar"/>
    <w:uiPriority w:val="99"/>
    <w:unhideWhenUsed/>
    <w:rsid w:val="00E22934"/>
    <w:pPr>
      <w:numPr>
        <w:ilvl w:val="2"/>
      </w:numPr>
      <w:tabs>
        <w:tab w:val="num" w:pos="1134"/>
        <w:tab w:val="center" w:pos="4513"/>
        <w:tab w:val="right" w:pos="9026"/>
      </w:tabs>
      <w:ind w:left="1134" w:hanging="1134"/>
    </w:pPr>
  </w:style>
  <w:style w:type="character" w:customStyle="1" w:styleId="HeaderChar">
    <w:name w:val="Header Char"/>
    <w:basedOn w:val="DefaultParagraphFont"/>
    <w:link w:val="Header"/>
    <w:uiPriority w:val="99"/>
    <w:rsid w:val="00E22934"/>
    <w:rPr>
      <w:rFonts w:ascii="Arial" w:eastAsiaTheme="majorEastAsia" w:hAnsi="Arial" w:cstheme="majorBidi"/>
      <w:bCs/>
      <w:iCs/>
      <w:sz w:val="24"/>
      <w:szCs w:val="24"/>
    </w:rPr>
  </w:style>
  <w:style w:type="paragraph" w:styleId="Footer">
    <w:name w:val="footer"/>
    <w:basedOn w:val="Normal"/>
    <w:link w:val="FooterChar"/>
    <w:uiPriority w:val="99"/>
    <w:unhideWhenUsed/>
    <w:rsid w:val="00E22934"/>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E22934"/>
    <w:rPr>
      <w:rFonts w:ascii="Arial" w:eastAsiaTheme="majorEastAsia" w:hAnsi="Arial" w:cstheme="majorBidi"/>
      <w:bCs/>
      <w:iCs/>
      <w:sz w:val="24"/>
      <w:szCs w:val="24"/>
    </w:rPr>
  </w:style>
  <w:style w:type="table" w:styleId="TableGrid">
    <w:name w:val="Table Grid"/>
    <w:basedOn w:val="TableNormal"/>
    <w:uiPriority w:val="59"/>
    <w:rsid w:val="00E22934"/>
    <w:pPr>
      <w:spacing w:after="0" w:line="240" w:lineRule="auto"/>
    </w:pPr>
    <w:rPr>
      <w:rFonts w:ascii="Arial" w:eastAsiaTheme="minorEastAsia"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E22934"/>
    <w:rPr>
      <w:rFonts w:ascii="Arial" w:eastAsiaTheme="majorEastAsia" w:hAnsi="Arial" w:cstheme="majorBidi"/>
      <w:bCs/>
      <w:iCs/>
      <w:sz w:val="24"/>
      <w:szCs w:val="24"/>
    </w:rPr>
  </w:style>
  <w:style w:type="paragraph" w:styleId="BalloonText">
    <w:name w:val="Balloon Text"/>
    <w:basedOn w:val="Normal"/>
    <w:link w:val="BalloonTextChar"/>
    <w:uiPriority w:val="99"/>
    <w:semiHidden/>
    <w:unhideWhenUsed/>
    <w:rsid w:val="00E22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934"/>
    <w:rPr>
      <w:rFonts w:ascii="Tahoma" w:eastAsiaTheme="majorEastAsia" w:hAnsi="Tahoma" w:cs="Tahoma"/>
      <w:bCs/>
      <w:iCs/>
      <w:sz w:val="16"/>
      <w:szCs w:val="16"/>
    </w:rPr>
  </w:style>
  <w:style w:type="character" w:styleId="CommentReference">
    <w:name w:val="annotation reference"/>
    <w:basedOn w:val="DefaultParagraphFont"/>
    <w:uiPriority w:val="99"/>
    <w:semiHidden/>
    <w:unhideWhenUsed/>
    <w:rsid w:val="00E22934"/>
    <w:rPr>
      <w:sz w:val="16"/>
      <w:szCs w:val="16"/>
    </w:rPr>
  </w:style>
  <w:style w:type="paragraph" w:styleId="CommentText">
    <w:name w:val="annotation text"/>
    <w:basedOn w:val="Normal"/>
    <w:link w:val="CommentTextChar"/>
    <w:uiPriority w:val="99"/>
    <w:unhideWhenUsed/>
    <w:rsid w:val="00E22934"/>
    <w:pPr>
      <w:spacing w:line="240" w:lineRule="auto"/>
    </w:pPr>
    <w:rPr>
      <w:sz w:val="20"/>
      <w:szCs w:val="20"/>
    </w:rPr>
  </w:style>
  <w:style w:type="character" w:customStyle="1" w:styleId="CommentTextChar">
    <w:name w:val="Comment Text Char"/>
    <w:basedOn w:val="DefaultParagraphFont"/>
    <w:link w:val="CommentText"/>
    <w:uiPriority w:val="99"/>
    <w:rsid w:val="00E22934"/>
    <w:rPr>
      <w:rFonts w:ascii="Arial" w:eastAsiaTheme="majorEastAsia" w:hAnsi="Arial" w:cstheme="majorBidi"/>
      <w:bCs/>
      <w:iCs/>
      <w:sz w:val="20"/>
      <w:szCs w:val="20"/>
    </w:rPr>
  </w:style>
  <w:style w:type="paragraph" w:styleId="CommentSubject">
    <w:name w:val="annotation subject"/>
    <w:basedOn w:val="CommentText"/>
    <w:next w:val="CommentText"/>
    <w:link w:val="CommentSubjectChar"/>
    <w:uiPriority w:val="99"/>
    <w:semiHidden/>
    <w:unhideWhenUsed/>
    <w:rsid w:val="00E22934"/>
    <w:rPr>
      <w:b/>
    </w:rPr>
  </w:style>
  <w:style w:type="character" w:customStyle="1" w:styleId="CommentSubjectChar">
    <w:name w:val="Comment Subject Char"/>
    <w:basedOn w:val="CommentTextChar"/>
    <w:link w:val="CommentSubject"/>
    <w:uiPriority w:val="99"/>
    <w:semiHidden/>
    <w:rsid w:val="00E22934"/>
    <w:rPr>
      <w:rFonts w:ascii="Arial" w:eastAsiaTheme="majorEastAsia" w:hAnsi="Arial" w:cstheme="majorBidi"/>
      <w:b/>
      <w:bCs/>
      <w:iCs/>
      <w:sz w:val="20"/>
      <w:szCs w:val="20"/>
    </w:rPr>
  </w:style>
  <w:style w:type="paragraph" w:customStyle="1" w:styleId="Default">
    <w:name w:val="Default"/>
    <w:rsid w:val="00BF6E4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A0966"/>
    <w:pPr>
      <w:spacing w:after="0" w:line="240" w:lineRule="auto"/>
    </w:pPr>
    <w:rPr>
      <w:rFonts w:ascii="Arial" w:eastAsiaTheme="majorEastAsia" w:hAnsi="Arial" w:cstheme="majorBidi"/>
      <w:bCs/>
      <w:iCs/>
      <w:sz w:val="24"/>
      <w:szCs w:val="24"/>
    </w:rPr>
  </w:style>
  <w:style w:type="paragraph" w:styleId="NoSpacing">
    <w:name w:val="No Spacing"/>
    <w:uiPriority w:val="1"/>
    <w:qFormat/>
    <w:rsid w:val="00665734"/>
    <w:pPr>
      <w:spacing w:after="0" w:line="240" w:lineRule="auto"/>
      <w:outlineLvl w:val="2"/>
    </w:pPr>
    <w:rPr>
      <w:rFonts w:ascii="Arial" w:eastAsiaTheme="majorEastAsia" w:hAnsi="Arial" w:cstheme="majorBidi"/>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Richard (NHS COUNTY DURHAM CCG)</dc:creator>
  <cp:keywords/>
  <dc:description/>
  <cp:lastModifiedBy>BURDIS, Ruby (NHS NORTH EAST AND NORTH CUMBRIA ICB - 00P)</cp:lastModifiedBy>
  <cp:revision>11</cp:revision>
  <cp:lastPrinted>2025-05-07T13:30:00Z</cp:lastPrinted>
  <dcterms:created xsi:type="dcterms:W3CDTF">2025-02-20T10:15:00Z</dcterms:created>
  <dcterms:modified xsi:type="dcterms:W3CDTF">2025-05-07T13:31:00Z</dcterms:modified>
</cp:coreProperties>
</file>