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id w:val="1494230143"/>
        <w:docPartObj>
          <w:docPartGallery w:val="Cover Pages"/>
          <w:docPartUnique/>
        </w:docPartObj>
      </w:sdtPr>
      <w:sdtEndPr/>
      <w:sdtContent>
        <w:p w14:paraId="51D9D53D" w14:textId="1DB5074B" w:rsidR="00076B02" w:rsidRDefault="004274D0" w:rsidP="004274D0">
          <w:pPr>
            <w:ind w:left="6480"/>
          </w:pPr>
          <w:r w:rsidRPr="002B3CF5">
            <w:rPr>
              <w:rFonts w:ascii="Calibri" w:hAnsi="Calibri"/>
              <w:noProof/>
              <w:sz w:val="22"/>
            </w:rPr>
            <w:drawing>
              <wp:inline distT="0" distB="0" distL="0" distR="0" wp14:anchorId="44E57FB1" wp14:editId="33609307">
                <wp:extent cx="1819275" cy="1095278"/>
                <wp:effectExtent l="0" t="0" r="0" b="0"/>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836681" cy="1105757"/>
                        </a:xfrm>
                        <a:prstGeom prst="rect">
                          <a:avLst/>
                        </a:prstGeom>
                      </pic:spPr>
                    </pic:pic>
                  </a:graphicData>
                </a:graphic>
              </wp:inline>
            </w:drawing>
          </w:r>
        </w:p>
        <w:tbl>
          <w:tblPr>
            <w:tblpPr w:leftFromText="187" w:rightFromText="187" w:horzAnchor="margin" w:tblpXSpec="center" w:tblpYSpec="bottom"/>
            <w:tblW w:w="5000" w:type="pct"/>
            <w:tblLook w:val="04A0" w:firstRow="1" w:lastRow="0" w:firstColumn="1" w:lastColumn="0" w:noHBand="0" w:noVBand="1"/>
          </w:tblPr>
          <w:tblGrid>
            <w:gridCol w:w="9026"/>
          </w:tblGrid>
          <w:tr w:rsidR="001555EE" w14:paraId="223953DF" w14:textId="77777777" w:rsidTr="0030425F">
            <w:tc>
              <w:tcPr>
                <w:tcW w:w="9026" w:type="dxa"/>
                <w:tcMar>
                  <w:top w:w="216" w:type="dxa"/>
                  <w:left w:w="115" w:type="dxa"/>
                  <w:bottom w:w="216" w:type="dxa"/>
                  <w:right w:w="115" w:type="dxa"/>
                </w:tcMar>
              </w:tcPr>
              <w:tbl>
                <w:tblPr>
                  <w:tblpPr w:leftFromText="187" w:rightFromText="187" w:bottomFromText="200"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025"/>
                </w:tblGrid>
                <w:tr w:rsidR="0030425F" w14:paraId="044EFC15" w14:textId="77777777" w:rsidTr="0030425F">
                  <w:sdt>
                    <w:sdtPr>
                      <w:rPr>
                        <w:rFonts w:ascii="Arial" w:hAnsi="Arial" w:cs="Arial"/>
                        <w:sz w:val="24"/>
                        <w:szCs w:val="24"/>
                      </w:rPr>
                      <w:alias w:val="Company"/>
                      <w:id w:val="1605537562"/>
                      <w:placeholder>
                        <w:docPart w:val="27561FAB816F4A18BC3EBEB3EA729505"/>
                      </w:placeholder>
                      <w:dataBinding w:prefixMappings="xmlns:ns0='http://schemas.openxmlformats.org/officeDocument/2006/extended-properties'" w:xpath="/ns0:Properties[1]/ns0:Company[1]" w:storeItemID="{6668398D-A668-4E3E-A5EB-62B293D839F1}"/>
                      <w:text/>
                    </w:sdtPr>
                    <w:sdtEndPr/>
                    <w:sdtContent>
                      <w:tc>
                        <w:tcPr>
                          <w:tcW w:w="7025" w:type="dxa"/>
                          <w:tcBorders>
                            <w:top w:val="nil"/>
                            <w:left w:val="single" w:sz="12" w:space="0" w:color="4F81BD" w:themeColor="accent1"/>
                            <w:bottom w:val="nil"/>
                            <w:right w:val="nil"/>
                          </w:tcBorders>
                          <w:tcMar>
                            <w:top w:w="216" w:type="dxa"/>
                            <w:left w:w="115" w:type="dxa"/>
                            <w:bottom w:w="216" w:type="dxa"/>
                            <w:right w:w="115" w:type="dxa"/>
                          </w:tcMar>
                          <w:hideMark/>
                        </w:tcPr>
                        <w:p w14:paraId="55B7B95D" w14:textId="77777777" w:rsidR="0030425F" w:rsidRDefault="0030425F" w:rsidP="0030425F">
                          <w:pPr>
                            <w:pStyle w:val="NoSpacing"/>
                            <w:spacing w:line="276" w:lineRule="auto"/>
                            <w:rPr>
                              <w:rFonts w:ascii="Arial" w:hAnsi="Arial" w:cs="Arial"/>
                              <w:sz w:val="24"/>
                              <w:szCs w:val="24"/>
                            </w:rPr>
                          </w:pPr>
                          <w:r>
                            <w:rPr>
                              <w:rFonts w:ascii="Arial" w:hAnsi="Arial" w:cs="Arial"/>
                              <w:sz w:val="24"/>
                              <w:szCs w:val="24"/>
                            </w:rPr>
                            <w:t xml:space="preserve">NHS </w:t>
                          </w:r>
                          <w:proofErr w:type="gramStart"/>
                          <w:r>
                            <w:rPr>
                              <w:rFonts w:ascii="Arial" w:hAnsi="Arial" w:cs="Arial"/>
                              <w:sz w:val="24"/>
                              <w:szCs w:val="24"/>
                            </w:rPr>
                            <w:t>North East</w:t>
                          </w:r>
                          <w:proofErr w:type="gramEnd"/>
                          <w:r>
                            <w:rPr>
                              <w:rFonts w:ascii="Arial" w:hAnsi="Arial" w:cs="Arial"/>
                              <w:sz w:val="24"/>
                              <w:szCs w:val="24"/>
                            </w:rPr>
                            <w:t xml:space="preserve"> and North Cumbria</w:t>
                          </w:r>
                        </w:p>
                      </w:tc>
                    </w:sdtContent>
                  </w:sdt>
                </w:tr>
                <w:tr w:rsidR="0030425F" w14:paraId="7DDC8836" w14:textId="77777777" w:rsidTr="0030425F">
                  <w:tc>
                    <w:tcPr>
                      <w:tcW w:w="7025" w:type="dxa"/>
                      <w:tcBorders>
                        <w:top w:val="nil"/>
                        <w:left w:val="single" w:sz="12" w:space="0" w:color="4F81BD" w:themeColor="accent1"/>
                        <w:bottom w:val="nil"/>
                        <w:right w:val="nil"/>
                      </w:tcBorders>
                      <w:hideMark/>
                    </w:tcPr>
                    <w:p w14:paraId="65295631" w14:textId="77777777" w:rsidR="0030425F" w:rsidRDefault="00AE6769" w:rsidP="0030425F">
                      <w:pPr>
                        <w:pStyle w:val="NoSpacing"/>
                        <w:spacing w:line="216" w:lineRule="auto"/>
                        <w:rPr>
                          <w:rFonts w:ascii="Arial" w:eastAsiaTheme="majorEastAsia" w:hAnsi="Arial" w:cs="Arial"/>
                          <w:color w:val="0070C0"/>
                          <w:sz w:val="88"/>
                          <w:szCs w:val="88"/>
                        </w:rPr>
                      </w:pPr>
                      <w:sdt>
                        <w:sdtPr>
                          <w:rPr>
                            <w:rFonts w:ascii="Arial" w:eastAsiaTheme="majorEastAsia" w:hAnsi="Arial" w:cs="Arial"/>
                            <w:color w:val="000000" w:themeColor="text1"/>
                            <w:sz w:val="88"/>
                            <w:szCs w:val="88"/>
                          </w:rPr>
                          <w:alias w:val="Title"/>
                          <w:id w:val="757324772"/>
                          <w:placeholder>
                            <w:docPart w:val="EBC818AFACDC49DBA9E1E1DBC702EE3C"/>
                          </w:placeholder>
                          <w:dataBinding w:prefixMappings="xmlns:ns0='http://schemas.openxmlformats.org/package/2006/metadata/core-properties' xmlns:ns1='http://purl.org/dc/elements/1.1/'" w:xpath="/ns0:coreProperties[1]/ns1:title[1]" w:storeItemID="{6C3C8BC8-F283-45AE-878A-BAB7291924A1}"/>
                          <w:text/>
                        </w:sdtPr>
                        <w:sdtEndPr/>
                        <w:sdtContent>
                          <w:r w:rsidR="0030425F">
                            <w:rPr>
                              <w:rFonts w:ascii="Arial" w:eastAsiaTheme="majorEastAsia" w:hAnsi="Arial" w:cs="Arial"/>
                              <w:color w:val="000000" w:themeColor="text1"/>
                              <w:sz w:val="88"/>
                              <w:szCs w:val="88"/>
                            </w:rPr>
                            <w:t>Scheme of Reservation and Delegation</w:t>
                          </w:r>
                        </w:sdtContent>
                      </w:sdt>
                    </w:p>
                  </w:tc>
                </w:tr>
                <w:tr w:rsidR="0030425F" w14:paraId="2FE7F4EE" w14:textId="77777777" w:rsidTr="000A2C0C">
                  <w:sdt>
                    <w:sdtPr>
                      <w:rPr>
                        <w:rFonts w:ascii="Arial" w:hAnsi="Arial" w:cs="Arial"/>
                        <w:sz w:val="24"/>
                        <w:szCs w:val="24"/>
                      </w:rPr>
                      <w:alias w:val="Subtitle"/>
                      <w:id w:val="742832411"/>
                      <w:placeholder>
                        <w:docPart w:val="4B2CA0797B944D25A41F1BE691B0A3EC"/>
                      </w:placeholder>
                      <w:dataBinding w:prefixMappings="xmlns:ns0='http://schemas.openxmlformats.org/package/2006/metadata/core-properties' xmlns:ns1='http://purl.org/dc/elements/1.1/'" w:xpath="/ns0:coreProperties[1]/ns1:subject[1]" w:storeItemID="{6C3C8BC8-F283-45AE-878A-BAB7291924A1}"/>
                      <w:text/>
                    </w:sdtPr>
                    <w:sdtEndPr/>
                    <w:sdtContent>
                      <w:tc>
                        <w:tcPr>
                          <w:tcW w:w="7025" w:type="dxa"/>
                          <w:tcBorders>
                            <w:top w:val="nil"/>
                            <w:left w:val="single" w:sz="12" w:space="0" w:color="4F81BD" w:themeColor="accent1"/>
                            <w:bottom w:val="nil"/>
                            <w:right w:val="nil"/>
                          </w:tcBorders>
                          <w:tcMar>
                            <w:top w:w="216" w:type="dxa"/>
                            <w:left w:w="115" w:type="dxa"/>
                            <w:bottom w:w="216" w:type="dxa"/>
                            <w:right w:w="115" w:type="dxa"/>
                          </w:tcMar>
                          <w:hideMark/>
                        </w:tcPr>
                        <w:p w14:paraId="10628DD6" w14:textId="4B535A61" w:rsidR="0030425F" w:rsidRPr="000A2C0C" w:rsidRDefault="007412B1" w:rsidP="0030425F">
                          <w:pPr>
                            <w:pStyle w:val="NoSpacing"/>
                            <w:spacing w:line="276" w:lineRule="auto"/>
                            <w:rPr>
                              <w:rFonts w:ascii="Arial" w:hAnsi="Arial" w:cs="Arial"/>
                              <w:sz w:val="24"/>
                              <w:szCs w:val="24"/>
                            </w:rPr>
                          </w:pPr>
                          <w:r w:rsidRPr="000A2C0C">
                            <w:rPr>
                              <w:rFonts w:ascii="Arial" w:hAnsi="Arial" w:cs="Arial"/>
                              <w:sz w:val="24"/>
                              <w:szCs w:val="24"/>
                            </w:rPr>
                            <w:t xml:space="preserve">Version </w:t>
                          </w:r>
                          <w:r w:rsidR="00D42DEF">
                            <w:rPr>
                              <w:rFonts w:ascii="Arial" w:hAnsi="Arial" w:cs="Arial"/>
                              <w:sz w:val="24"/>
                              <w:szCs w:val="24"/>
                            </w:rPr>
                            <w:t>8</w:t>
                          </w:r>
                          <w:r w:rsidRPr="000A2C0C">
                            <w:rPr>
                              <w:rFonts w:ascii="Arial" w:hAnsi="Arial" w:cs="Arial"/>
                              <w:sz w:val="24"/>
                              <w:szCs w:val="24"/>
                            </w:rPr>
                            <w:t xml:space="preserve">-0, Approved </w:t>
                          </w:r>
                          <w:r w:rsidR="00D42DEF">
                            <w:rPr>
                              <w:rFonts w:ascii="Arial" w:hAnsi="Arial" w:cs="Arial"/>
                              <w:sz w:val="24"/>
                              <w:szCs w:val="24"/>
                            </w:rPr>
                            <w:t>November</w:t>
                          </w:r>
                          <w:r w:rsidR="006518E5">
                            <w:rPr>
                              <w:rFonts w:ascii="Arial" w:hAnsi="Arial" w:cs="Arial"/>
                              <w:sz w:val="24"/>
                              <w:szCs w:val="24"/>
                            </w:rPr>
                            <w:t xml:space="preserve"> 2025</w:t>
                          </w:r>
                        </w:p>
                      </w:tc>
                    </w:sdtContent>
                  </w:sdt>
                </w:tr>
              </w:tbl>
              <w:p w14:paraId="576D96A6" w14:textId="7C8A2DC2" w:rsidR="001555EE" w:rsidRDefault="001555EE" w:rsidP="001555EE">
                <w:pPr>
                  <w:pStyle w:val="NoSpacing"/>
                  <w:rPr>
                    <w:color w:val="4F81BD" w:themeColor="accent1"/>
                  </w:rPr>
                </w:pPr>
                <w:r w:rsidRPr="00917E4E">
                  <w:rPr>
                    <w:noProof/>
                  </w:rPr>
                  <w:drawing>
                    <wp:anchor distT="0" distB="0" distL="114300" distR="114300" simplePos="0" relativeHeight="251659264" behindDoc="0" locked="0" layoutInCell="1" allowOverlap="1" wp14:anchorId="56EECA07" wp14:editId="21C95187">
                      <wp:simplePos x="0" y="0"/>
                      <wp:positionH relativeFrom="margin">
                        <wp:posOffset>-73025</wp:posOffset>
                      </wp:positionH>
                      <wp:positionV relativeFrom="paragraph">
                        <wp:posOffset>6176645</wp:posOffset>
                      </wp:positionV>
                      <wp:extent cx="6642100" cy="1231900"/>
                      <wp:effectExtent l="0" t="0" r="6350" b="6350"/>
                      <wp:wrapSquare wrapText="bothSides"/>
                      <wp:docPr id="4" name="Picture 4"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creenshot, text, font, graphic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2100" cy="1231900"/>
                              </a:xfrm>
                              <a:prstGeom prst="rect">
                                <a:avLst/>
                              </a:prstGeom>
                            </pic:spPr>
                          </pic:pic>
                        </a:graphicData>
                      </a:graphic>
                      <wp14:sizeRelH relativeFrom="page">
                        <wp14:pctWidth>0</wp14:pctWidth>
                      </wp14:sizeRelH>
                      <wp14:sizeRelV relativeFrom="page">
                        <wp14:pctHeight>0</wp14:pctHeight>
                      </wp14:sizeRelV>
                    </wp:anchor>
                  </w:drawing>
                </w:r>
              </w:p>
            </w:tc>
          </w:tr>
          <w:tr w:rsidR="001555EE" w14:paraId="10579692" w14:textId="77777777" w:rsidTr="0030425F">
            <w:tc>
              <w:tcPr>
                <w:tcW w:w="9026" w:type="dxa"/>
                <w:tcMar>
                  <w:top w:w="216" w:type="dxa"/>
                  <w:left w:w="115" w:type="dxa"/>
                  <w:bottom w:w="216" w:type="dxa"/>
                  <w:right w:w="115" w:type="dxa"/>
                </w:tcMar>
              </w:tcPr>
              <w:p w14:paraId="4BD83D06" w14:textId="77777777" w:rsidR="001555EE" w:rsidRDefault="001555EE" w:rsidP="001555EE">
                <w:pPr>
                  <w:pStyle w:val="NoSpacing"/>
                  <w:rPr>
                    <w:color w:val="4F81BD" w:themeColor="accent1"/>
                  </w:rPr>
                </w:pPr>
              </w:p>
              <w:p w14:paraId="1F7CC328" w14:textId="47AE77DF" w:rsidR="00167113" w:rsidRDefault="00167113" w:rsidP="001555EE">
                <w:pPr>
                  <w:pStyle w:val="NoSpacing"/>
                  <w:rPr>
                    <w:color w:val="4F81BD" w:themeColor="accent1"/>
                  </w:rPr>
                </w:pPr>
              </w:p>
            </w:tc>
          </w:tr>
        </w:tbl>
        <w:p w14:paraId="60A56318" w14:textId="5C337DF1" w:rsidR="00310D35" w:rsidRPr="008F23A6" w:rsidRDefault="00310D35" w:rsidP="00AF7948">
          <w:pPr>
            <w:spacing w:after="200" w:line="276" w:lineRule="auto"/>
            <w:jc w:val="center"/>
            <w:rPr>
              <w:rFonts w:eastAsiaTheme="majorEastAsia"/>
              <w:b/>
              <w:bCs/>
              <w:sz w:val="28"/>
              <w:szCs w:val="28"/>
              <w:u w:val="single"/>
              <w:lang w:val="en-US" w:eastAsia="en-US"/>
            </w:rPr>
          </w:pPr>
          <w:r w:rsidRPr="008F23A6">
            <w:rPr>
              <w:rFonts w:eastAsiaTheme="majorEastAsia"/>
              <w:b/>
              <w:bCs/>
              <w:sz w:val="28"/>
              <w:szCs w:val="28"/>
              <w:u w:val="single"/>
              <w:lang w:val="en-US" w:eastAsia="en-US"/>
            </w:rPr>
            <w:t>S</w:t>
          </w:r>
          <w:r w:rsidR="008F23A6">
            <w:rPr>
              <w:rFonts w:eastAsiaTheme="majorEastAsia"/>
              <w:b/>
              <w:bCs/>
              <w:sz w:val="28"/>
              <w:szCs w:val="28"/>
              <w:u w:val="single"/>
              <w:lang w:val="en-US" w:eastAsia="en-US"/>
            </w:rPr>
            <w:t xml:space="preserve">chedule of Matter Reserved </w:t>
          </w:r>
          <w:proofErr w:type="gramStart"/>
          <w:r w:rsidR="008F23A6">
            <w:rPr>
              <w:rFonts w:eastAsiaTheme="majorEastAsia"/>
              <w:b/>
              <w:bCs/>
              <w:sz w:val="28"/>
              <w:szCs w:val="28"/>
              <w:u w:val="single"/>
              <w:lang w:val="en-US" w:eastAsia="en-US"/>
            </w:rPr>
            <w:t>to</w:t>
          </w:r>
          <w:proofErr w:type="gramEnd"/>
          <w:r w:rsidR="008F23A6">
            <w:rPr>
              <w:rFonts w:eastAsiaTheme="majorEastAsia"/>
              <w:b/>
              <w:bCs/>
              <w:sz w:val="28"/>
              <w:szCs w:val="28"/>
              <w:u w:val="single"/>
              <w:lang w:val="en-US" w:eastAsia="en-US"/>
            </w:rPr>
            <w:t xml:space="preserve"> </w:t>
          </w:r>
          <w:r w:rsidR="00777415">
            <w:rPr>
              <w:rFonts w:eastAsiaTheme="majorEastAsia"/>
              <w:b/>
              <w:bCs/>
              <w:sz w:val="28"/>
              <w:szCs w:val="28"/>
              <w:u w:val="single"/>
              <w:lang w:val="en-US" w:eastAsia="en-US"/>
            </w:rPr>
            <w:t>NHS</w:t>
          </w:r>
          <w:r w:rsidR="008F23A6">
            <w:rPr>
              <w:rFonts w:eastAsiaTheme="majorEastAsia"/>
              <w:b/>
              <w:bCs/>
              <w:sz w:val="28"/>
              <w:szCs w:val="28"/>
              <w:u w:val="single"/>
              <w:lang w:val="en-US" w:eastAsia="en-US"/>
            </w:rPr>
            <w:t xml:space="preserve"> </w:t>
          </w:r>
          <w:proofErr w:type="gramStart"/>
          <w:r w:rsidR="008F23A6">
            <w:rPr>
              <w:rFonts w:eastAsiaTheme="majorEastAsia"/>
              <w:b/>
              <w:bCs/>
              <w:sz w:val="28"/>
              <w:szCs w:val="28"/>
              <w:u w:val="single"/>
              <w:lang w:val="en-US" w:eastAsia="en-US"/>
            </w:rPr>
            <w:t>North East</w:t>
          </w:r>
          <w:proofErr w:type="gramEnd"/>
          <w:r w:rsidR="008F23A6">
            <w:rPr>
              <w:rFonts w:eastAsiaTheme="majorEastAsia"/>
              <w:b/>
              <w:bCs/>
              <w:sz w:val="28"/>
              <w:szCs w:val="28"/>
              <w:u w:val="single"/>
              <w:lang w:val="en-US" w:eastAsia="en-US"/>
            </w:rPr>
            <w:t xml:space="preserve"> and North Cumbria </w:t>
          </w:r>
          <w:r w:rsidR="00AF7948">
            <w:rPr>
              <w:rFonts w:eastAsiaTheme="majorEastAsia"/>
              <w:b/>
              <w:bCs/>
              <w:sz w:val="28"/>
              <w:szCs w:val="28"/>
              <w:u w:val="single"/>
              <w:lang w:val="en-US" w:eastAsia="en-US"/>
            </w:rPr>
            <w:t>and Scheme</w:t>
          </w:r>
          <w:r w:rsidR="008F23A6">
            <w:rPr>
              <w:rFonts w:eastAsiaTheme="majorEastAsia"/>
              <w:b/>
              <w:bCs/>
              <w:sz w:val="28"/>
              <w:szCs w:val="28"/>
              <w:u w:val="single"/>
              <w:lang w:val="en-US" w:eastAsia="en-US"/>
            </w:rPr>
            <w:t xml:space="preserve"> of Delegation</w:t>
          </w:r>
        </w:p>
        <w:p w14:paraId="127326C7" w14:textId="04C469BE" w:rsidR="00310D35" w:rsidRPr="00422A1F" w:rsidRDefault="00310D35" w:rsidP="00310D35">
          <w:pPr>
            <w:autoSpaceDE w:val="0"/>
            <w:autoSpaceDN w:val="0"/>
            <w:adjustRightInd w:val="0"/>
            <w:rPr>
              <w:rFonts w:eastAsiaTheme="majorEastAsia"/>
              <w:szCs w:val="24"/>
              <w:lang w:val="en-US" w:eastAsia="en-US"/>
            </w:rPr>
          </w:pPr>
        </w:p>
        <w:p w14:paraId="7E1958EA" w14:textId="72D6D8F8" w:rsidR="00310D35" w:rsidRDefault="00310D35" w:rsidP="00310D35">
          <w:pPr>
            <w:autoSpaceDE w:val="0"/>
            <w:autoSpaceDN w:val="0"/>
            <w:adjustRightInd w:val="0"/>
            <w:rPr>
              <w:rFonts w:eastAsiaTheme="majorEastAsia"/>
              <w:szCs w:val="24"/>
              <w:lang w:val="en-US" w:eastAsia="en-US"/>
            </w:rPr>
          </w:pPr>
        </w:p>
        <w:p w14:paraId="374E9662" w14:textId="77777777" w:rsidR="008F23A6" w:rsidRPr="00422A1F" w:rsidRDefault="008F23A6" w:rsidP="00310D35">
          <w:pPr>
            <w:autoSpaceDE w:val="0"/>
            <w:autoSpaceDN w:val="0"/>
            <w:adjustRightInd w:val="0"/>
            <w:rPr>
              <w:rFonts w:eastAsiaTheme="majorEastAsia"/>
              <w:szCs w:val="24"/>
              <w:lang w:val="en-US" w:eastAsia="en-US"/>
            </w:rPr>
          </w:pPr>
        </w:p>
        <w:p w14:paraId="2816C39E" w14:textId="10B8F89C" w:rsidR="008F23A6" w:rsidRPr="00DC5ECA" w:rsidRDefault="008F23A6" w:rsidP="00DC5ECA">
          <w:pPr>
            <w:rPr>
              <w:b/>
              <w:bCs/>
              <w:u w:val="single"/>
            </w:rPr>
          </w:pPr>
          <w:r w:rsidRPr="00DC5ECA">
            <w:rPr>
              <w:b/>
              <w:bCs/>
              <w:u w:val="single"/>
            </w:rPr>
            <w:t>Introduction</w:t>
          </w:r>
        </w:p>
        <w:p w14:paraId="232621A9" w14:textId="77777777" w:rsidR="008F23A6" w:rsidRPr="008F23A6" w:rsidRDefault="008F23A6" w:rsidP="008F23A6">
          <w:pPr>
            <w:pStyle w:val="ListParagraph"/>
            <w:rPr>
              <w:rFonts w:eastAsiaTheme="majorEastAsia"/>
              <w:lang w:val="en-US" w:eastAsia="en-US"/>
            </w:rPr>
          </w:pPr>
        </w:p>
        <w:p w14:paraId="3E3EDDB8" w14:textId="643EEDF0" w:rsidR="00310D35" w:rsidRPr="00422A1F" w:rsidRDefault="00310D35" w:rsidP="00777415">
          <w:pPr>
            <w:rPr>
              <w:rFonts w:eastAsiaTheme="majorEastAsia"/>
              <w:szCs w:val="24"/>
              <w:lang w:val="en-US" w:eastAsia="en-US"/>
            </w:rPr>
          </w:pPr>
          <w:r w:rsidRPr="00422A1F">
            <w:rPr>
              <w:rFonts w:eastAsiaTheme="majorEastAsia"/>
              <w:szCs w:val="24"/>
              <w:lang w:val="en-US" w:eastAsia="en-US"/>
            </w:rPr>
            <w:t xml:space="preserve">The arrangements made by the </w:t>
          </w:r>
          <w:proofErr w:type="gramStart"/>
          <w:r w:rsidRPr="00422A1F">
            <w:rPr>
              <w:rFonts w:eastAsiaTheme="majorEastAsia"/>
              <w:szCs w:val="24"/>
              <w:lang w:val="en-US" w:eastAsia="en-US"/>
            </w:rPr>
            <w:t>North East</w:t>
          </w:r>
          <w:proofErr w:type="gramEnd"/>
          <w:r w:rsidRPr="00422A1F">
            <w:rPr>
              <w:rFonts w:eastAsiaTheme="majorEastAsia"/>
              <w:szCs w:val="24"/>
              <w:lang w:val="en-US" w:eastAsia="en-US"/>
            </w:rPr>
            <w:t xml:space="preserve"> and North Cumbria</w:t>
          </w:r>
          <w:r w:rsidR="00777415">
            <w:rPr>
              <w:rFonts w:eastAsiaTheme="majorEastAsia"/>
              <w:szCs w:val="24"/>
              <w:lang w:val="en-US" w:eastAsia="en-US"/>
            </w:rPr>
            <w:t xml:space="preserve">, hereafter referred to as the </w:t>
          </w:r>
          <w:r w:rsidRPr="00422A1F">
            <w:rPr>
              <w:rFonts w:eastAsiaTheme="majorEastAsia"/>
              <w:szCs w:val="24"/>
              <w:lang w:val="en-US" w:eastAsia="en-US"/>
            </w:rPr>
            <w:t xml:space="preserve">Integrated Care Board (ICB) for the reservation and delegation of </w:t>
          </w:r>
          <w:proofErr w:type="gramStart"/>
          <w:r w:rsidRPr="00422A1F">
            <w:rPr>
              <w:rFonts w:eastAsiaTheme="majorEastAsia"/>
              <w:szCs w:val="24"/>
              <w:lang w:val="en-US" w:eastAsia="en-US"/>
            </w:rPr>
            <w:t>decisions</w:t>
          </w:r>
          <w:proofErr w:type="gramEnd"/>
          <w:r w:rsidRPr="00422A1F">
            <w:rPr>
              <w:rFonts w:eastAsiaTheme="majorEastAsia"/>
              <w:szCs w:val="24"/>
              <w:lang w:val="en-US" w:eastAsia="en-US"/>
            </w:rPr>
            <w:t xml:space="preserve"> are set out in this scheme of reservation and delegation.</w:t>
          </w:r>
        </w:p>
        <w:p w14:paraId="0CCCC053" w14:textId="77777777" w:rsidR="00310D35" w:rsidRPr="00422A1F" w:rsidRDefault="00310D35" w:rsidP="008F23A6">
          <w:pPr>
            <w:ind w:left="709"/>
            <w:rPr>
              <w:rFonts w:eastAsiaTheme="majorEastAsia"/>
              <w:szCs w:val="24"/>
              <w:lang w:val="en-US" w:eastAsia="en-US"/>
            </w:rPr>
          </w:pPr>
        </w:p>
        <w:p w14:paraId="27B76555" w14:textId="26454E5C" w:rsidR="00310D35" w:rsidRDefault="00310D35" w:rsidP="00777415">
          <w:pPr>
            <w:spacing w:after="200" w:line="276" w:lineRule="auto"/>
          </w:pPr>
          <w:r w:rsidRPr="00422A1F">
            <w:rPr>
              <w:rFonts w:eastAsiaTheme="majorEastAsia"/>
              <w:szCs w:val="24"/>
              <w:lang w:val="en-US" w:eastAsia="en-US"/>
            </w:rPr>
            <w:t xml:space="preserve">The ICB remains </w:t>
          </w:r>
          <w:r w:rsidR="00B13E17">
            <w:rPr>
              <w:rFonts w:eastAsiaTheme="majorEastAsia"/>
              <w:szCs w:val="24"/>
              <w:lang w:val="en-US" w:eastAsia="en-US"/>
            </w:rPr>
            <w:t>account</w:t>
          </w:r>
          <w:r w:rsidRPr="00422A1F">
            <w:rPr>
              <w:rFonts w:eastAsiaTheme="majorEastAsia"/>
              <w:szCs w:val="24"/>
              <w:lang w:val="en-US" w:eastAsia="en-US"/>
            </w:rPr>
            <w:t xml:space="preserve">able for </w:t>
          </w:r>
          <w:r w:rsidR="000520E4" w:rsidRPr="00422A1F">
            <w:rPr>
              <w:rFonts w:eastAsiaTheme="majorEastAsia"/>
              <w:szCs w:val="24"/>
              <w:lang w:val="en-US" w:eastAsia="en-US"/>
            </w:rPr>
            <w:t>all</w:t>
          </w:r>
          <w:r w:rsidRPr="00422A1F">
            <w:rPr>
              <w:rFonts w:eastAsiaTheme="majorEastAsia"/>
              <w:szCs w:val="24"/>
              <w:lang w:val="en-US" w:eastAsia="en-US"/>
            </w:rPr>
            <w:t xml:space="preserve"> its functions, including </w:t>
          </w:r>
          <w:r w:rsidR="00777415">
            <w:rPr>
              <w:rFonts w:eastAsiaTheme="majorEastAsia"/>
              <w:szCs w:val="24"/>
              <w:lang w:val="en-US" w:eastAsia="en-US"/>
            </w:rPr>
            <w:t>any</w:t>
          </w:r>
          <w:r w:rsidRPr="00422A1F">
            <w:rPr>
              <w:rFonts w:eastAsiaTheme="majorEastAsia"/>
              <w:szCs w:val="24"/>
              <w:lang w:val="en-US" w:eastAsia="en-US"/>
            </w:rPr>
            <w:t xml:space="preserve"> that it has delegated</w:t>
          </w:r>
          <w:r w:rsidR="000520E4">
            <w:t>.</w:t>
          </w:r>
          <w:r>
            <w:br w:type="page"/>
          </w:r>
        </w:p>
        <w:sdt>
          <w:sdtPr>
            <w:rPr>
              <w:rFonts w:ascii="Arial" w:eastAsia="Calibri" w:hAnsi="Arial" w:cs="Arial"/>
              <w:color w:val="auto"/>
              <w:sz w:val="24"/>
              <w:szCs w:val="22"/>
              <w:lang w:val="en-GB" w:eastAsia="en-GB"/>
            </w:rPr>
            <w:id w:val="452601737"/>
            <w:docPartObj>
              <w:docPartGallery w:val="Table of Contents"/>
              <w:docPartUnique/>
            </w:docPartObj>
          </w:sdtPr>
          <w:sdtEndPr>
            <w:rPr>
              <w:b/>
              <w:bCs/>
              <w:noProof/>
            </w:rPr>
          </w:sdtEndPr>
          <w:sdtContent>
            <w:p w14:paraId="10A0187E" w14:textId="0A4DE402" w:rsidR="00A13561" w:rsidRDefault="00A13561">
              <w:pPr>
                <w:pStyle w:val="TOCHeading"/>
                <w:rPr>
                  <w:rFonts w:ascii="Arial" w:hAnsi="Arial" w:cs="Arial"/>
                  <w:b/>
                  <w:bCs/>
                </w:rPr>
              </w:pPr>
              <w:r w:rsidRPr="00DC5ECA">
                <w:rPr>
                  <w:rFonts w:ascii="Arial" w:hAnsi="Arial" w:cs="Arial"/>
                  <w:b/>
                  <w:bCs/>
                </w:rPr>
                <w:t>Table of Contents</w:t>
              </w:r>
            </w:p>
            <w:p w14:paraId="6930E030" w14:textId="77777777" w:rsidR="00DC5ECA" w:rsidRPr="00DC5ECA" w:rsidRDefault="00DC5ECA" w:rsidP="00DC5ECA">
              <w:pPr>
                <w:rPr>
                  <w:lang w:val="en-US" w:eastAsia="en-US"/>
                </w:rPr>
              </w:pPr>
            </w:p>
            <w:p w14:paraId="50AC8DE1" w14:textId="47876B11" w:rsidR="008B5A8E" w:rsidRDefault="00A13561">
              <w:pPr>
                <w:pStyle w:val="TOC1"/>
                <w:rPr>
                  <w:rFonts w:asciiTheme="minorHAnsi" w:eastAsiaTheme="minorEastAsia" w:hAnsiTheme="minorHAnsi" w:cstheme="minorBidi"/>
                  <w:b w:val="0"/>
                  <w:bCs w:val="0"/>
                  <w:kern w:val="2"/>
                  <w:szCs w:val="24"/>
                  <w14:ligatures w14:val="standardContextual"/>
                </w:rPr>
              </w:pPr>
              <w:r>
                <w:fldChar w:fldCharType="begin"/>
              </w:r>
              <w:r>
                <w:instrText xml:space="preserve"> TOC \o "1-3" \h \z \u </w:instrText>
              </w:r>
              <w:r>
                <w:fldChar w:fldCharType="separate"/>
              </w:r>
              <w:hyperlink w:anchor="_Toc190765247" w:history="1">
                <w:r w:rsidR="008B5A8E" w:rsidRPr="008262E8">
                  <w:rPr>
                    <w:rStyle w:val="Hyperlink"/>
                  </w:rPr>
                  <w:t>Regulation and Control</w:t>
                </w:r>
                <w:r w:rsidR="008B5A8E">
                  <w:rPr>
                    <w:webHidden/>
                  </w:rPr>
                  <w:tab/>
                </w:r>
                <w:r w:rsidR="008B5A8E">
                  <w:rPr>
                    <w:webHidden/>
                  </w:rPr>
                  <w:fldChar w:fldCharType="begin"/>
                </w:r>
                <w:r w:rsidR="008B5A8E">
                  <w:rPr>
                    <w:webHidden/>
                  </w:rPr>
                  <w:instrText xml:space="preserve"> PAGEREF _Toc190765247 \h </w:instrText>
                </w:r>
                <w:r w:rsidR="008B5A8E">
                  <w:rPr>
                    <w:webHidden/>
                  </w:rPr>
                </w:r>
                <w:r w:rsidR="008B5A8E">
                  <w:rPr>
                    <w:webHidden/>
                  </w:rPr>
                  <w:fldChar w:fldCharType="separate"/>
                </w:r>
                <w:r w:rsidR="00962B68">
                  <w:rPr>
                    <w:webHidden/>
                  </w:rPr>
                  <w:t>8</w:t>
                </w:r>
                <w:r w:rsidR="008B5A8E">
                  <w:rPr>
                    <w:webHidden/>
                  </w:rPr>
                  <w:fldChar w:fldCharType="end"/>
                </w:r>
              </w:hyperlink>
            </w:p>
            <w:p w14:paraId="06CBD778" w14:textId="66F039FF" w:rsidR="008B5A8E" w:rsidRDefault="008B5A8E">
              <w:pPr>
                <w:pStyle w:val="TOC2"/>
                <w:rPr>
                  <w:rFonts w:asciiTheme="minorHAnsi" w:eastAsiaTheme="minorEastAsia" w:hAnsiTheme="minorHAnsi" w:cstheme="minorBidi"/>
                  <w:noProof/>
                  <w:kern w:val="2"/>
                  <w:szCs w:val="24"/>
                  <w14:ligatures w14:val="standardContextual"/>
                </w:rPr>
              </w:pPr>
              <w:hyperlink w:anchor="_Toc190765248" w:history="1">
                <w:r w:rsidRPr="008262E8">
                  <w:rPr>
                    <w:rStyle w:val="Hyperlink"/>
                    <w:noProof/>
                  </w:rPr>
                  <w:t>Consideration and approval of applications to NHS England on any matter concerning changes to the ICB’s constitution</w:t>
                </w:r>
                <w:r>
                  <w:rPr>
                    <w:noProof/>
                    <w:webHidden/>
                  </w:rPr>
                  <w:tab/>
                </w:r>
                <w:r>
                  <w:rPr>
                    <w:noProof/>
                    <w:webHidden/>
                  </w:rPr>
                  <w:fldChar w:fldCharType="begin"/>
                </w:r>
                <w:r>
                  <w:rPr>
                    <w:noProof/>
                    <w:webHidden/>
                  </w:rPr>
                  <w:instrText xml:space="preserve"> PAGEREF _Toc190765248 \h </w:instrText>
                </w:r>
                <w:r>
                  <w:rPr>
                    <w:noProof/>
                    <w:webHidden/>
                  </w:rPr>
                </w:r>
                <w:r>
                  <w:rPr>
                    <w:noProof/>
                    <w:webHidden/>
                  </w:rPr>
                  <w:fldChar w:fldCharType="separate"/>
                </w:r>
                <w:r w:rsidR="00962B68">
                  <w:rPr>
                    <w:noProof/>
                    <w:webHidden/>
                  </w:rPr>
                  <w:t>8</w:t>
                </w:r>
                <w:r>
                  <w:rPr>
                    <w:noProof/>
                    <w:webHidden/>
                  </w:rPr>
                  <w:fldChar w:fldCharType="end"/>
                </w:r>
              </w:hyperlink>
            </w:p>
            <w:p w14:paraId="5515CB31" w14:textId="48136495" w:rsidR="008B5A8E" w:rsidRDefault="008B5A8E">
              <w:pPr>
                <w:pStyle w:val="TOC2"/>
                <w:rPr>
                  <w:rFonts w:asciiTheme="minorHAnsi" w:eastAsiaTheme="minorEastAsia" w:hAnsiTheme="minorHAnsi" w:cstheme="minorBidi"/>
                  <w:noProof/>
                  <w:kern w:val="2"/>
                  <w:szCs w:val="24"/>
                  <w14:ligatures w14:val="standardContextual"/>
                </w:rPr>
              </w:pPr>
              <w:hyperlink w:anchor="_Toc190765249" w:history="1">
                <w:r w:rsidRPr="008262E8">
                  <w:rPr>
                    <w:rStyle w:val="Hyperlink"/>
                    <w:noProof/>
                  </w:rPr>
                  <w:t>Approve Constitution</w:t>
                </w:r>
                <w:r>
                  <w:rPr>
                    <w:noProof/>
                    <w:webHidden/>
                  </w:rPr>
                  <w:tab/>
                </w:r>
                <w:r>
                  <w:rPr>
                    <w:noProof/>
                    <w:webHidden/>
                  </w:rPr>
                  <w:fldChar w:fldCharType="begin"/>
                </w:r>
                <w:r>
                  <w:rPr>
                    <w:noProof/>
                    <w:webHidden/>
                  </w:rPr>
                  <w:instrText xml:space="preserve"> PAGEREF _Toc190765249 \h </w:instrText>
                </w:r>
                <w:r>
                  <w:rPr>
                    <w:noProof/>
                    <w:webHidden/>
                  </w:rPr>
                </w:r>
                <w:r>
                  <w:rPr>
                    <w:noProof/>
                    <w:webHidden/>
                  </w:rPr>
                  <w:fldChar w:fldCharType="separate"/>
                </w:r>
                <w:r w:rsidR="00962B68">
                  <w:rPr>
                    <w:noProof/>
                    <w:webHidden/>
                  </w:rPr>
                  <w:t>8</w:t>
                </w:r>
                <w:r>
                  <w:rPr>
                    <w:noProof/>
                    <w:webHidden/>
                  </w:rPr>
                  <w:fldChar w:fldCharType="end"/>
                </w:r>
              </w:hyperlink>
            </w:p>
            <w:p w14:paraId="40210445" w14:textId="34307335" w:rsidR="008B5A8E" w:rsidRDefault="008B5A8E">
              <w:pPr>
                <w:pStyle w:val="TOC2"/>
                <w:rPr>
                  <w:rFonts w:asciiTheme="minorHAnsi" w:eastAsiaTheme="minorEastAsia" w:hAnsiTheme="minorHAnsi" w:cstheme="minorBidi"/>
                  <w:noProof/>
                  <w:kern w:val="2"/>
                  <w:szCs w:val="24"/>
                  <w14:ligatures w14:val="standardContextual"/>
                </w:rPr>
              </w:pPr>
              <w:hyperlink w:anchor="_Toc190765250" w:history="1">
                <w:r w:rsidRPr="008262E8">
                  <w:rPr>
                    <w:rStyle w:val="Hyperlink"/>
                    <w:noProof/>
                  </w:rPr>
                  <w:t>Approve the ICB scheme of reservation and delegation (SoRD)</w:t>
                </w:r>
                <w:r>
                  <w:rPr>
                    <w:noProof/>
                    <w:webHidden/>
                  </w:rPr>
                  <w:tab/>
                </w:r>
                <w:r>
                  <w:rPr>
                    <w:noProof/>
                    <w:webHidden/>
                  </w:rPr>
                  <w:fldChar w:fldCharType="begin"/>
                </w:r>
                <w:r>
                  <w:rPr>
                    <w:noProof/>
                    <w:webHidden/>
                  </w:rPr>
                  <w:instrText xml:space="preserve"> PAGEREF _Toc190765250 \h </w:instrText>
                </w:r>
                <w:r>
                  <w:rPr>
                    <w:noProof/>
                    <w:webHidden/>
                  </w:rPr>
                </w:r>
                <w:r>
                  <w:rPr>
                    <w:noProof/>
                    <w:webHidden/>
                  </w:rPr>
                  <w:fldChar w:fldCharType="separate"/>
                </w:r>
                <w:r w:rsidR="00962B68">
                  <w:rPr>
                    <w:noProof/>
                    <w:webHidden/>
                  </w:rPr>
                  <w:t>8</w:t>
                </w:r>
                <w:r>
                  <w:rPr>
                    <w:noProof/>
                    <w:webHidden/>
                  </w:rPr>
                  <w:fldChar w:fldCharType="end"/>
                </w:r>
              </w:hyperlink>
            </w:p>
            <w:p w14:paraId="4DADB35E" w14:textId="1010FE2B" w:rsidR="008B5A8E" w:rsidRDefault="008B5A8E">
              <w:pPr>
                <w:pStyle w:val="TOC2"/>
                <w:rPr>
                  <w:rFonts w:asciiTheme="minorHAnsi" w:eastAsiaTheme="minorEastAsia" w:hAnsiTheme="minorHAnsi" w:cstheme="minorBidi"/>
                  <w:noProof/>
                  <w:kern w:val="2"/>
                  <w:szCs w:val="24"/>
                  <w14:ligatures w14:val="standardContextual"/>
                </w:rPr>
              </w:pPr>
              <w:hyperlink w:anchor="_Toc190765251" w:history="1">
                <w:r w:rsidRPr="008262E8">
                  <w:rPr>
                    <w:rStyle w:val="Hyperlink"/>
                    <w:noProof/>
                  </w:rPr>
                  <w:t>Suspension of Standing Orders</w:t>
                </w:r>
                <w:r>
                  <w:rPr>
                    <w:noProof/>
                    <w:webHidden/>
                  </w:rPr>
                  <w:tab/>
                </w:r>
                <w:r>
                  <w:rPr>
                    <w:noProof/>
                    <w:webHidden/>
                  </w:rPr>
                  <w:fldChar w:fldCharType="begin"/>
                </w:r>
                <w:r>
                  <w:rPr>
                    <w:noProof/>
                    <w:webHidden/>
                  </w:rPr>
                  <w:instrText xml:space="preserve"> PAGEREF _Toc190765251 \h </w:instrText>
                </w:r>
                <w:r>
                  <w:rPr>
                    <w:noProof/>
                    <w:webHidden/>
                  </w:rPr>
                </w:r>
                <w:r>
                  <w:rPr>
                    <w:noProof/>
                    <w:webHidden/>
                  </w:rPr>
                  <w:fldChar w:fldCharType="separate"/>
                </w:r>
                <w:r w:rsidR="00962B68">
                  <w:rPr>
                    <w:noProof/>
                    <w:webHidden/>
                  </w:rPr>
                  <w:t>8</w:t>
                </w:r>
                <w:r>
                  <w:rPr>
                    <w:noProof/>
                    <w:webHidden/>
                  </w:rPr>
                  <w:fldChar w:fldCharType="end"/>
                </w:r>
              </w:hyperlink>
            </w:p>
            <w:p w14:paraId="1BC6F0FF" w14:textId="7191A493" w:rsidR="008B5A8E" w:rsidRDefault="008B5A8E">
              <w:pPr>
                <w:pStyle w:val="TOC2"/>
                <w:rPr>
                  <w:rFonts w:asciiTheme="minorHAnsi" w:eastAsiaTheme="minorEastAsia" w:hAnsiTheme="minorHAnsi" w:cstheme="minorBidi"/>
                  <w:noProof/>
                  <w:kern w:val="2"/>
                  <w:szCs w:val="24"/>
                  <w14:ligatures w14:val="standardContextual"/>
                </w:rPr>
              </w:pPr>
              <w:hyperlink w:anchor="_Toc190765252" w:history="1">
                <w:r w:rsidRPr="008262E8">
                  <w:rPr>
                    <w:rStyle w:val="Hyperlink"/>
                    <w:noProof/>
                  </w:rPr>
                  <w:t>Urgent Decisions</w:t>
                </w:r>
                <w:r>
                  <w:rPr>
                    <w:noProof/>
                    <w:webHidden/>
                  </w:rPr>
                  <w:tab/>
                </w:r>
                <w:r>
                  <w:rPr>
                    <w:noProof/>
                    <w:webHidden/>
                  </w:rPr>
                  <w:fldChar w:fldCharType="begin"/>
                </w:r>
                <w:r>
                  <w:rPr>
                    <w:noProof/>
                    <w:webHidden/>
                  </w:rPr>
                  <w:instrText xml:space="preserve"> PAGEREF _Toc190765252 \h </w:instrText>
                </w:r>
                <w:r>
                  <w:rPr>
                    <w:noProof/>
                    <w:webHidden/>
                  </w:rPr>
                </w:r>
                <w:r>
                  <w:rPr>
                    <w:noProof/>
                    <w:webHidden/>
                  </w:rPr>
                  <w:fldChar w:fldCharType="separate"/>
                </w:r>
                <w:r w:rsidR="00962B68">
                  <w:rPr>
                    <w:noProof/>
                    <w:webHidden/>
                  </w:rPr>
                  <w:t>9</w:t>
                </w:r>
                <w:r>
                  <w:rPr>
                    <w:noProof/>
                    <w:webHidden/>
                  </w:rPr>
                  <w:fldChar w:fldCharType="end"/>
                </w:r>
              </w:hyperlink>
            </w:p>
            <w:p w14:paraId="3A1823EE" w14:textId="33394A64" w:rsidR="008B5A8E" w:rsidRDefault="008B5A8E">
              <w:pPr>
                <w:pStyle w:val="TOC2"/>
                <w:rPr>
                  <w:rFonts w:asciiTheme="minorHAnsi" w:eastAsiaTheme="minorEastAsia" w:hAnsiTheme="minorHAnsi" w:cstheme="minorBidi"/>
                  <w:noProof/>
                  <w:kern w:val="2"/>
                  <w:szCs w:val="24"/>
                  <w14:ligatures w14:val="standardContextual"/>
                </w:rPr>
              </w:pPr>
              <w:hyperlink w:anchor="_Toc190765253" w:history="1">
                <w:r w:rsidRPr="008262E8">
                  <w:rPr>
                    <w:rStyle w:val="Hyperlink"/>
                    <w:noProof/>
                  </w:rPr>
                  <w:t>Establish governance arrangements to support collective accountability between partner organisations for whole-system delivery and performance</w:t>
                </w:r>
                <w:r>
                  <w:rPr>
                    <w:noProof/>
                    <w:webHidden/>
                  </w:rPr>
                  <w:tab/>
                </w:r>
                <w:r>
                  <w:rPr>
                    <w:noProof/>
                    <w:webHidden/>
                  </w:rPr>
                  <w:fldChar w:fldCharType="begin"/>
                </w:r>
                <w:r>
                  <w:rPr>
                    <w:noProof/>
                    <w:webHidden/>
                  </w:rPr>
                  <w:instrText xml:space="preserve"> PAGEREF _Toc190765253 \h </w:instrText>
                </w:r>
                <w:r>
                  <w:rPr>
                    <w:noProof/>
                    <w:webHidden/>
                  </w:rPr>
                </w:r>
                <w:r>
                  <w:rPr>
                    <w:noProof/>
                    <w:webHidden/>
                  </w:rPr>
                  <w:fldChar w:fldCharType="separate"/>
                </w:r>
                <w:r w:rsidR="00962B68">
                  <w:rPr>
                    <w:noProof/>
                    <w:webHidden/>
                  </w:rPr>
                  <w:t>9</w:t>
                </w:r>
                <w:r>
                  <w:rPr>
                    <w:noProof/>
                    <w:webHidden/>
                  </w:rPr>
                  <w:fldChar w:fldCharType="end"/>
                </w:r>
              </w:hyperlink>
            </w:p>
            <w:p w14:paraId="4B272B44" w14:textId="4C9FFD2D" w:rsidR="008B5A8E" w:rsidRDefault="008B5A8E">
              <w:pPr>
                <w:pStyle w:val="TOC2"/>
                <w:rPr>
                  <w:rFonts w:asciiTheme="minorHAnsi" w:eastAsiaTheme="minorEastAsia" w:hAnsiTheme="minorHAnsi" w:cstheme="minorBidi"/>
                  <w:noProof/>
                  <w:kern w:val="2"/>
                  <w:szCs w:val="24"/>
                  <w14:ligatures w14:val="standardContextual"/>
                </w:rPr>
              </w:pPr>
              <w:hyperlink w:anchor="_Toc190765254" w:history="1">
                <w:r w:rsidRPr="008262E8">
                  <w:rPr>
                    <w:rStyle w:val="Hyperlink"/>
                    <w:noProof/>
                  </w:rPr>
                  <w:t>Establish ICB Committees, Subcommittees, and Joint Committees</w:t>
                </w:r>
                <w:r>
                  <w:rPr>
                    <w:noProof/>
                    <w:webHidden/>
                  </w:rPr>
                  <w:tab/>
                </w:r>
                <w:r>
                  <w:rPr>
                    <w:noProof/>
                    <w:webHidden/>
                  </w:rPr>
                  <w:fldChar w:fldCharType="begin"/>
                </w:r>
                <w:r>
                  <w:rPr>
                    <w:noProof/>
                    <w:webHidden/>
                  </w:rPr>
                  <w:instrText xml:space="preserve"> PAGEREF _Toc190765254 \h </w:instrText>
                </w:r>
                <w:r>
                  <w:rPr>
                    <w:noProof/>
                    <w:webHidden/>
                  </w:rPr>
                </w:r>
                <w:r>
                  <w:rPr>
                    <w:noProof/>
                    <w:webHidden/>
                  </w:rPr>
                  <w:fldChar w:fldCharType="separate"/>
                </w:r>
                <w:r w:rsidR="00962B68">
                  <w:rPr>
                    <w:noProof/>
                    <w:webHidden/>
                  </w:rPr>
                  <w:t>10</w:t>
                </w:r>
                <w:r>
                  <w:rPr>
                    <w:noProof/>
                    <w:webHidden/>
                  </w:rPr>
                  <w:fldChar w:fldCharType="end"/>
                </w:r>
              </w:hyperlink>
            </w:p>
            <w:p w14:paraId="38B3A652" w14:textId="64EC5750" w:rsidR="008B5A8E" w:rsidRDefault="008B5A8E">
              <w:pPr>
                <w:pStyle w:val="TOC2"/>
                <w:rPr>
                  <w:rFonts w:asciiTheme="minorHAnsi" w:eastAsiaTheme="minorEastAsia" w:hAnsiTheme="minorHAnsi" w:cstheme="minorBidi"/>
                  <w:noProof/>
                  <w:kern w:val="2"/>
                  <w:szCs w:val="24"/>
                  <w14:ligatures w14:val="standardContextual"/>
                </w:rPr>
              </w:pPr>
              <w:hyperlink w:anchor="_Toc190765255" w:history="1">
                <w:r w:rsidRPr="008262E8">
                  <w:rPr>
                    <w:rStyle w:val="Hyperlink"/>
                    <w:rFonts w:eastAsiaTheme="minorHAnsi"/>
                    <w:noProof/>
                    <w:lang w:eastAsia="en-US"/>
                  </w:rPr>
                  <w:t xml:space="preserve">Approve the </w:t>
                </w:r>
                <w:r w:rsidRPr="008262E8">
                  <w:rPr>
                    <w:rStyle w:val="Hyperlink"/>
                    <w:noProof/>
                  </w:rPr>
                  <w:t>ICB operating framework</w:t>
                </w:r>
                <w:r>
                  <w:rPr>
                    <w:noProof/>
                    <w:webHidden/>
                  </w:rPr>
                  <w:tab/>
                </w:r>
                <w:r>
                  <w:rPr>
                    <w:noProof/>
                    <w:webHidden/>
                  </w:rPr>
                  <w:fldChar w:fldCharType="begin"/>
                </w:r>
                <w:r>
                  <w:rPr>
                    <w:noProof/>
                    <w:webHidden/>
                  </w:rPr>
                  <w:instrText xml:space="preserve"> PAGEREF _Toc190765255 \h </w:instrText>
                </w:r>
                <w:r>
                  <w:rPr>
                    <w:noProof/>
                    <w:webHidden/>
                  </w:rPr>
                </w:r>
                <w:r>
                  <w:rPr>
                    <w:noProof/>
                    <w:webHidden/>
                  </w:rPr>
                  <w:fldChar w:fldCharType="separate"/>
                </w:r>
                <w:r w:rsidR="00962B68">
                  <w:rPr>
                    <w:noProof/>
                    <w:webHidden/>
                  </w:rPr>
                  <w:t>10</w:t>
                </w:r>
                <w:r>
                  <w:rPr>
                    <w:noProof/>
                    <w:webHidden/>
                  </w:rPr>
                  <w:fldChar w:fldCharType="end"/>
                </w:r>
              </w:hyperlink>
            </w:p>
            <w:p w14:paraId="5F0070BA" w14:textId="49B28F53" w:rsidR="008B5A8E" w:rsidRDefault="008B5A8E">
              <w:pPr>
                <w:pStyle w:val="TOC2"/>
                <w:rPr>
                  <w:rFonts w:asciiTheme="minorHAnsi" w:eastAsiaTheme="minorEastAsia" w:hAnsiTheme="minorHAnsi" w:cstheme="minorBidi"/>
                  <w:noProof/>
                  <w:kern w:val="2"/>
                  <w:szCs w:val="24"/>
                  <w14:ligatures w14:val="standardContextual"/>
                </w:rPr>
              </w:pPr>
              <w:hyperlink w:anchor="_Toc190765256" w:history="1">
                <w:r w:rsidRPr="008262E8">
                  <w:rPr>
                    <w:rStyle w:val="Hyperlink"/>
                    <w:bCs/>
                    <w:noProof/>
                  </w:rPr>
                  <w:t xml:space="preserve">Approve the </w:t>
                </w:r>
                <w:r w:rsidRPr="008262E8">
                  <w:rPr>
                    <w:rStyle w:val="Hyperlink"/>
                    <w:noProof/>
                  </w:rPr>
                  <w:t>ICB operating structure</w:t>
                </w:r>
                <w:r>
                  <w:rPr>
                    <w:noProof/>
                    <w:webHidden/>
                  </w:rPr>
                  <w:tab/>
                </w:r>
                <w:r>
                  <w:rPr>
                    <w:noProof/>
                    <w:webHidden/>
                  </w:rPr>
                  <w:fldChar w:fldCharType="begin"/>
                </w:r>
                <w:r>
                  <w:rPr>
                    <w:noProof/>
                    <w:webHidden/>
                  </w:rPr>
                  <w:instrText xml:space="preserve"> PAGEREF _Toc190765256 \h </w:instrText>
                </w:r>
                <w:r>
                  <w:rPr>
                    <w:noProof/>
                    <w:webHidden/>
                  </w:rPr>
                </w:r>
                <w:r>
                  <w:rPr>
                    <w:noProof/>
                    <w:webHidden/>
                  </w:rPr>
                  <w:fldChar w:fldCharType="separate"/>
                </w:r>
                <w:r w:rsidR="00962B68">
                  <w:rPr>
                    <w:noProof/>
                    <w:webHidden/>
                  </w:rPr>
                  <w:t>10</w:t>
                </w:r>
                <w:r>
                  <w:rPr>
                    <w:noProof/>
                    <w:webHidden/>
                  </w:rPr>
                  <w:fldChar w:fldCharType="end"/>
                </w:r>
              </w:hyperlink>
            </w:p>
            <w:p w14:paraId="2EF180B7" w14:textId="183C9415" w:rsidR="008B5A8E" w:rsidRDefault="008B5A8E">
              <w:pPr>
                <w:pStyle w:val="TOC2"/>
                <w:rPr>
                  <w:rFonts w:asciiTheme="minorHAnsi" w:eastAsiaTheme="minorEastAsia" w:hAnsiTheme="minorHAnsi" w:cstheme="minorBidi"/>
                  <w:noProof/>
                  <w:kern w:val="2"/>
                  <w:szCs w:val="24"/>
                  <w14:ligatures w14:val="standardContextual"/>
                </w:rPr>
              </w:pPr>
              <w:hyperlink w:anchor="_Toc190765257" w:history="1">
                <w:r w:rsidRPr="008262E8">
                  <w:rPr>
                    <w:rStyle w:val="Hyperlink"/>
                    <w:noProof/>
                  </w:rPr>
                  <w:t>Approve the arrangements for discharging the ICB’s functions</w:t>
                </w:r>
                <w:r>
                  <w:rPr>
                    <w:noProof/>
                    <w:webHidden/>
                  </w:rPr>
                  <w:tab/>
                </w:r>
                <w:r>
                  <w:rPr>
                    <w:noProof/>
                    <w:webHidden/>
                  </w:rPr>
                  <w:fldChar w:fldCharType="begin"/>
                </w:r>
                <w:r>
                  <w:rPr>
                    <w:noProof/>
                    <w:webHidden/>
                  </w:rPr>
                  <w:instrText xml:space="preserve"> PAGEREF _Toc190765257 \h </w:instrText>
                </w:r>
                <w:r>
                  <w:rPr>
                    <w:noProof/>
                    <w:webHidden/>
                  </w:rPr>
                </w:r>
                <w:r>
                  <w:rPr>
                    <w:noProof/>
                    <w:webHidden/>
                  </w:rPr>
                  <w:fldChar w:fldCharType="separate"/>
                </w:r>
                <w:r w:rsidR="00962B68">
                  <w:rPr>
                    <w:noProof/>
                    <w:webHidden/>
                  </w:rPr>
                  <w:t>11</w:t>
                </w:r>
                <w:r>
                  <w:rPr>
                    <w:noProof/>
                    <w:webHidden/>
                  </w:rPr>
                  <w:fldChar w:fldCharType="end"/>
                </w:r>
              </w:hyperlink>
            </w:p>
            <w:p w14:paraId="01E3AA9A" w14:textId="79C2851C" w:rsidR="008B5A8E" w:rsidRDefault="008B5A8E">
              <w:pPr>
                <w:pStyle w:val="TOC2"/>
                <w:rPr>
                  <w:rFonts w:asciiTheme="minorHAnsi" w:eastAsiaTheme="minorEastAsia" w:hAnsiTheme="minorHAnsi" w:cstheme="minorBidi"/>
                  <w:noProof/>
                  <w:kern w:val="2"/>
                  <w:szCs w:val="24"/>
                  <w14:ligatures w14:val="standardContextual"/>
                </w:rPr>
              </w:pPr>
              <w:hyperlink w:anchor="_Toc190765258" w:history="1">
                <w:r w:rsidRPr="008262E8">
                  <w:rPr>
                    <w:rStyle w:val="Hyperlink"/>
                    <w:noProof/>
                  </w:rPr>
                  <w:t>Approve the arrangements for discharging the ICB’s statutory duties</w:t>
                </w:r>
                <w:r>
                  <w:rPr>
                    <w:noProof/>
                    <w:webHidden/>
                  </w:rPr>
                  <w:tab/>
                </w:r>
                <w:r>
                  <w:rPr>
                    <w:noProof/>
                    <w:webHidden/>
                  </w:rPr>
                  <w:fldChar w:fldCharType="begin"/>
                </w:r>
                <w:r>
                  <w:rPr>
                    <w:noProof/>
                    <w:webHidden/>
                  </w:rPr>
                  <w:instrText xml:space="preserve"> PAGEREF _Toc190765258 \h </w:instrText>
                </w:r>
                <w:r>
                  <w:rPr>
                    <w:noProof/>
                    <w:webHidden/>
                  </w:rPr>
                </w:r>
                <w:r>
                  <w:rPr>
                    <w:noProof/>
                    <w:webHidden/>
                  </w:rPr>
                  <w:fldChar w:fldCharType="separate"/>
                </w:r>
                <w:r w:rsidR="00962B68">
                  <w:rPr>
                    <w:noProof/>
                    <w:webHidden/>
                  </w:rPr>
                  <w:t>12</w:t>
                </w:r>
                <w:r>
                  <w:rPr>
                    <w:noProof/>
                    <w:webHidden/>
                  </w:rPr>
                  <w:fldChar w:fldCharType="end"/>
                </w:r>
              </w:hyperlink>
            </w:p>
            <w:p w14:paraId="16147950" w14:textId="70443983" w:rsidR="008B5A8E" w:rsidRDefault="008B5A8E">
              <w:pPr>
                <w:pStyle w:val="TOC2"/>
                <w:rPr>
                  <w:rFonts w:asciiTheme="minorHAnsi" w:eastAsiaTheme="minorEastAsia" w:hAnsiTheme="minorHAnsi" w:cstheme="minorBidi"/>
                  <w:noProof/>
                  <w:kern w:val="2"/>
                  <w:szCs w:val="24"/>
                  <w14:ligatures w14:val="standardContextual"/>
                </w:rPr>
              </w:pPr>
              <w:hyperlink w:anchor="_Toc190765259" w:history="1">
                <w:r w:rsidRPr="008262E8">
                  <w:rPr>
                    <w:rStyle w:val="Hyperlink"/>
                    <w:noProof/>
                  </w:rPr>
                  <w:t>Appointment of ICB Chair</w:t>
                </w:r>
                <w:r>
                  <w:rPr>
                    <w:noProof/>
                    <w:webHidden/>
                  </w:rPr>
                  <w:tab/>
                </w:r>
                <w:r>
                  <w:rPr>
                    <w:noProof/>
                    <w:webHidden/>
                  </w:rPr>
                  <w:fldChar w:fldCharType="begin"/>
                </w:r>
                <w:r>
                  <w:rPr>
                    <w:noProof/>
                    <w:webHidden/>
                  </w:rPr>
                  <w:instrText xml:space="preserve"> PAGEREF _Toc190765259 \h </w:instrText>
                </w:r>
                <w:r>
                  <w:rPr>
                    <w:noProof/>
                    <w:webHidden/>
                  </w:rPr>
                </w:r>
                <w:r>
                  <w:rPr>
                    <w:noProof/>
                    <w:webHidden/>
                  </w:rPr>
                  <w:fldChar w:fldCharType="separate"/>
                </w:r>
                <w:r w:rsidR="00962B68">
                  <w:rPr>
                    <w:noProof/>
                    <w:webHidden/>
                  </w:rPr>
                  <w:t>13</w:t>
                </w:r>
                <w:r>
                  <w:rPr>
                    <w:noProof/>
                    <w:webHidden/>
                  </w:rPr>
                  <w:fldChar w:fldCharType="end"/>
                </w:r>
              </w:hyperlink>
            </w:p>
            <w:p w14:paraId="2A7EC1B7" w14:textId="595212E7" w:rsidR="008B5A8E" w:rsidRDefault="008B5A8E">
              <w:pPr>
                <w:pStyle w:val="TOC2"/>
                <w:rPr>
                  <w:rFonts w:asciiTheme="minorHAnsi" w:eastAsiaTheme="minorEastAsia" w:hAnsiTheme="minorHAnsi" w:cstheme="minorBidi"/>
                  <w:noProof/>
                  <w:kern w:val="2"/>
                  <w:szCs w:val="24"/>
                  <w14:ligatures w14:val="standardContextual"/>
                </w:rPr>
              </w:pPr>
              <w:hyperlink w:anchor="_Toc190765260" w:history="1">
                <w:r w:rsidRPr="008262E8">
                  <w:rPr>
                    <w:rStyle w:val="Hyperlink"/>
                    <w:noProof/>
                  </w:rPr>
                  <w:t>Appointment of ICB Chief Executive</w:t>
                </w:r>
                <w:r>
                  <w:rPr>
                    <w:noProof/>
                    <w:webHidden/>
                  </w:rPr>
                  <w:tab/>
                </w:r>
                <w:r>
                  <w:rPr>
                    <w:noProof/>
                    <w:webHidden/>
                  </w:rPr>
                  <w:fldChar w:fldCharType="begin"/>
                </w:r>
                <w:r>
                  <w:rPr>
                    <w:noProof/>
                    <w:webHidden/>
                  </w:rPr>
                  <w:instrText xml:space="preserve"> PAGEREF _Toc190765260 \h </w:instrText>
                </w:r>
                <w:r>
                  <w:rPr>
                    <w:noProof/>
                    <w:webHidden/>
                  </w:rPr>
                </w:r>
                <w:r>
                  <w:rPr>
                    <w:noProof/>
                    <w:webHidden/>
                  </w:rPr>
                  <w:fldChar w:fldCharType="separate"/>
                </w:r>
                <w:r w:rsidR="00962B68">
                  <w:rPr>
                    <w:noProof/>
                    <w:webHidden/>
                  </w:rPr>
                  <w:t>14</w:t>
                </w:r>
                <w:r>
                  <w:rPr>
                    <w:noProof/>
                    <w:webHidden/>
                  </w:rPr>
                  <w:fldChar w:fldCharType="end"/>
                </w:r>
              </w:hyperlink>
            </w:p>
            <w:p w14:paraId="5BDA572E" w14:textId="2EAF56EF" w:rsidR="008B5A8E" w:rsidRDefault="008B5A8E">
              <w:pPr>
                <w:pStyle w:val="TOC2"/>
                <w:rPr>
                  <w:rFonts w:asciiTheme="minorHAnsi" w:eastAsiaTheme="minorEastAsia" w:hAnsiTheme="minorHAnsi" w:cstheme="minorBidi"/>
                  <w:noProof/>
                  <w:kern w:val="2"/>
                  <w:szCs w:val="24"/>
                  <w14:ligatures w14:val="standardContextual"/>
                </w:rPr>
              </w:pPr>
              <w:hyperlink w:anchor="_Toc190765261" w:history="1">
                <w:r w:rsidRPr="008262E8">
                  <w:rPr>
                    <w:rStyle w:val="Hyperlink"/>
                    <w:noProof/>
                  </w:rPr>
                  <w:t>Exercise or delegation of those functions of the ICB which have not been retained as reserved by the ICB Board, delegated to a committee or Subcommittee or specified individual</w:t>
                </w:r>
                <w:r>
                  <w:rPr>
                    <w:noProof/>
                    <w:webHidden/>
                  </w:rPr>
                  <w:tab/>
                </w:r>
                <w:r>
                  <w:rPr>
                    <w:noProof/>
                    <w:webHidden/>
                  </w:rPr>
                  <w:fldChar w:fldCharType="begin"/>
                </w:r>
                <w:r>
                  <w:rPr>
                    <w:noProof/>
                    <w:webHidden/>
                  </w:rPr>
                  <w:instrText xml:space="preserve"> PAGEREF _Toc190765261 \h </w:instrText>
                </w:r>
                <w:r>
                  <w:rPr>
                    <w:noProof/>
                    <w:webHidden/>
                  </w:rPr>
                </w:r>
                <w:r>
                  <w:rPr>
                    <w:noProof/>
                    <w:webHidden/>
                  </w:rPr>
                  <w:fldChar w:fldCharType="separate"/>
                </w:r>
                <w:r w:rsidR="00962B68">
                  <w:rPr>
                    <w:noProof/>
                    <w:webHidden/>
                  </w:rPr>
                  <w:t>14</w:t>
                </w:r>
                <w:r>
                  <w:rPr>
                    <w:noProof/>
                    <w:webHidden/>
                  </w:rPr>
                  <w:fldChar w:fldCharType="end"/>
                </w:r>
              </w:hyperlink>
            </w:p>
            <w:p w14:paraId="624F6769" w14:textId="765B9468" w:rsidR="008B5A8E" w:rsidRDefault="008B5A8E">
              <w:pPr>
                <w:pStyle w:val="TOC2"/>
                <w:rPr>
                  <w:rFonts w:asciiTheme="minorHAnsi" w:eastAsiaTheme="minorEastAsia" w:hAnsiTheme="minorHAnsi" w:cstheme="minorBidi"/>
                  <w:noProof/>
                  <w:kern w:val="2"/>
                  <w:szCs w:val="24"/>
                  <w14:ligatures w14:val="standardContextual"/>
                </w:rPr>
              </w:pPr>
              <w:hyperlink w:anchor="_Toc190765262" w:history="1">
                <w:r w:rsidRPr="008262E8">
                  <w:rPr>
                    <w:rStyle w:val="Hyperlink"/>
                    <w:noProof/>
                  </w:rPr>
                  <w:t>Appointment of Partner Member/s</w:t>
                </w:r>
                <w:r>
                  <w:rPr>
                    <w:noProof/>
                    <w:webHidden/>
                  </w:rPr>
                  <w:tab/>
                </w:r>
                <w:r>
                  <w:rPr>
                    <w:noProof/>
                    <w:webHidden/>
                  </w:rPr>
                  <w:fldChar w:fldCharType="begin"/>
                </w:r>
                <w:r>
                  <w:rPr>
                    <w:noProof/>
                    <w:webHidden/>
                  </w:rPr>
                  <w:instrText xml:space="preserve"> PAGEREF _Toc190765262 \h </w:instrText>
                </w:r>
                <w:r>
                  <w:rPr>
                    <w:noProof/>
                    <w:webHidden/>
                  </w:rPr>
                </w:r>
                <w:r>
                  <w:rPr>
                    <w:noProof/>
                    <w:webHidden/>
                  </w:rPr>
                  <w:fldChar w:fldCharType="separate"/>
                </w:r>
                <w:r w:rsidR="00962B68">
                  <w:rPr>
                    <w:noProof/>
                    <w:webHidden/>
                  </w:rPr>
                  <w:t>14</w:t>
                </w:r>
                <w:r>
                  <w:rPr>
                    <w:noProof/>
                    <w:webHidden/>
                  </w:rPr>
                  <w:fldChar w:fldCharType="end"/>
                </w:r>
              </w:hyperlink>
            </w:p>
            <w:p w14:paraId="1B3F0FF9" w14:textId="254EB35E" w:rsidR="008B5A8E" w:rsidRDefault="008B5A8E">
              <w:pPr>
                <w:pStyle w:val="TOC2"/>
                <w:rPr>
                  <w:rFonts w:asciiTheme="minorHAnsi" w:eastAsiaTheme="minorEastAsia" w:hAnsiTheme="minorHAnsi" w:cstheme="minorBidi"/>
                  <w:noProof/>
                  <w:kern w:val="2"/>
                  <w:szCs w:val="24"/>
                  <w14:ligatures w14:val="standardContextual"/>
                </w:rPr>
              </w:pPr>
              <w:hyperlink w:anchor="_Toc190765263" w:history="1">
                <w:r w:rsidRPr="008262E8">
                  <w:rPr>
                    <w:rStyle w:val="Hyperlink"/>
                    <w:noProof/>
                  </w:rPr>
                  <w:t>Appointment of:</w:t>
                </w:r>
                <w:r>
                  <w:rPr>
                    <w:noProof/>
                    <w:webHidden/>
                  </w:rPr>
                  <w:tab/>
                </w:r>
                <w:r>
                  <w:rPr>
                    <w:noProof/>
                    <w:webHidden/>
                  </w:rPr>
                  <w:fldChar w:fldCharType="begin"/>
                </w:r>
                <w:r>
                  <w:rPr>
                    <w:noProof/>
                    <w:webHidden/>
                  </w:rPr>
                  <w:instrText xml:space="preserve"> PAGEREF _Toc190765263 \h </w:instrText>
                </w:r>
                <w:r>
                  <w:rPr>
                    <w:noProof/>
                    <w:webHidden/>
                  </w:rPr>
                </w:r>
                <w:r>
                  <w:rPr>
                    <w:noProof/>
                    <w:webHidden/>
                  </w:rPr>
                  <w:fldChar w:fldCharType="separate"/>
                </w:r>
                <w:r w:rsidR="00962B68">
                  <w:rPr>
                    <w:noProof/>
                    <w:webHidden/>
                  </w:rPr>
                  <w:t>15</w:t>
                </w:r>
                <w:r>
                  <w:rPr>
                    <w:noProof/>
                    <w:webHidden/>
                  </w:rPr>
                  <w:fldChar w:fldCharType="end"/>
                </w:r>
              </w:hyperlink>
            </w:p>
            <w:p w14:paraId="5D547B5A" w14:textId="61FA6106"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64" w:history="1">
                <w:r w:rsidRPr="008262E8">
                  <w:rPr>
                    <w:rStyle w:val="Hyperlink"/>
                    <w:rFonts w:ascii="Symbol" w:hAnsi="Symbol"/>
                    <w:noProof/>
                  </w:rPr>
                  <w:t></w:t>
                </w:r>
                <w:r>
                  <w:rPr>
                    <w:rFonts w:asciiTheme="minorHAnsi" w:eastAsiaTheme="minorEastAsia" w:hAnsiTheme="minorHAnsi" w:cstheme="minorBidi"/>
                    <w:noProof/>
                    <w:kern w:val="2"/>
                    <w:szCs w:val="24"/>
                    <w14:ligatures w14:val="standardContextual"/>
                  </w:rPr>
                  <w:tab/>
                </w:r>
                <w:r w:rsidRPr="008262E8">
                  <w:rPr>
                    <w:rStyle w:val="Hyperlink"/>
                    <w:noProof/>
                  </w:rPr>
                  <w:t>Chief Medical Officer</w:t>
                </w:r>
                <w:r>
                  <w:rPr>
                    <w:noProof/>
                    <w:webHidden/>
                  </w:rPr>
                  <w:tab/>
                </w:r>
                <w:r>
                  <w:rPr>
                    <w:noProof/>
                    <w:webHidden/>
                  </w:rPr>
                  <w:fldChar w:fldCharType="begin"/>
                </w:r>
                <w:r>
                  <w:rPr>
                    <w:noProof/>
                    <w:webHidden/>
                  </w:rPr>
                  <w:instrText xml:space="preserve"> PAGEREF _Toc190765264 \h </w:instrText>
                </w:r>
                <w:r>
                  <w:rPr>
                    <w:noProof/>
                    <w:webHidden/>
                  </w:rPr>
                </w:r>
                <w:r>
                  <w:rPr>
                    <w:noProof/>
                    <w:webHidden/>
                  </w:rPr>
                  <w:fldChar w:fldCharType="separate"/>
                </w:r>
                <w:r w:rsidR="00962B68">
                  <w:rPr>
                    <w:noProof/>
                    <w:webHidden/>
                  </w:rPr>
                  <w:t>15</w:t>
                </w:r>
                <w:r>
                  <w:rPr>
                    <w:noProof/>
                    <w:webHidden/>
                  </w:rPr>
                  <w:fldChar w:fldCharType="end"/>
                </w:r>
              </w:hyperlink>
            </w:p>
            <w:p w14:paraId="0D0D18DF" w14:textId="241228B3"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65" w:history="1">
                <w:r w:rsidRPr="008262E8">
                  <w:rPr>
                    <w:rStyle w:val="Hyperlink"/>
                    <w:rFonts w:ascii="Symbol" w:hAnsi="Symbol"/>
                    <w:noProof/>
                  </w:rPr>
                  <w:t></w:t>
                </w:r>
                <w:r>
                  <w:rPr>
                    <w:rFonts w:asciiTheme="minorHAnsi" w:eastAsiaTheme="minorEastAsia" w:hAnsiTheme="minorHAnsi" w:cstheme="minorBidi"/>
                    <w:noProof/>
                    <w:kern w:val="2"/>
                    <w:szCs w:val="24"/>
                    <w14:ligatures w14:val="standardContextual"/>
                  </w:rPr>
                  <w:tab/>
                </w:r>
                <w:r w:rsidRPr="008262E8">
                  <w:rPr>
                    <w:rStyle w:val="Hyperlink"/>
                    <w:noProof/>
                  </w:rPr>
                  <w:t>Chief Nurse</w:t>
                </w:r>
                <w:r>
                  <w:rPr>
                    <w:noProof/>
                    <w:webHidden/>
                  </w:rPr>
                  <w:tab/>
                </w:r>
                <w:r>
                  <w:rPr>
                    <w:noProof/>
                    <w:webHidden/>
                  </w:rPr>
                  <w:fldChar w:fldCharType="begin"/>
                </w:r>
                <w:r>
                  <w:rPr>
                    <w:noProof/>
                    <w:webHidden/>
                  </w:rPr>
                  <w:instrText xml:space="preserve"> PAGEREF _Toc190765265 \h </w:instrText>
                </w:r>
                <w:r>
                  <w:rPr>
                    <w:noProof/>
                    <w:webHidden/>
                  </w:rPr>
                </w:r>
                <w:r>
                  <w:rPr>
                    <w:noProof/>
                    <w:webHidden/>
                  </w:rPr>
                  <w:fldChar w:fldCharType="separate"/>
                </w:r>
                <w:r w:rsidR="00962B68">
                  <w:rPr>
                    <w:noProof/>
                    <w:webHidden/>
                  </w:rPr>
                  <w:t>15</w:t>
                </w:r>
                <w:r>
                  <w:rPr>
                    <w:noProof/>
                    <w:webHidden/>
                  </w:rPr>
                  <w:fldChar w:fldCharType="end"/>
                </w:r>
              </w:hyperlink>
            </w:p>
            <w:p w14:paraId="4A7FC913" w14:textId="6BC9B2C3"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66" w:history="1">
                <w:r w:rsidRPr="008262E8">
                  <w:rPr>
                    <w:rStyle w:val="Hyperlink"/>
                    <w:rFonts w:ascii="Symbol" w:hAnsi="Symbol"/>
                    <w:noProof/>
                  </w:rPr>
                  <w:t></w:t>
                </w:r>
                <w:r>
                  <w:rPr>
                    <w:rFonts w:asciiTheme="minorHAnsi" w:eastAsiaTheme="minorEastAsia" w:hAnsiTheme="minorHAnsi" w:cstheme="minorBidi"/>
                    <w:noProof/>
                    <w:kern w:val="2"/>
                    <w:szCs w:val="24"/>
                    <w14:ligatures w14:val="standardContextual"/>
                  </w:rPr>
                  <w:tab/>
                </w:r>
                <w:r w:rsidRPr="008262E8">
                  <w:rPr>
                    <w:rStyle w:val="Hyperlink"/>
                    <w:noProof/>
                  </w:rPr>
                  <w:t>Chief Finance Officer</w:t>
                </w:r>
                <w:r>
                  <w:rPr>
                    <w:noProof/>
                    <w:webHidden/>
                  </w:rPr>
                  <w:tab/>
                </w:r>
                <w:r>
                  <w:rPr>
                    <w:noProof/>
                    <w:webHidden/>
                  </w:rPr>
                  <w:fldChar w:fldCharType="begin"/>
                </w:r>
                <w:r>
                  <w:rPr>
                    <w:noProof/>
                    <w:webHidden/>
                  </w:rPr>
                  <w:instrText xml:space="preserve"> PAGEREF _Toc190765266 \h </w:instrText>
                </w:r>
                <w:r>
                  <w:rPr>
                    <w:noProof/>
                    <w:webHidden/>
                  </w:rPr>
                </w:r>
                <w:r>
                  <w:rPr>
                    <w:noProof/>
                    <w:webHidden/>
                  </w:rPr>
                  <w:fldChar w:fldCharType="separate"/>
                </w:r>
                <w:r w:rsidR="00962B68">
                  <w:rPr>
                    <w:noProof/>
                    <w:webHidden/>
                  </w:rPr>
                  <w:t>15</w:t>
                </w:r>
                <w:r>
                  <w:rPr>
                    <w:noProof/>
                    <w:webHidden/>
                  </w:rPr>
                  <w:fldChar w:fldCharType="end"/>
                </w:r>
              </w:hyperlink>
            </w:p>
            <w:p w14:paraId="2351C23C" w14:textId="118E7D9E"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67" w:history="1">
                <w:r w:rsidRPr="008262E8">
                  <w:rPr>
                    <w:rStyle w:val="Hyperlink"/>
                    <w:rFonts w:ascii="Symbol" w:hAnsi="Symbol"/>
                    <w:noProof/>
                  </w:rPr>
                  <w:t></w:t>
                </w:r>
                <w:r>
                  <w:rPr>
                    <w:rFonts w:asciiTheme="minorHAnsi" w:eastAsiaTheme="minorEastAsia" w:hAnsiTheme="minorHAnsi" w:cstheme="minorBidi"/>
                    <w:noProof/>
                    <w:kern w:val="2"/>
                    <w:szCs w:val="24"/>
                    <w14:ligatures w14:val="standardContextual"/>
                  </w:rPr>
                  <w:tab/>
                </w:r>
                <w:r w:rsidRPr="008262E8">
                  <w:rPr>
                    <w:rStyle w:val="Hyperlink"/>
                    <w:noProof/>
                  </w:rPr>
                  <w:t>Other Executive Board Members</w:t>
                </w:r>
                <w:r>
                  <w:rPr>
                    <w:noProof/>
                    <w:webHidden/>
                  </w:rPr>
                  <w:tab/>
                </w:r>
                <w:r>
                  <w:rPr>
                    <w:noProof/>
                    <w:webHidden/>
                  </w:rPr>
                  <w:fldChar w:fldCharType="begin"/>
                </w:r>
                <w:r>
                  <w:rPr>
                    <w:noProof/>
                    <w:webHidden/>
                  </w:rPr>
                  <w:instrText xml:space="preserve"> PAGEREF _Toc190765267 \h </w:instrText>
                </w:r>
                <w:r>
                  <w:rPr>
                    <w:noProof/>
                    <w:webHidden/>
                  </w:rPr>
                </w:r>
                <w:r>
                  <w:rPr>
                    <w:noProof/>
                    <w:webHidden/>
                  </w:rPr>
                  <w:fldChar w:fldCharType="separate"/>
                </w:r>
                <w:r w:rsidR="00962B68">
                  <w:rPr>
                    <w:noProof/>
                    <w:webHidden/>
                  </w:rPr>
                  <w:t>15</w:t>
                </w:r>
                <w:r>
                  <w:rPr>
                    <w:noProof/>
                    <w:webHidden/>
                  </w:rPr>
                  <w:fldChar w:fldCharType="end"/>
                </w:r>
              </w:hyperlink>
            </w:p>
            <w:p w14:paraId="12953398" w14:textId="1BB48937" w:rsidR="008B5A8E" w:rsidRDefault="008B5A8E">
              <w:pPr>
                <w:pStyle w:val="TOC2"/>
                <w:rPr>
                  <w:rFonts w:asciiTheme="minorHAnsi" w:eastAsiaTheme="minorEastAsia" w:hAnsiTheme="minorHAnsi" w:cstheme="minorBidi"/>
                  <w:noProof/>
                  <w:kern w:val="2"/>
                  <w:szCs w:val="24"/>
                  <w14:ligatures w14:val="standardContextual"/>
                </w:rPr>
              </w:pPr>
              <w:hyperlink w:anchor="_Toc190765268" w:history="1">
                <w:r w:rsidRPr="008262E8">
                  <w:rPr>
                    <w:rStyle w:val="Hyperlink"/>
                    <w:noProof/>
                  </w:rPr>
                  <w:t>Appointment of Independent Non-Executive Member/s</w:t>
                </w:r>
                <w:r>
                  <w:rPr>
                    <w:noProof/>
                    <w:webHidden/>
                  </w:rPr>
                  <w:tab/>
                </w:r>
                <w:r>
                  <w:rPr>
                    <w:noProof/>
                    <w:webHidden/>
                  </w:rPr>
                  <w:fldChar w:fldCharType="begin"/>
                </w:r>
                <w:r>
                  <w:rPr>
                    <w:noProof/>
                    <w:webHidden/>
                  </w:rPr>
                  <w:instrText xml:space="preserve"> PAGEREF _Toc190765268 \h </w:instrText>
                </w:r>
                <w:r>
                  <w:rPr>
                    <w:noProof/>
                    <w:webHidden/>
                  </w:rPr>
                </w:r>
                <w:r>
                  <w:rPr>
                    <w:noProof/>
                    <w:webHidden/>
                  </w:rPr>
                  <w:fldChar w:fldCharType="separate"/>
                </w:r>
                <w:r w:rsidR="00962B68">
                  <w:rPr>
                    <w:noProof/>
                    <w:webHidden/>
                  </w:rPr>
                  <w:t>15</w:t>
                </w:r>
                <w:r>
                  <w:rPr>
                    <w:noProof/>
                    <w:webHidden/>
                  </w:rPr>
                  <w:fldChar w:fldCharType="end"/>
                </w:r>
              </w:hyperlink>
            </w:p>
            <w:p w14:paraId="00E8FFC0" w14:textId="4E225B26" w:rsidR="008B5A8E" w:rsidRDefault="008B5A8E">
              <w:pPr>
                <w:pStyle w:val="TOC2"/>
                <w:rPr>
                  <w:rFonts w:asciiTheme="minorHAnsi" w:eastAsiaTheme="minorEastAsia" w:hAnsiTheme="minorHAnsi" w:cstheme="minorBidi"/>
                  <w:noProof/>
                  <w:kern w:val="2"/>
                  <w:szCs w:val="24"/>
                  <w14:ligatures w14:val="standardContextual"/>
                </w:rPr>
              </w:pPr>
              <w:hyperlink w:anchor="_Toc190765269" w:history="1">
                <w:r w:rsidRPr="008262E8">
                  <w:rPr>
                    <w:rStyle w:val="Hyperlink"/>
                    <w:rFonts w:eastAsiaTheme="minorHAnsi"/>
                    <w:noProof/>
                    <w:lang w:eastAsia="en-US"/>
                  </w:rPr>
                  <w:t xml:space="preserve">Approve the </w:t>
                </w:r>
                <w:r w:rsidRPr="008262E8">
                  <w:rPr>
                    <w:rStyle w:val="Hyperlink"/>
                    <w:noProof/>
                  </w:rPr>
                  <w:t>System Collaboration and Financial Management Agreement</w:t>
                </w:r>
                <w:r>
                  <w:rPr>
                    <w:noProof/>
                    <w:webHidden/>
                  </w:rPr>
                  <w:tab/>
                </w:r>
                <w:r>
                  <w:rPr>
                    <w:noProof/>
                    <w:webHidden/>
                  </w:rPr>
                  <w:fldChar w:fldCharType="begin"/>
                </w:r>
                <w:r>
                  <w:rPr>
                    <w:noProof/>
                    <w:webHidden/>
                  </w:rPr>
                  <w:instrText xml:space="preserve"> PAGEREF _Toc190765269 \h </w:instrText>
                </w:r>
                <w:r>
                  <w:rPr>
                    <w:noProof/>
                    <w:webHidden/>
                  </w:rPr>
                </w:r>
                <w:r>
                  <w:rPr>
                    <w:noProof/>
                    <w:webHidden/>
                  </w:rPr>
                  <w:fldChar w:fldCharType="separate"/>
                </w:r>
                <w:r w:rsidR="00962B68">
                  <w:rPr>
                    <w:noProof/>
                    <w:webHidden/>
                  </w:rPr>
                  <w:t>15</w:t>
                </w:r>
                <w:r>
                  <w:rPr>
                    <w:noProof/>
                    <w:webHidden/>
                  </w:rPr>
                  <w:fldChar w:fldCharType="end"/>
                </w:r>
              </w:hyperlink>
            </w:p>
            <w:p w14:paraId="05A81EB4" w14:textId="4F52DF17" w:rsidR="008B5A8E" w:rsidRDefault="008B5A8E">
              <w:pPr>
                <w:pStyle w:val="TOC2"/>
                <w:rPr>
                  <w:rFonts w:asciiTheme="minorHAnsi" w:eastAsiaTheme="minorEastAsia" w:hAnsiTheme="minorHAnsi" w:cstheme="minorBidi"/>
                  <w:noProof/>
                  <w:kern w:val="2"/>
                  <w:szCs w:val="24"/>
                  <w14:ligatures w14:val="standardContextual"/>
                </w:rPr>
              </w:pPr>
              <w:hyperlink w:anchor="_Toc190765270" w:history="1">
                <w:r w:rsidRPr="008262E8">
                  <w:rPr>
                    <w:rStyle w:val="Hyperlink"/>
                    <w:noProof/>
                  </w:rPr>
                  <w:t>Approve Standing Financial Instructions (SFIs), Financial Delegations and Financial Limits</w:t>
                </w:r>
                <w:r>
                  <w:rPr>
                    <w:noProof/>
                    <w:webHidden/>
                  </w:rPr>
                  <w:tab/>
                </w:r>
                <w:r>
                  <w:rPr>
                    <w:noProof/>
                    <w:webHidden/>
                  </w:rPr>
                  <w:fldChar w:fldCharType="begin"/>
                </w:r>
                <w:r>
                  <w:rPr>
                    <w:noProof/>
                    <w:webHidden/>
                  </w:rPr>
                  <w:instrText xml:space="preserve"> PAGEREF _Toc190765270 \h </w:instrText>
                </w:r>
                <w:r>
                  <w:rPr>
                    <w:noProof/>
                    <w:webHidden/>
                  </w:rPr>
                </w:r>
                <w:r>
                  <w:rPr>
                    <w:noProof/>
                    <w:webHidden/>
                  </w:rPr>
                  <w:fldChar w:fldCharType="separate"/>
                </w:r>
                <w:r w:rsidR="00962B68">
                  <w:rPr>
                    <w:noProof/>
                    <w:webHidden/>
                  </w:rPr>
                  <w:t>15</w:t>
                </w:r>
                <w:r>
                  <w:rPr>
                    <w:noProof/>
                    <w:webHidden/>
                  </w:rPr>
                  <w:fldChar w:fldCharType="end"/>
                </w:r>
              </w:hyperlink>
            </w:p>
            <w:p w14:paraId="1DAE8A7A" w14:textId="36A518AD" w:rsidR="008B5A8E" w:rsidRDefault="008B5A8E">
              <w:pPr>
                <w:pStyle w:val="TOC2"/>
                <w:rPr>
                  <w:rFonts w:asciiTheme="minorHAnsi" w:eastAsiaTheme="minorEastAsia" w:hAnsiTheme="minorHAnsi" w:cstheme="minorBidi"/>
                  <w:noProof/>
                  <w:kern w:val="2"/>
                  <w:szCs w:val="24"/>
                  <w14:ligatures w14:val="standardContextual"/>
                </w:rPr>
              </w:pPr>
              <w:hyperlink w:anchor="_Toc190765271" w:history="1">
                <w:r w:rsidRPr="008262E8">
                  <w:rPr>
                    <w:rStyle w:val="Hyperlink"/>
                    <w:noProof/>
                  </w:rPr>
                  <w:t>Approval of individual funding requests (IFR)</w:t>
                </w:r>
                <w:r>
                  <w:rPr>
                    <w:noProof/>
                    <w:webHidden/>
                  </w:rPr>
                  <w:tab/>
                </w:r>
                <w:r>
                  <w:rPr>
                    <w:noProof/>
                    <w:webHidden/>
                  </w:rPr>
                  <w:fldChar w:fldCharType="begin"/>
                </w:r>
                <w:r>
                  <w:rPr>
                    <w:noProof/>
                    <w:webHidden/>
                  </w:rPr>
                  <w:instrText xml:space="preserve"> PAGEREF _Toc190765271 \h </w:instrText>
                </w:r>
                <w:r>
                  <w:rPr>
                    <w:noProof/>
                    <w:webHidden/>
                  </w:rPr>
                </w:r>
                <w:r>
                  <w:rPr>
                    <w:noProof/>
                    <w:webHidden/>
                  </w:rPr>
                  <w:fldChar w:fldCharType="separate"/>
                </w:r>
                <w:r w:rsidR="00962B68">
                  <w:rPr>
                    <w:noProof/>
                    <w:webHidden/>
                  </w:rPr>
                  <w:t>16</w:t>
                </w:r>
                <w:r>
                  <w:rPr>
                    <w:noProof/>
                    <w:webHidden/>
                  </w:rPr>
                  <w:fldChar w:fldCharType="end"/>
                </w:r>
              </w:hyperlink>
            </w:p>
            <w:p w14:paraId="4C033A4D" w14:textId="6BCAF9AD" w:rsidR="008B5A8E" w:rsidRDefault="008B5A8E">
              <w:pPr>
                <w:pStyle w:val="TOC2"/>
                <w:rPr>
                  <w:rFonts w:asciiTheme="minorHAnsi" w:eastAsiaTheme="minorEastAsia" w:hAnsiTheme="minorHAnsi" w:cstheme="minorBidi"/>
                  <w:noProof/>
                  <w:kern w:val="2"/>
                  <w:szCs w:val="24"/>
                  <w14:ligatures w14:val="standardContextual"/>
                </w:rPr>
              </w:pPr>
              <w:hyperlink w:anchor="_Toc190765272" w:history="1">
                <w:r w:rsidRPr="008262E8">
                  <w:rPr>
                    <w:rStyle w:val="Hyperlink"/>
                    <w:noProof/>
                  </w:rPr>
                  <w:t>use of the seal</w:t>
                </w:r>
                <w:r>
                  <w:rPr>
                    <w:noProof/>
                    <w:webHidden/>
                  </w:rPr>
                  <w:tab/>
                </w:r>
                <w:r>
                  <w:rPr>
                    <w:noProof/>
                    <w:webHidden/>
                  </w:rPr>
                  <w:fldChar w:fldCharType="begin"/>
                </w:r>
                <w:r>
                  <w:rPr>
                    <w:noProof/>
                    <w:webHidden/>
                  </w:rPr>
                  <w:instrText xml:space="preserve"> PAGEREF _Toc190765272 \h </w:instrText>
                </w:r>
                <w:r>
                  <w:rPr>
                    <w:noProof/>
                    <w:webHidden/>
                  </w:rPr>
                </w:r>
                <w:r>
                  <w:rPr>
                    <w:noProof/>
                    <w:webHidden/>
                  </w:rPr>
                  <w:fldChar w:fldCharType="separate"/>
                </w:r>
                <w:r w:rsidR="00962B68">
                  <w:rPr>
                    <w:noProof/>
                    <w:webHidden/>
                  </w:rPr>
                  <w:t>17</w:t>
                </w:r>
                <w:r>
                  <w:rPr>
                    <w:noProof/>
                    <w:webHidden/>
                  </w:rPr>
                  <w:fldChar w:fldCharType="end"/>
                </w:r>
              </w:hyperlink>
            </w:p>
            <w:p w14:paraId="32E07D91" w14:textId="00E9F19D" w:rsidR="008B5A8E" w:rsidRDefault="008B5A8E">
              <w:pPr>
                <w:pStyle w:val="TOC2"/>
                <w:rPr>
                  <w:rFonts w:asciiTheme="minorHAnsi" w:eastAsiaTheme="minorEastAsia" w:hAnsiTheme="minorHAnsi" w:cstheme="minorBidi"/>
                  <w:noProof/>
                  <w:kern w:val="2"/>
                  <w:szCs w:val="24"/>
                  <w14:ligatures w14:val="standardContextual"/>
                </w:rPr>
              </w:pPr>
              <w:hyperlink w:anchor="_Toc190765273" w:history="1">
                <w:r w:rsidRPr="008262E8">
                  <w:rPr>
                    <w:rStyle w:val="Hyperlink"/>
                    <w:b/>
                    <w:bCs/>
                    <w:noProof/>
                  </w:rPr>
                  <w:t>Appoint ICB:</w:t>
                </w:r>
                <w:r>
                  <w:rPr>
                    <w:noProof/>
                    <w:webHidden/>
                  </w:rPr>
                  <w:tab/>
                </w:r>
                <w:r>
                  <w:rPr>
                    <w:noProof/>
                    <w:webHidden/>
                  </w:rPr>
                  <w:fldChar w:fldCharType="begin"/>
                </w:r>
                <w:r>
                  <w:rPr>
                    <w:noProof/>
                    <w:webHidden/>
                  </w:rPr>
                  <w:instrText xml:space="preserve"> PAGEREF _Toc190765273 \h </w:instrText>
                </w:r>
                <w:r>
                  <w:rPr>
                    <w:noProof/>
                    <w:webHidden/>
                  </w:rPr>
                </w:r>
                <w:r>
                  <w:rPr>
                    <w:noProof/>
                    <w:webHidden/>
                  </w:rPr>
                  <w:fldChar w:fldCharType="separate"/>
                </w:r>
                <w:r w:rsidR="00962B68">
                  <w:rPr>
                    <w:noProof/>
                    <w:webHidden/>
                  </w:rPr>
                  <w:t>17</w:t>
                </w:r>
                <w:r>
                  <w:rPr>
                    <w:noProof/>
                    <w:webHidden/>
                  </w:rPr>
                  <w:fldChar w:fldCharType="end"/>
                </w:r>
              </w:hyperlink>
            </w:p>
            <w:p w14:paraId="693E00E2" w14:textId="15E559BD"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74" w:history="1">
                <w:r w:rsidRPr="008262E8">
                  <w:rPr>
                    <w:rStyle w:val="Hyperlink"/>
                    <w:rFonts w:ascii="Symbol" w:hAnsi="Symbol"/>
                    <w:noProof/>
                  </w:rPr>
                  <w:t></w:t>
                </w:r>
                <w:r>
                  <w:rPr>
                    <w:rFonts w:asciiTheme="minorHAnsi" w:eastAsiaTheme="minorEastAsia" w:hAnsiTheme="minorHAnsi" w:cstheme="minorBidi"/>
                    <w:noProof/>
                    <w:kern w:val="2"/>
                    <w:szCs w:val="24"/>
                    <w14:ligatures w14:val="standardContextual"/>
                  </w:rPr>
                  <w:tab/>
                </w:r>
                <w:r w:rsidRPr="008262E8">
                  <w:rPr>
                    <w:rStyle w:val="Hyperlink"/>
                    <w:noProof/>
                  </w:rPr>
                  <w:t>Caldicott Guardian</w:t>
                </w:r>
                <w:r>
                  <w:rPr>
                    <w:noProof/>
                    <w:webHidden/>
                  </w:rPr>
                  <w:tab/>
                </w:r>
                <w:r>
                  <w:rPr>
                    <w:noProof/>
                    <w:webHidden/>
                  </w:rPr>
                  <w:fldChar w:fldCharType="begin"/>
                </w:r>
                <w:r>
                  <w:rPr>
                    <w:noProof/>
                    <w:webHidden/>
                  </w:rPr>
                  <w:instrText xml:space="preserve"> PAGEREF _Toc190765274 \h </w:instrText>
                </w:r>
                <w:r>
                  <w:rPr>
                    <w:noProof/>
                    <w:webHidden/>
                  </w:rPr>
                </w:r>
                <w:r>
                  <w:rPr>
                    <w:noProof/>
                    <w:webHidden/>
                  </w:rPr>
                  <w:fldChar w:fldCharType="separate"/>
                </w:r>
                <w:r w:rsidR="00962B68">
                  <w:rPr>
                    <w:noProof/>
                    <w:webHidden/>
                  </w:rPr>
                  <w:t>17</w:t>
                </w:r>
                <w:r>
                  <w:rPr>
                    <w:noProof/>
                    <w:webHidden/>
                  </w:rPr>
                  <w:fldChar w:fldCharType="end"/>
                </w:r>
              </w:hyperlink>
            </w:p>
            <w:p w14:paraId="0AB4DCCF" w14:textId="7DAEAC67"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75" w:history="1">
                <w:r>
                  <w:rPr>
                    <w:rFonts w:asciiTheme="minorHAnsi" w:eastAsiaTheme="minorEastAsia" w:hAnsiTheme="minorHAnsi" w:cstheme="minorBidi"/>
                    <w:noProof/>
                    <w:kern w:val="2"/>
                    <w:szCs w:val="24"/>
                    <w14:ligatures w14:val="standardContextual"/>
                  </w:rPr>
                  <w:tab/>
                </w:r>
                <w:r w:rsidRPr="008262E8">
                  <w:rPr>
                    <w:rStyle w:val="Hyperlink"/>
                    <w:noProof/>
                  </w:rPr>
                  <w:t>Conflicts of Interest Guardian</w:t>
                </w:r>
                <w:r>
                  <w:rPr>
                    <w:noProof/>
                    <w:webHidden/>
                  </w:rPr>
                  <w:tab/>
                </w:r>
                <w:r>
                  <w:rPr>
                    <w:noProof/>
                    <w:webHidden/>
                  </w:rPr>
                  <w:fldChar w:fldCharType="begin"/>
                </w:r>
                <w:r>
                  <w:rPr>
                    <w:noProof/>
                    <w:webHidden/>
                  </w:rPr>
                  <w:instrText xml:space="preserve"> PAGEREF _Toc190765275 \h </w:instrText>
                </w:r>
                <w:r>
                  <w:rPr>
                    <w:noProof/>
                    <w:webHidden/>
                  </w:rPr>
                </w:r>
                <w:r>
                  <w:rPr>
                    <w:noProof/>
                    <w:webHidden/>
                  </w:rPr>
                  <w:fldChar w:fldCharType="separate"/>
                </w:r>
                <w:r w:rsidR="00962B68">
                  <w:rPr>
                    <w:noProof/>
                    <w:webHidden/>
                  </w:rPr>
                  <w:t>17</w:t>
                </w:r>
                <w:r>
                  <w:rPr>
                    <w:noProof/>
                    <w:webHidden/>
                  </w:rPr>
                  <w:fldChar w:fldCharType="end"/>
                </w:r>
              </w:hyperlink>
            </w:p>
            <w:p w14:paraId="5787AA98" w14:textId="20CE1A2C"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76" w:history="1">
                <w:r w:rsidRPr="008262E8">
                  <w:rPr>
                    <w:rStyle w:val="Hyperlink"/>
                    <w:rFonts w:ascii="Symbol" w:hAnsi="Symbol"/>
                    <w:noProof/>
                  </w:rPr>
                  <w:t></w:t>
                </w:r>
                <w:r>
                  <w:rPr>
                    <w:rFonts w:asciiTheme="minorHAnsi" w:eastAsiaTheme="minorEastAsia" w:hAnsiTheme="minorHAnsi" w:cstheme="minorBidi"/>
                    <w:noProof/>
                    <w:kern w:val="2"/>
                    <w:szCs w:val="24"/>
                    <w14:ligatures w14:val="standardContextual"/>
                  </w:rPr>
                  <w:tab/>
                </w:r>
                <w:r w:rsidRPr="008262E8">
                  <w:rPr>
                    <w:rStyle w:val="Hyperlink"/>
                    <w:noProof/>
                  </w:rPr>
                  <w:t>Senior Information Risk Officer</w:t>
                </w:r>
                <w:r>
                  <w:rPr>
                    <w:noProof/>
                    <w:webHidden/>
                  </w:rPr>
                  <w:tab/>
                </w:r>
                <w:r>
                  <w:rPr>
                    <w:noProof/>
                    <w:webHidden/>
                  </w:rPr>
                  <w:fldChar w:fldCharType="begin"/>
                </w:r>
                <w:r>
                  <w:rPr>
                    <w:noProof/>
                    <w:webHidden/>
                  </w:rPr>
                  <w:instrText xml:space="preserve"> PAGEREF _Toc190765276 \h </w:instrText>
                </w:r>
                <w:r>
                  <w:rPr>
                    <w:noProof/>
                    <w:webHidden/>
                  </w:rPr>
                </w:r>
                <w:r>
                  <w:rPr>
                    <w:noProof/>
                    <w:webHidden/>
                  </w:rPr>
                  <w:fldChar w:fldCharType="separate"/>
                </w:r>
                <w:r w:rsidR="00962B68">
                  <w:rPr>
                    <w:noProof/>
                    <w:webHidden/>
                  </w:rPr>
                  <w:t>17</w:t>
                </w:r>
                <w:r>
                  <w:rPr>
                    <w:noProof/>
                    <w:webHidden/>
                  </w:rPr>
                  <w:fldChar w:fldCharType="end"/>
                </w:r>
              </w:hyperlink>
            </w:p>
            <w:p w14:paraId="0AA8684E" w14:textId="2188EF8C"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77" w:history="1">
                <w:r w:rsidRPr="008262E8">
                  <w:rPr>
                    <w:rStyle w:val="Hyperlink"/>
                    <w:rFonts w:ascii="Symbol" w:hAnsi="Symbol"/>
                    <w:noProof/>
                  </w:rPr>
                  <w:t></w:t>
                </w:r>
                <w:r>
                  <w:rPr>
                    <w:rFonts w:asciiTheme="minorHAnsi" w:eastAsiaTheme="minorEastAsia" w:hAnsiTheme="minorHAnsi" w:cstheme="minorBidi"/>
                    <w:noProof/>
                    <w:kern w:val="2"/>
                    <w:szCs w:val="24"/>
                    <w14:ligatures w14:val="standardContextual"/>
                  </w:rPr>
                  <w:tab/>
                </w:r>
                <w:r w:rsidRPr="008262E8">
                  <w:rPr>
                    <w:rStyle w:val="Hyperlink"/>
                    <w:noProof/>
                  </w:rPr>
                  <w:t>Data Protection Officer</w:t>
                </w:r>
                <w:r>
                  <w:rPr>
                    <w:noProof/>
                    <w:webHidden/>
                  </w:rPr>
                  <w:tab/>
                </w:r>
                <w:r>
                  <w:rPr>
                    <w:noProof/>
                    <w:webHidden/>
                  </w:rPr>
                  <w:fldChar w:fldCharType="begin"/>
                </w:r>
                <w:r>
                  <w:rPr>
                    <w:noProof/>
                    <w:webHidden/>
                  </w:rPr>
                  <w:instrText xml:space="preserve"> PAGEREF _Toc190765277 \h </w:instrText>
                </w:r>
                <w:r>
                  <w:rPr>
                    <w:noProof/>
                    <w:webHidden/>
                  </w:rPr>
                </w:r>
                <w:r>
                  <w:rPr>
                    <w:noProof/>
                    <w:webHidden/>
                  </w:rPr>
                  <w:fldChar w:fldCharType="separate"/>
                </w:r>
                <w:r w:rsidR="00962B68">
                  <w:rPr>
                    <w:noProof/>
                    <w:webHidden/>
                  </w:rPr>
                  <w:t>17</w:t>
                </w:r>
                <w:r>
                  <w:rPr>
                    <w:noProof/>
                    <w:webHidden/>
                  </w:rPr>
                  <w:fldChar w:fldCharType="end"/>
                </w:r>
              </w:hyperlink>
            </w:p>
            <w:p w14:paraId="79B63F11" w14:textId="366817A9" w:rsidR="008B5A8E" w:rsidRDefault="008B5A8E">
              <w:pPr>
                <w:pStyle w:val="TOC2"/>
                <w:tabs>
                  <w:tab w:val="left" w:pos="660"/>
                </w:tabs>
                <w:rPr>
                  <w:rFonts w:asciiTheme="minorHAnsi" w:eastAsiaTheme="minorEastAsia" w:hAnsiTheme="minorHAnsi" w:cstheme="minorBidi"/>
                  <w:noProof/>
                  <w:kern w:val="2"/>
                  <w:szCs w:val="24"/>
                  <w14:ligatures w14:val="standardContextual"/>
                </w:rPr>
              </w:pPr>
              <w:hyperlink w:anchor="_Toc190765278" w:history="1">
                <w:r w:rsidRPr="008262E8">
                  <w:rPr>
                    <w:rStyle w:val="Hyperlink"/>
                    <w:rFonts w:ascii="Symbol" w:hAnsi="Symbol"/>
                    <w:noProof/>
                  </w:rPr>
                  <w:t></w:t>
                </w:r>
                <w:r>
                  <w:rPr>
                    <w:rFonts w:asciiTheme="minorHAnsi" w:eastAsiaTheme="minorEastAsia" w:hAnsiTheme="minorHAnsi" w:cstheme="minorBidi"/>
                    <w:noProof/>
                    <w:kern w:val="2"/>
                    <w:szCs w:val="24"/>
                    <w14:ligatures w14:val="standardContextual"/>
                  </w:rPr>
                  <w:tab/>
                </w:r>
                <w:r w:rsidRPr="008262E8">
                  <w:rPr>
                    <w:rStyle w:val="Hyperlink"/>
                    <w:noProof/>
                  </w:rPr>
                  <w:t>Chief Information Officer</w:t>
                </w:r>
                <w:r>
                  <w:rPr>
                    <w:noProof/>
                    <w:webHidden/>
                  </w:rPr>
                  <w:tab/>
                </w:r>
                <w:r>
                  <w:rPr>
                    <w:noProof/>
                    <w:webHidden/>
                  </w:rPr>
                  <w:fldChar w:fldCharType="begin"/>
                </w:r>
                <w:r>
                  <w:rPr>
                    <w:noProof/>
                    <w:webHidden/>
                  </w:rPr>
                  <w:instrText xml:space="preserve"> PAGEREF _Toc190765278 \h </w:instrText>
                </w:r>
                <w:r>
                  <w:rPr>
                    <w:noProof/>
                    <w:webHidden/>
                  </w:rPr>
                </w:r>
                <w:r>
                  <w:rPr>
                    <w:noProof/>
                    <w:webHidden/>
                  </w:rPr>
                  <w:fldChar w:fldCharType="separate"/>
                </w:r>
                <w:r w:rsidR="00962B68">
                  <w:rPr>
                    <w:noProof/>
                    <w:webHidden/>
                  </w:rPr>
                  <w:t>17</w:t>
                </w:r>
                <w:r>
                  <w:rPr>
                    <w:noProof/>
                    <w:webHidden/>
                  </w:rPr>
                  <w:fldChar w:fldCharType="end"/>
                </w:r>
              </w:hyperlink>
            </w:p>
            <w:p w14:paraId="5915D129" w14:textId="5D628B71" w:rsidR="008B5A8E" w:rsidRDefault="008B5A8E">
              <w:pPr>
                <w:pStyle w:val="TOC2"/>
                <w:rPr>
                  <w:rFonts w:asciiTheme="minorHAnsi" w:eastAsiaTheme="minorEastAsia" w:hAnsiTheme="minorHAnsi" w:cstheme="minorBidi"/>
                  <w:noProof/>
                  <w:kern w:val="2"/>
                  <w:szCs w:val="24"/>
                  <w14:ligatures w14:val="standardContextual"/>
                </w:rPr>
              </w:pPr>
              <w:hyperlink w:anchor="_Toc190765280" w:history="1">
                <w:r w:rsidRPr="008262E8">
                  <w:rPr>
                    <w:rStyle w:val="Hyperlink"/>
                    <w:noProof/>
                  </w:rPr>
                  <w:t>Approve Patient Group Directions</w:t>
                </w:r>
                <w:r>
                  <w:rPr>
                    <w:noProof/>
                    <w:webHidden/>
                  </w:rPr>
                  <w:tab/>
                </w:r>
                <w:r>
                  <w:rPr>
                    <w:noProof/>
                    <w:webHidden/>
                  </w:rPr>
                  <w:fldChar w:fldCharType="begin"/>
                </w:r>
                <w:r>
                  <w:rPr>
                    <w:noProof/>
                    <w:webHidden/>
                  </w:rPr>
                  <w:instrText xml:space="preserve"> PAGEREF _Toc190765280 \h </w:instrText>
                </w:r>
                <w:r>
                  <w:rPr>
                    <w:noProof/>
                    <w:webHidden/>
                  </w:rPr>
                </w:r>
                <w:r>
                  <w:rPr>
                    <w:noProof/>
                    <w:webHidden/>
                  </w:rPr>
                  <w:fldChar w:fldCharType="separate"/>
                </w:r>
                <w:r w:rsidR="00962B68">
                  <w:rPr>
                    <w:noProof/>
                    <w:webHidden/>
                  </w:rPr>
                  <w:t>18</w:t>
                </w:r>
                <w:r>
                  <w:rPr>
                    <w:noProof/>
                    <w:webHidden/>
                  </w:rPr>
                  <w:fldChar w:fldCharType="end"/>
                </w:r>
              </w:hyperlink>
            </w:p>
            <w:p w14:paraId="3505FAA5" w14:textId="28ABE7A2" w:rsidR="008B5A8E" w:rsidRDefault="008B5A8E">
              <w:pPr>
                <w:pStyle w:val="TOC1"/>
                <w:rPr>
                  <w:rFonts w:asciiTheme="minorHAnsi" w:eastAsiaTheme="minorEastAsia" w:hAnsiTheme="minorHAnsi" w:cstheme="minorBidi"/>
                  <w:b w:val="0"/>
                  <w:bCs w:val="0"/>
                  <w:kern w:val="2"/>
                  <w:szCs w:val="24"/>
                  <w14:ligatures w14:val="standardContextual"/>
                </w:rPr>
              </w:pPr>
              <w:hyperlink w:anchor="_Toc190765281" w:history="1">
                <w:r w:rsidRPr="008262E8">
                  <w:rPr>
                    <w:rStyle w:val="Hyperlink"/>
                  </w:rPr>
                  <w:t>Strategy and Planning</w:t>
                </w:r>
                <w:r>
                  <w:rPr>
                    <w:webHidden/>
                  </w:rPr>
                  <w:tab/>
                </w:r>
                <w:r>
                  <w:rPr>
                    <w:webHidden/>
                  </w:rPr>
                  <w:fldChar w:fldCharType="begin"/>
                </w:r>
                <w:r>
                  <w:rPr>
                    <w:webHidden/>
                  </w:rPr>
                  <w:instrText xml:space="preserve"> PAGEREF _Toc190765281 \h </w:instrText>
                </w:r>
                <w:r>
                  <w:rPr>
                    <w:webHidden/>
                  </w:rPr>
                </w:r>
                <w:r>
                  <w:rPr>
                    <w:webHidden/>
                  </w:rPr>
                  <w:fldChar w:fldCharType="separate"/>
                </w:r>
                <w:r w:rsidR="00962B68">
                  <w:rPr>
                    <w:webHidden/>
                  </w:rPr>
                  <w:t>18</w:t>
                </w:r>
                <w:r>
                  <w:rPr>
                    <w:webHidden/>
                  </w:rPr>
                  <w:fldChar w:fldCharType="end"/>
                </w:r>
              </w:hyperlink>
            </w:p>
            <w:p w14:paraId="416D633C" w14:textId="26B472DA" w:rsidR="008B5A8E" w:rsidRDefault="008B5A8E">
              <w:pPr>
                <w:pStyle w:val="TOC2"/>
                <w:rPr>
                  <w:rFonts w:asciiTheme="minorHAnsi" w:eastAsiaTheme="minorEastAsia" w:hAnsiTheme="minorHAnsi" w:cstheme="minorBidi"/>
                  <w:noProof/>
                  <w:kern w:val="2"/>
                  <w:szCs w:val="24"/>
                  <w14:ligatures w14:val="standardContextual"/>
                </w:rPr>
              </w:pPr>
              <w:hyperlink w:anchor="_Toc190765282" w:history="1">
                <w:r w:rsidRPr="008262E8">
                  <w:rPr>
                    <w:rStyle w:val="Hyperlink"/>
                    <w:noProof/>
                  </w:rPr>
                  <w:t>Agree the vision, values, and overall strategic direction of the ICB</w:t>
                </w:r>
                <w:r>
                  <w:rPr>
                    <w:noProof/>
                    <w:webHidden/>
                  </w:rPr>
                  <w:tab/>
                </w:r>
                <w:r>
                  <w:rPr>
                    <w:noProof/>
                    <w:webHidden/>
                  </w:rPr>
                  <w:fldChar w:fldCharType="begin"/>
                </w:r>
                <w:r>
                  <w:rPr>
                    <w:noProof/>
                    <w:webHidden/>
                  </w:rPr>
                  <w:instrText xml:space="preserve"> PAGEREF _Toc190765282 \h </w:instrText>
                </w:r>
                <w:r>
                  <w:rPr>
                    <w:noProof/>
                    <w:webHidden/>
                  </w:rPr>
                </w:r>
                <w:r>
                  <w:rPr>
                    <w:noProof/>
                    <w:webHidden/>
                  </w:rPr>
                  <w:fldChar w:fldCharType="separate"/>
                </w:r>
                <w:r w:rsidR="00962B68">
                  <w:rPr>
                    <w:noProof/>
                    <w:webHidden/>
                  </w:rPr>
                  <w:t>18</w:t>
                </w:r>
                <w:r>
                  <w:rPr>
                    <w:noProof/>
                    <w:webHidden/>
                  </w:rPr>
                  <w:fldChar w:fldCharType="end"/>
                </w:r>
              </w:hyperlink>
            </w:p>
            <w:p w14:paraId="1C84BFBA" w14:textId="6497B02D" w:rsidR="008B5A8E" w:rsidRDefault="008B5A8E">
              <w:pPr>
                <w:pStyle w:val="TOC2"/>
                <w:rPr>
                  <w:rFonts w:asciiTheme="minorHAnsi" w:eastAsiaTheme="minorEastAsia" w:hAnsiTheme="minorHAnsi" w:cstheme="minorBidi"/>
                  <w:noProof/>
                  <w:kern w:val="2"/>
                  <w:szCs w:val="24"/>
                  <w14:ligatures w14:val="standardContextual"/>
                </w:rPr>
              </w:pPr>
              <w:hyperlink w:anchor="_Toc190765283" w:history="1">
                <w:r w:rsidRPr="008262E8">
                  <w:rPr>
                    <w:rStyle w:val="Hyperlink"/>
                    <w:noProof/>
                  </w:rPr>
                  <w:t>Approving the strategy for improving population health and reducing health inequalities</w:t>
                </w:r>
                <w:r>
                  <w:rPr>
                    <w:noProof/>
                    <w:webHidden/>
                  </w:rPr>
                  <w:tab/>
                </w:r>
                <w:r>
                  <w:rPr>
                    <w:noProof/>
                    <w:webHidden/>
                  </w:rPr>
                  <w:fldChar w:fldCharType="begin"/>
                </w:r>
                <w:r>
                  <w:rPr>
                    <w:noProof/>
                    <w:webHidden/>
                  </w:rPr>
                  <w:instrText xml:space="preserve"> PAGEREF _Toc190765283 \h </w:instrText>
                </w:r>
                <w:r>
                  <w:rPr>
                    <w:noProof/>
                    <w:webHidden/>
                  </w:rPr>
                </w:r>
                <w:r>
                  <w:rPr>
                    <w:noProof/>
                    <w:webHidden/>
                  </w:rPr>
                  <w:fldChar w:fldCharType="separate"/>
                </w:r>
                <w:r w:rsidR="00962B68">
                  <w:rPr>
                    <w:noProof/>
                    <w:webHidden/>
                  </w:rPr>
                  <w:t>18</w:t>
                </w:r>
                <w:r>
                  <w:rPr>
                    <w:noProof/>
                    <w:webHidden/>
                  </w:rPr>
                  <w:fldChar w:fldCharType="end"/>
                </w:r>
              </w:hyperlink>
            </w:p>
            <w:p w14:paraId="2BBC0EA0" w14:textId="2294A20F" w:rsidR="008B5A8E" w:rsidRDefault="008B5A8E">
              <w:pPr>
                <w:pStyle w:val="TOC2"/>
                <w:rPr>
                  <w:rFonts w:asciiTheme="minorHAnsi" w:eastAsiaTheme="minorEastAsia" w:hAnsiTheme="minorHAnsi" w:cstheme="minorBidi"/>
                  <w:noProof/>
                  <w:kern w:val="2"/>
                  <w:szCs w:val="24"/>
                  <w14:ligatures w14:val="standardContextual"/>
                </w:rPr>
              </w:pPr>
              <w:hyperlink w:anchor="_Toc190765284" w:history="1">
                <w:r w:rsidRPr="008262E8">
                  <w:rPr>
                    <w:rStyle w:val="Hyperlink"/>
                    <w:rFonts w:eastAsiaTheme="minorHAnsi"/>
                    <w:noProof/>
                    <w:lang w:eastAsia="en-US"/>
                  </w:rPr>
                  <w:t xml:space="preserve">Approve the </w:t>
                </w:r>
                <w:r w:rsidRPr="008262E8">
                  <w:rPr>
                    <w:rStyle w:val="Hyperlink"/>
                    <w:noProof/>
                  </w:rPr>
                  <w:t>Commissioning Strategy</w:t>
                </w:r>
                <w:r>
                  <w:rPr>
                    <w:noProof/>
                    <w:webHidden/>
                  </w:rPr>
                  <w:tab/>
                </w:r>
                <w:r>
                  <w:rPr>
                    <w:noProof/>
                    <w:webHidden/>
                  </w:rPr>
                  <w:fldChar w:fldCharType="begin"/>
                </w:r>
                <w:r>
                  <w:rPr>
                    <w:noProof/>
                    <w:webHidden/>
                  </w:rPr>
                  <w:instrText xml:space="preserve"> PAGEREF _Toc190765284 \h </w:instrText>
                </w:r>
                <w:r>
                  <w:rPr>
                    <w:noProof/>
                    <w:webHidden/>
                  </w:rPr>
                </w:r>
                <w:r>
                  <w:rPr>
                    <w:noProof/>
                    <w:webHidden/>
                  </w:rPr>
                  <w:fldChar w:fldCharType="separate"/>
                </w:r>
                <w:r w:rsidR="00962B68">
                  <w:rPr>
                    <w:noProof/>
                    <w:webHidden/>
                  </w:rPr>
                  <w:t>18</w:t>
                </w:r>
                <w:r>
                  <w:rPr>
                    <w:noProof/>
                    <w:webHidden/>
                  </w:rPr>
                  <w:fldChar w:fldCharType="end"/>
                </w:r>
              </w:hyperlink>
            </w:p>
            <w:p w14:paraId="6889D19C" w14:textId="6A8952BB" w:rsidR="008B5A8E" w:rsidRDefault="008B5A8E">
              <w:pPr>
                <w:pStyle w:val="TOC2"/>
                <w:rPr>
                  <w:rFonts w:asciiTheme="minorHAnsi" w:eastAsiaTheme="minorEastAsia" w:hAnsiTheme="minorHAnsi" w:cstheme="minorBidi"/>
                  <w:noProof/>
                  <w:kern w:val="2"/>
                  <w:szCs w:val="24"/>
                  <w14:ligatures w14:val="standardContextual"/>
                </w:rPr>
              </w:pPr>
              <w:hyperlink w:anchor="_Toc190765285" w:history="1">
                <w:r w:rsidRPr="008262E8">
                  <w:rPr>
                    <w:rStyle w:val="Hyperlink"/>
                    <w:rFonts w:eastAsiaTheme="minorHAnsi"/>
                    <w:noProof/>
                    <w:lang w:eastAsia="en-US"/>
                  </w:rPr>
                  <w:t xml:space="preserve">Agree a </w:t>
                </w:r>
                <w:r w:rsidRPr="008262E8">
                  <w:rPr>
                    <w:rStyle w:val="Hyperlink"/>
                    <w:noProof/>
                  </w:rPr>
                  <w:t>system plan</w:t>
                </w:r>
                <w:r>
                  <w:rPr>
                    <w:noProof/>
                    <w:webHidden/>
                  </w:rPr>
                  <w:tab/>
                </w:r>
                <w:r>
                  <w:rPr>
                    <w:noProof/>
                    <w:webHidden/>
                  </w:rPr>
                  <w:fldChar w:fldCharType="begin"/>
                </w:r>
                <w:r>
                  <w:rPr>
                    <w:noProof/>
                    <w:webHidden/>
                  </w:rPr>
                  <w:instrText xml:space="preserve"> PAGEREF _Toc190765285 \h </w:instrText>
                </w:r>
                <w:r>
                  <w:rPr>
                    <w:noProof/>
                    <w:webHidden/>
                  </w:rPr>
                </w:r>
                <w:r>
                  <w:rPr>
                    <w:noProof/>
                    <w:webHidden/>
                  </w:rPr>
                  <w:fldChar w:fldCharType="separate"/>
                </w:r>
                <w:r w:rsidR="00962B68">
                  <w:rPr>
                    <w:noProof/>
                    <w:webHidden/>
                  </w:rPr>
                  <w:t>19</w:t>
                </w:r>
                <w:r>
                  <w:rPr>
                    <w:noProof/>
                    <w:webHidden/>
                  </w:rPr>
                  <w:fldChar w:fldCharType="end"/>
                </w:r>
              </w:hyperlink>
            </w:p>
            <w:p w14:paraId="0A3B4470" w14:textId="40A994E5" w:rsidR="008B5A8E" w:rsidRDefault="008B5A8E">
              <w:pPr>
                <w:pStyle w:val="TOC2"/>
                <w:rPr>
                  <w:rFonts w:asciiTheme="minorHAnsi" w:eastAsiaTheme="minorEastAsia" w:hAnsiTheme="minorHAnsi" w:cstheme="minorBidi"/>
                  <w:noProof/>
                  <w:kern w:val="2"/>
                  <w:szCs w:val="24"/>
                  <w14:ligatures w14:val="standardContextual"/>
                </w:rPr>
              </w:pPr>
              <w:hyperlink w:anchor="_Toc190765286" w:history="1">
                <w:r w:rsidRPr="008262E8">
                  <w:rPr>
                    <w:rStyle w:val="Hyperlink"/>
                    <w:noProof/>
                  </w:rPr>
                  <w:t>Complementary to the System Plan</w:t>
                </w:r>
                <w:r>
                  <w:rPr>
                    <w:noProof/>
                    <w:webHidden/>
                  </w:rPr>
                  <w:tab/>
                </w:r>
                <w:r>
                  <w:rPr>
                    <w:noProof/>
                    <w:webHidden/>
                  </w:rPr>
                  <w:fldChar w:fldCharType="begin"/>
                </w:r>
                <w:r>
                  <w:rPr>
                    <w:noProof/>
                    <w:webHidden/>
                  </w:rPr>
                  <w:instrText xml:space="preserve"> PAGEREF _Toc190765286 \h </w:instrText>
                </w:r>
                <w:r>
                  <w:rPr>
                    <w:noProof/>
                    <w:webHidden/>
                  </w:rPr>
                </w:r>
                <w:r>
                  <w:rPr>
                    <w:noProof/>
                    <w:webHidden/>
                  </w:rPr>
                  <w:fldChar w:fldCharType="separate"/>
                </w:r>
                <w:r w:rsidR="00962B68">
                  <w:rPr>
                    <w:noProof/>
                    <w:webHidden/>
                  </w:rPr>
                  <w:t>19</w:t>
                </w:r>
                <w:r>
                  <w:rPr>
                    <w:noProof/>
                    <w:webHidden/>
                  </w:rPr>
                  <w:fldChar w:fldCharType="end"/>
                </w:r>
              </w:hyperlink>
            </w:p>
            <w:p w14:paraId="1EBD2C58" w14:textId="5CB171F6" w:rsidR="008B5A8E" w:rsidRDefault="008B5A8E">
              <w:pPr>
                <w:pStyle w:val="TOC2"/>
                <w:rPr>
                  <w:rFonts w:asciiTheme="minorHAnsi" w:eastAsiaTheme="minorEastAsia" w:hAnsiTheme="minorHAnsi" w:cstheme="minorBidi"/>
                  <w:noProof/>
                  <w:kern w:val="2"/>
                  <w:szCs w:val="24"/>
                  <w14:ligatures w14:val="standardContextual"/>
                </w:rPr>
              </w:pPr>
              <w:hyperlink w:anchor="_Toc190765287" w:history="1">
                <w:r w:rsidRPr="008262E8">
                  <w:rPr>
                    <w:rStyle w:val="Hyperlink"/>
                    <w:noProof/>
                  </w:rPr>
                  <w:t>Approval of the ICB’s non-programme budgets</w:t>
                </w:r>
                <w:r>
                  <w:rPr>
                    <w:noProof/>
                    <w:webHidden/>
                  </w:rPr>
                  <w:tab/>
                </w:r>
                <w:r>
                  <w:rPr>
                    <w:noProof/>
                    <w:webHidden/>
                  </w:rPr>
                  <w:fldChar w:fldCharType="begin"/>
                </w:r>
                <w:r>
                  <w:rPr>
                    <w:noProof/>
                    <w:webHidden/>
                  </w:rPr>
                  <w:instrText xml:space="preserve"> PAGEREF _Toc190765287 \h </w:instrText>
                </w:r>
                <w:r>
                  <w:rPr>
                    <w:noProof/>
                    <w:webHidden/>
                  </w:rPr>
                </w:r>
                <w:r>
                  <w:rPr>
                    <w:noProof/>
                    <w:webHidden/>
                  </w:rPr>
                  <w:fldChar w:fldCharType="separate"/>
                </w:r>
                <w:r w:rsidR="00962B68">
                  <w:rPr>
                    <w:noProof/>
                    <w:webHidden/>
                  </w:rPr>
                  <w:t>19</w:t>
                </w:r>
                <w:r>
                  <w:rPr>
                    <w:noProof/>
                    <w:webHidden/>
                  </w:rPr>
                  <w:fldChar w:fldCharType="end"/>
                </w:r>
              </w:hyperlink>
            </w:p>
            <w:p w14:paraId="5A5AF386" w14:textId="737D3D64" w:rsidR="008B5A8E" w:rsidRDefault="008B5A8E">
              <w:pPr>
                <w:pStyle w:val="TOC2"/>
                <w:rPr>
                  <w:rFonts w:asciiTheme="minorHAnsi" w:eastAsiaTheme="minorEastAsia" w:hAnsiTheme="minorHAnsi" w:cstheme="minorBidi"/>
                  <w:noProof/>
                  <w:kern w:val="2"/>
                  <w:szCs w:val="24"/>
                  <w14:ligatures w14:val="standardContextual"/>
                </w:rPr>
              </w:pPr>
              <w:hyperlink w:anchor="_Toc190765288" w:history="1">
                <w:r w:rsidRPr="008262E8">
                  <w:rPr>
                    <w:rStyle w:val="Hyperlink"/>
                    <w:noProof/>
                  </w:rPr>
                  <w:t>Approval of the ICB’s programme budgets</w:t>
                </w:r>
                <w:r>
                  <w:rPr>
                    <w:noProof/>
                    <w:webHidden/>
                  </w:rPr>
                  <w:tab/>
                </w:r>
                <w:r>
                  <w:rPr>
                    <w:noProof/>
                    <w:webHidden/>
                  </w:rPr>
                  <w:fldChar w:fldCharType="begin"/>
                </w:r>
                <w:r>
                  <w:rPr>
                    <w:noProof/>
                    <w:webHidden/>
                  </w:rPr>
                  <w:instrText xml:space="preserve"> PAGEREF _Toc190765288 \h </w:instrText>
                </w:r>
                <w:r>
                  <w:rPr>
                    <w:noProof/>
                    <w:webHidden/>
                  </w:rPr>
                </w:r>
                <w:r>
                  <w:rPr>
                    <w:noProof/>
                    <w:webHidden/>
                  </w:rPr>
                  <w:fldChar w:fldCharType="separate"/>
                </w:r>
                <w:r w:rsidR="00962B68">
                  <w:rPr>
                    <w:noProof/>
                    <w:webHidden/>
                  </w:rPr>
                  <w:t>19</w:t>
                </w:r>
                <w:r>
                  <w:rPr>
                    <w:noProof/>
                    <w:webHidden/>
                  </w:rPr>
                  <w:fldChar w:fldCharType="end"/>
                </w:r>
              </w:hyperlink>
            </w:p>
            <w:p w14:paraId="6E3D476D" w14:textId="3E62CE93" w:rsidR="008B5A8E" w:rsidRDefault="008B5A8E">
              <w:pPr>
                <w:pStyle w:val="TOC2"/>
                <w:rPr>
                  <w:rFonts w:asciiTheme="minorHAnsi" w:eastAsiaTheme="minorEastAsia" w:hAnsiTheme="minorHAnsi" w:cstheme="minorBidi"/>
                  <w:noProof/>
                  <w:kern w:val="2"/>
                  <w:szCs w:val="24"/>
                  <w14:ligatures w14:val="standardContextual"/>
                </w:rPr>
              </w:pPr>
              <w:hyperlink w:anchor="_Toc190765289" w:history="1">
                <w:r w:rsidRPr="008262E8">
                  <w:rPr>
                    <w:rStyle w:val="Hyperlink"/>
                    <w:noProof/>
                  </w:rPr>
                  <w:t>Approval of the capital plan for the ICB and partner NHS Foundation Trusts across the ICS</w:t>
                </w:r>
                <w:r>
                  <w:rPr>
                    <w:noProof/>
                    <w:webHidden/>
                  </w:rPr>
                  <w:tab/>
                </w:r>
                <w:r>
                  <w:rPr>
                    <w:noProof/>
                    <w:webHidden/>
                  </w:rPr>
                  <w:fldChar w:fldCharType="begin"/>
                </w:r>
                <w:r>
                  <w:rPr>
                    <w:noProof/>
                    <w:webHidden/>
                  </w:rPr>
                  <w:instrText xml:space="preserve"> PAGEREF _Toc190765289 \h </w:instrText>
                </w:r>
                <w:r>
                  <w:rPr>
                    <w:noProof/>
                    <w:webHidden/>
                  </w:rPr>
                </w:r>
                <w:r>
                  <w:rPr>
                    <w:noProof/>
                    <w:webHidden/>
                  </w:rPr>
                  <w:fldChar w:fldCharType="separate"/>
                </w:r>
                <w:r w:rsidR="00962B68">
                  <w:rPr>
                    <w:noProof/>
                    <w:webHidden/>
                  </w:rPr>
                  <w:t>19</w:t>
                </w:r>
                <w:r>
                  <w:rPr>
                    <w:noProof/>
                    <w:webHidden/>
                  </w:rPr>
                  <w:fldChar w:fldCharType="end"/>
                </w:r>
              </w:hyperlink>
            </w:p>
            <w:p w14:paraId="3FEA0214" w14:textId="4064DEA4" w:rsidR="008B5A8E" w:rsidRDefault="008B5A8E">
              <w:pPr>
                <w:pStyle w:val="TOC2"/>
                <w:rPr>
                  <w:rFonts w:asciiTheme="minorHAnsi" w:eastAsiaTheme="minorEastAsia" w:hAnsiTheme="minorHAnsi" w:cstheme="minorBidi"/>
                  <w:noProof/>
                  <w:kern w:val="2"/>
                  <w:szCs w:val="24"/>
                  <w14:ligatures w14:val="standardContextual"/>
                </w:rPr>
              </w:pPr>
              <w:hyperlink w:anchor="_Toc190765290" w:history="1">
                <w:r w:rsidRPr="008262E8">
                  <w:rPr>
                    <w:rStyle w:val="Hyperlink"/>
                    <w:noProof/>
                  </w:rPr>
                  <w:t>Develop an approach to distribute ICB resources through commissioning and direct allocation to drive agreed change based on the ICB strategy</w:t>
                </w:r>
                <w:r>
                  <w:rPr>
                    <w:noProof/>
                    <w:webHidden/>
                  </w:rPr>
                  <w:tab/>
                </w:r>
                <w:r>
                  <w:rPr>
                    <w:noProof/>
                    <w:webHidden/>
                  </w:rPr>
                  <w:fldChar w:fldCharType="begin"/>
                </w:r>
                <w:r>
                  <w:rPr>
                    <w:noProof/>
                    <w:webHidden/>
                  </w:rPr>
                  <w:instrText xml:space="preserve"> PAGEREF _Toc190765290 \h </w:instrText>
                </w:r>
                <w:r>
                  <w:rPr>
                    <w:noProof/>
                    <w:webHidden/>
                  </w:rPr>
                </w:r>
                <w:r>
                  <w:rPr>
                    <w:noProof/>
                    <w:webHidden/>
                  </w:rPr>
                  <w:fldChar w:fldCharType="separate"/>
                </w:r>
                <w:r w:rsidR="00962B68">
                  <w:rPr>
                    <w:noProof/>
                    <w:webHidden/>
                  </w:rPr>
                  <w:t>20</w:t>
                </w:r>
                <w:r>
                  <w:rPr>
                    <w:noProof/>
                    <w:webHidden/>
                  </w:rPr>
                  <w:fldChar w:fldCharType="end"/>
                </w:r>
              </w:hyperlink>
            </w:p>
            <w:p w14:paraId="0F5E9F3F" w14:textId="2D9191D7" w:rsidR="008B5A8E" w:rsidRDefault="008B5A8E">
              <w:pPr>
                <w:pStyle w:val="TOC2"/>
                <w:rPr>
                  <w:rFonts w:asciiTheme="minorHAnsi" w:eastAsiaTheme="minorEastAsia" w:hAnsiTheme="minorHAnsi" w:cstheme="minorBidi"/>
                  <w:noProof/>
                  <w:kern w:val="2"/>
                  <w:szCs w:val="24"/>
                  <w14:ligatures w14:val="standardContextual"/>
                </w:rPr>
              </w:pPr>
              <w:hyperlink w:anchor="_Toc190765291" w:history="1">
                <w:r w:rsidRPr="008262E8">
                  <w:rPr>
                    <w:rStyle w:val="Hyperlink"/>
                    <w:noProof/>
                  </w:rPr>
                  <w:t>Approve all ICB programme costs</w:t>
                </w:r>
                <w:r>
                  <w:rPr>
                    <w:noProof/>
                    <w:webHidden/>
                  </w:rPr>
                  <w:tab/>
                </w:r>
                <w:r>
                  <w:rPr>
                    <w:noProof/>
                    <w:webHidden/>
                  </w:rPr>
                  <w:fldChar w:fldCharType="begin"/>
                </w:r>
                <w:r>
                  <w:rPr>
                    <w:noProof/>
                    <w:webHidden/>
                  </w:rPr>
                  <w:instrText xml:space="preserve"> PAGEREF _Toc190765291 \h </w:instrText>
                </w:r>
                <w:r>
                  <w:rPr>
                    <w:noProof/>
                    <w:webHidden/>
                  </w:rPr>
                </w:r>
                <w:r>
                  <w:rPr>
                    <w:noProof/>
                    <w:webHidden/>
                  </w:rPr>
                  <w:fldChar w:fldCharType="separate"/>
                </w:r>
                <w:r w:rsidR="00962B68">
                  <w:rPr>
                    <w:noProof/>
                    <w:webHidden/>
                  </w:rPr>
                  <w:t>20</w:t>
                </w:r>
                <w:r>
                  <w:rPr>
                    <w:noProof/>
                    <w:webHidden/>
                  </w:rPr>
                  <w:fldChar w:fldCharType="end"/>
                </w:r>
              </w:hyperlink>
            </w:p>
            <w:p w14:paraId="3C0FEF88" w14:textId="16B0BB25" w:rsidR="008B5A8E" w:rsidRDefault="008B5A8E">
              <w:pPr>
                <w:pStyle w:val="TOC2"/>
                <w:rPr>
                  <w:rFonts w:asciiTheme="minorHAnsi" w:eastAsiaTheme="minorEastAsia" w:hAnsiTheme="minorHAnsi" w:cstheme="minorBidi"/>
                  <w:noProof/>
                  <w:kern w:val="2"/>
                  <w:szCs w:val="24"/>
                  <w14:ligatures w14:val="standardContextual"/>
                </w:rPr>
              </w:pPr>
              <w:hyperlink w:anchor="_Toc190765292" w:history="1">
                <w:r w:rsidRPr="008262E8">
                  <w:rPr>
                    <w:rStyle w:val="Hyperlink"/>
                    <w:noProof/>
                  </w:rPr>
                  <w:t>Approve all ICB non-programme costs</w:t>
                </w:r>
                <w:r>
                  <w:rPr>
                    <w:noProof/>
                    <w:webHidden/>
                  </w:rPr>
                  <w:tab/>
                </w:r>
                <w:r>
                  <w:rPr>
                    <w:noProof/>
                    <w:webHidden/>
                  </w:rPr>
                  <w:fldChar w:fldCharType="begin"/>
                </w:r>
                <w:r>
                  <w:rPr>
                    <w:noProof/>
                    <w:webHidden/>
                  </w:rPr>
                  <w:instrText xml:space="preserve"> PAGEREF _Toc190765292 \h </w:instrText>
                </w:r>
                <w:r>
                  <w:rPr>
                    <w:noProof/>
                    <w:webHidden/>
                  </w:rPr>
                </w:r>
                <w:r>
                  <w:rPr>
                    <w:noProof/>
                    <w:webHidden/>
                  </w:rPr>
                  <w:fldChar w:fldCharType="separate"/>
                </w:r>
                <w:r w:rsidR="00962B68">
                  <w:rPr>
                    <w:noProof/>
                    <w:webHidden/>
                  </w:rPr>
                  <w:t>20</w:t>
                </w:r>
                <w:r>
                  <w:rPr>
                    <w:noProof/>
                    <w:webHidden/>
                  </w:rPr>
                  <w:fldChar w:fldCharType="end"/>
                </w:r>
              </w:hyperlink>
            </w:p>
            <w:p w14:paraId="4A64FE5C" w14:textId="76FB94D9" w:rsidR="008B5A8E" w:rsidRDefault="008B5A8E">
              <w:pPr>
                <w:pStyle w:val="TOC2"/>
                <w:rPr>
                  <w:rFonts w:asciiTheme="minorHAnsi" w:eastAsiaTheme="minorEastAsia" w:hAnsiTheme="minorHAnsi" w:cstheme="minorBidi"/>
                  <w:noProof/>
                  <w:kern w:val="2"/>
                  <w:szCs w:val="24"/>
                  <w14:ligatures w14:val="standardContextual"/>
                </w:rPr>
              </w:pPr>
              <w:hyperlink w:anchor="_Toc190765293" w:history="1">
                <w:r w:rsidRPr="008262E8">
                  <w:rPr>
                    <w:rStyle w:val="Hyperlink"/>
                    <w:noProof/>
                    <w:lang w:eastAsia="en-US"/>
                  </w:rPr>
                  <w:t>Approve the strategic financial framework of the ICB, and manage overall resources, manage financial risk, m</w:t>
                </w:r>
                <w:r w:rsidRPr="008262E8">
                  <w:rPr>
                    <w:rStyle w:val="Hyperlink"/>
                    <w:noProof/>
                  </w:rPr>
                  <w:t>onitor system financial performance and report material exceptions to the Board</w:t>
                </w:r>
                <w:r>
                  <w:rPr>
                    <w:noProof/>
                    <w:webHidden/>
                  </w:rPr>
                  <w:tab/>
                </w:r>
                <w:r>
                  <w:rPr>
                    <w:noProof/>
                    <w:webHidden/>
                  </w:rPr>
                  <w:fldChar w:fldCharType="begin"/>
                </w:r>
                <w:r>
                  <w:rPr>
                    <w:noProof/>
                    <w:webHidden/>
                  </w:rPr>
                  <w:instrText xml:space="preserve"> PAGEREF _Toc190765293 \h </w:instrText>
                </w:r>
                <w:r>
                  <w:rPr>
                    <w:noProof/>
                    <w:webHidden/>
                  </w:rPr>
                </w:r>
                <w:r>
                  <w:rPr>
                    <w:noProof/>
                    <w:webHidden/>
                  </w:rPr>
                  <w:fldChar w:fldCharType="separate"/>
                </w:r>
                <w:r w:rsidR="00962B68">
                  <w:rPr>
                    <w:noProof/>
                    <w:webHidden/>
                  </w:rPr>
                  <w:t>21</w:t>
                </w:r>
                <w:r>
                  <w:rPr>
                    <w:noProof/>
                    <w:webHidden/>
                  </w:rPr>
                  <w:fldChar w:fldCharType="end"/>
                </w:r>
              </w:hyperlink>
            </w:p>
            <w:p w14:paraId="1F7EF3FA" w14:textId="504EADF2" w:rsidR="008B5A8E" w:rsidRDefault="008B5A8E">
              <w:pPr>
                <w:pStyle w:val="TOC2"/>
                <w:rPr>
                  <w:rFonts w:asciiTheme="minorHAnsi" w:eastAsiaTheme="minorEastAsia" w:hAnsiTheme="minorHAnsi" w:cstheme="minorBidi"/>
                  <w:noProof/>
                  <w:kern w:val="2"/>
                  <w:szCs w:val="24"/>
                  <w14:ligatures w14:val="standardContextual"/>
                </w:rPr>
              </w:pPr>
              <w:hyperlink w:anchor="_Toc190765294" w:history="1">
                <w:r w:rsidRPr="008262E8">
                  <w:rPr>
                    <w:rStyle w:val="Hyperlink"/>
                    <w:noProof/>
                  </w:rPr>
                  <w:t>Approve a Performance and Outcomes Framework for Providers</w:t>
                </w:r>
                <w:r>
                  <w:rPr>
                    <w:noProof/>
                    <w:webHidden/>
                  </w:rPr>
                  <w:tab/>
                </w:r>
                <w:r>
                  <w:rPr>
                    <w:noProof/>
                    <w:webHidden/>
                  </w:rPr>
                  <w:fldChar w:fldCharType="begin"/>
                </w:r>
                <w:r>
                  <w:rPr>
                    <w:noProof/>
                    <w:webHidden/>
                  </w:rPr>
                  <w:instrText xml:space="preserve"> PAGEREF _Toc190765294 \h </w:instrText>
                </w:r>
                <w:r>
                  <w:rPr>
                    <w:noProof/>
                    <w:webHidden/>
                  </w:rPr>
                </w:r>
                <w:r>
                  <w:rPr>
                    <w:noProof/>
                    <w:webHidden/>
                  </w:rPr>
                  <w:fldChar w:fldCharType="separate"/>
                </w:r>
                <w:r w:rsidR="00962B68">
                  <w:rPr>
                    <w:noProof/>
                    <w:webHidden/>
                  </w:rPr>
                  <w:t>21</w:t>
                </w:r>
                <w:r>
                  <w:rPr>
                    <w:noProof/>
                    <w:webHidden/>
                  </w:rPr>
                  <w:fldChar w:fldCharType="end"/>
                </w:r>
              </w:hyperlink>
            </w:p>
            <w:p w14:paraId="64628E84" w14:textId="7F661DE8" w:rsidR="008B5A8E" w:rsidRDefault="008B5A8E">
              <w:pPr>
                <w:pStyle w:val="TOC2"/>
                <w:rPr>
                  <w:rFonts w:asciiTheme="minorHAnsi" w:eastAsiaTheme="minorEastAsia" w:hAnsiTheme="minorHAnsi" w:cstheme="minorBidi"/>
                  <w:noProof/>
                  <w:kern w:val="2"/>
                  <w:szCs w:val="24"/>
                  <w14:ligatures w14:val="standardContextual"/>
                </w:rPr>
              </w:pPr>
              <w:hyperlink w:anchor="_Toc190765295" w:history="1">
                <w:r w:rsidRPr="008262E8">
                  <w:rPr>
                    <w:rStyle w:val="Hyperlink"/>
                    <w:noProof/>
                  </w:rPr>
                  <w:t>Monitor provider performance against contract and report material exceptions to the Board</w:t>
                </w:r>
                <w:r>
                  <w:rPr>
                    <w:noProof/>
                    <w:webHidden/>
                  </w:rPr>
                  <w:tab/>
                </w:r>
                <w:r>
                  <w:rPr>
                    <w:noProof/>
                    <w:webHidden/>
                  </w:rPr>
                  <w:fldChar w:fldCharType="begin"/>
                </w:r>
                <w:r>
                  <w:rPr>
                    <w:noProof/>
                    <w:webHidden/>
                  </w:rPr>
                  <w:instrText xml:space="preserve"> PAGEREF _Toc190765295 \h </w:instrText>
                </w:r>
                <w:r>
                  <w:rPr>
                    <w:noProof/>
                    <w:webHidden/>
                  </w:rPr>
                </w:r>
                <w:r>
                  <w:rPr>
                    <w:noProof/>
                    <w:webHidden/>
                  </w:rPr>
                  <w:fldChar w:fldCharType="separate"/>
                </w:r>
                <w:r w:rsidR="00962B68">
                  <w:rPr>
                    <w:noProof/>
                    <w:webHidden/>
                  </w:rPr>
                  <w:t>21</w:t>
                </w:r>
                <w:r>
                  <w:rPr>
                    <w:noProof/>
                    <w:webHidden/>
                  </w:rPr>
                  <w:fldChar w:fldCharType="end"/>
                </w:r>
              </w:hyperlink>
            </w:p>
            <w:p w14:paraId="34024FD8" w14:textId="212A1428" w:rsidR="008B5A8E" w:rsidRDefault="008B5A8E">
              <w:pPr>
                <w:pStyle w:val="TOC2"/>
                <w:rPr>
                  <w:rFonts w:asciiTheme="minorHAnsi" w:eastAsiaTheme="minorEastAsia" w:hAnsiTheme="minorHAnsi" w:cstheme="minorBidi"/>
                  <w:noProof/>
                  <w:kern w:val="2"/>
                  <w:szCs w:val="24"/>
                  <w14:ligatures w14:val="standardContextual"/>
                </w:rPr>
              </w:pPr>
              <w:hyperlink w:anchor="_Toc190765296" w:history="1">
                <w:r w:rsidRPr="008262E8">
                  <w:rPr>
                    <w:rStyle w:val="Hyperlink"/>
                    <w:noProof/>
                  </w:rPr>
                  <w:t>Agree arrangements regarding the System Oversight Framework</w:t>
                </w:r>
                <w:r>
                  <w:rPr>
                    <w:noProof/>
                    <w:webHidden/>
                  </w:rPr>
                  <w:tab/>
                </w:r>
                <w:r>
                  <w:rPr>
                    <w:noProof/>
                    <w:webHidden/>
                  </w:rPr>
                  <w:fldChar w:fldCharType="begin"/>
                </w:r>
                <w:r>
                  <w:rPr>
                    <w:noProof/>
                    <w:webHidden/>
                  </w:rPr>
                  <w:instrText xml:space="preserve"> PAGEREF _Toc190765296 \h </w:instrText>
                </w:r>
                <w:r>
                  <w:rPr>
                    <w:noProof/>
                    <w:webHidden/>
                  </w:rPr>
                </w:r>
                <w:r>
                  <w:rPr>
                    <w:noProof/>
                    <w:webHidden/>
                  </w:rPr>
                  <w:fldChar w:fldCharType="separate"/>
                </w:r>
                <w:r w:rsidR="00962B68">
                  <w:rPr>
                    <w:noProof/>
                    <w:webHidden/>
                  </w:rPr>
                  <w:t>21</w:t>
                </w:r>
                <w:r>
                  <w:rPr>
                    <w:noProof/>
                    <w:webHidden/>
                  </w:rPr>
                  <w:fldChar w:fldCharType="end"/>
                </w:r>
              </w:hyperlink>
            </w:p>
            <w:p w14:paraId="57BDEEE7" w14:textId="40F43B29" w:rsidR="008B5A8E" w:rsidRDefault="008B5A8E">
              <w:pPr>
                <w:pStyle w:val="TOC2"/>
                <w:rPr>
                  <w:rFonts w:asciiTheme="minorHAnsi" w:eastAsiaTheme="minorEastAsia" w:hAnsiTheme="minorHAnsi" w:cstheme="minorBidi"/>
                  <w:noProof/>
                  <w:kern w:val="2"/>
                  <w:szCs w:val="24"/>
                  <w14:ligatures w14:val="standardContextual"/>
                </w:rPr>
              </w:pPr>
              <w:hyperlink w:anchor="_Toc190765297" w:history="1">
                <w:r w:rsidRPr="008262E8">
                  <w:rPr>
                    <w:rStyle w:val="Hyperlink"/>
                    <w:noProof/>
                  </w:rPr>
                  <w:t>Approval of variations to annual planned budgets</w:t>
                </w:r>
                <w:r>
                  <w:rPr>
                    <w:noProof/>
                    <w:webHidden/>
                  </w:rPr>
                  <w:tab/>
                </w:r>
                <w:r>
                  <w:rPr>
                    <w:noProof/>
                    <w:webHidden/>
                  </w:rPr>
                  <w:fldChar w:fldCharType="begin"/>
                </w:r>
                <w:r>
                  <w:rPr>
                    <w:noProof/>
                    <w:webHidden/>
                  </w:rPr>
                  <w:instrText xml:space="preserve"> PAGEREF _Toc190765297 \h </w:instrText>
                </w:r>
                <w:r>
                  <w:rPr>
                    <w:noProof/>
                    <w:webHidden/>
                  </w:rPr>
                </w:r>
                <w:r>
                  <w:rPr>
                    <w:noProof/>
                    <w:webHidden/>
                  </w:rPr>
                  <w:fldChar w:fldCharType="separate"/>
                </w:r>
                <w:r w:rsidR="00962B68">
                  <w:rPr>
                    <w:noProof/>
                    <w:webHidden/>
                  </w:rPr>
                  <w:t>21</w:t>
                </w:r>
                <w:r>
                  <w:rPr>
                    <w:noProof/>
                    <w:webHidden/>
                  </w:rPr>
                  <w:fldChar w:fldCharType="end"/>
                </w:r>
              </w:hyperlink>
            </w:p>
            <w:p w14:paraId="2C83012A" w14:textId="19451DC1" w:rsidR="008B5A8E" w:rsidRDefault="008B5A8E">
              <w:pPr>
                <w:pStyle w:val="TOC2"/>
                <w:rPr>
                  <w:rFonts w:asciiTheme="minorHAnsi" w:eastAsiaTheme="minorEastAsia" w:hAnsiTheme="minorHAnsi" w:cstheme="minorBidi"/>
                  <w:noProof/>
                  <w:kern w:val="2"/>
                  <w:szCs w:val="24"/>
                  <w14:ligatures w14:val="standardContextual"/>
                </w:rPr>
              </w:pPr>
              <w:hyperlink w:anchor="_Toc190765298" w:history="1">
                <w:r w:rsidRPr="008262E8">
                  <w:rPr>
                    <w:rStyle w:val="Hyperlink"/>
                    <w:noProof/>
                  </w:rPr>
                  <w:t>Approval of variations to non-programme contracts</w:t>
                </w:r>
                <w:r>
                  <w:rPr>
                    <w:noProof/>
                    <w:webHidden/>
                  </w:rPr>
                  <w:tab/>
                </w:r>
                <w:r>
                  <w:rPr>
                    <w:noProof/>
                    <w:webHidden/>
                  </w:rPr>
                  <w:fldChar w:fldCharType="begin"/>
                </w:r>
                <w:r>
                  <w:rPr>
                    <w:noProof/>
                    <w:webHidden/>
                  </w:rPr>
                  <w:instrText xml:space="preserve"> PAGEREF _Toc190765298 \h </w:instrText>
                </w:r>
                <w:r>
                  <w:rPr>
                    <w:noProof/>
                    <w:webHidden/>
                  </w:rPr>
                </w:r>
                <w:r>
                  <w:rPr>
                    <w:noProof/>
                    <w:webHidden/>
                  </w:rPr>
                  <w:fldChar w:fldCharType="separate"/>
                </w:r>
                <w:r w:rsidR="00962B68">
                  <w:rPr>
                    <w:noProof/>
                    <w:webHidden/>
                  </w:rPr>
                  <w:t>22</w:t>
                </w:r>
                <w:r>
                  <w:rPr>
                    <w:noProof/>
                    <w:webHidden/>
                  </w:rPr>
                  <w:fldChar w:fldCharType="end"/>
                </w:r>
              </w:hyperlink>
            </w:p>
            <w:p w14:paraId="38D07BA7" w14:textId="27C837AF" w:rsidR="008B5A8E" w:rsidRDefault="008B5A8E">
              <w:pPr>
                <w:pStyle w:val="TOC2"/>
                <w:rPr>
                  <w:rFonts w:asciiTheme="minorHAnsi" w:eastAsiaTheme="minorEastAsia" w:hAnsiTheme="minorHAnsi" w:cstheme="minorBidi"/>
                  <w:noProof/>
                  <w:kern w:val="2"/>
                  <w:szCs w:val="24"/>
                  <w14:ligatures w14:val="standardContextual"/>
                </w:rPr>
              </w:pPr>
              <w:hyperlink w:anchor="_Toc190765299" w:history="1">
                <w:r w:rsidRPr="008262E8">
                  <w:rPr>
                    <w:rStyle w:val="Hyperlink"/>
                    <w:noProof/>
                  </w:rPr>
                  <w:t>Approval of variations to programme contracts</w:t>
                </w:r>
                <w:r>
                  <w:rPr>
                    <w:noProof/>
                    <w:webHidden/>
                  </w:rPr>
                  <w:tab/>
                </w:r>
                <w:r>
                  <w:rPr>
                    <w:noProof/>
                    <w:webHidden/>
                  </w:rPr>
                  <w:fldChar w:fldCharType="begin"/>
                </w:r>
                <w:r>
                  <w:rPr>
                    <w:noProof/>
                    <w:webHidden/>
                  </w:rPr>
                  <w:instrText xml:space="preserve"> PAGEREF _Toc190765299 \h </w:instrText>
                </w:r>
                <w:r>
                  <w:rPr>
                    <w:noProof/>
                    <w:webHidden/>
                  </w:rPr>
                </w:r>
                <w:r>
                  <w:rPr>
                    <w:noProof/>
                    <w:webHidden/>
                  </w:rPr>
                  <w:fldChar w:fldCharType="separate"/>
                </w:r>
                <w:r w:rsidR="00962B68">
                  <w:rPr>
                    <w:noProof/>
                    <w:webHidden/>
                  </w:rPr>
                  <w:t>22</w:t>
                </w:r>
                <w:r>
                  <w:rPr>
                    <w:noProof/>
                    <w:webHidden/>
                  </w:rPr>
                  <w:fldChar w:fldCharType="end"/>
                </w:r>
              </w:hyperlink>
            </w:p>
            <w:p w14:paraId="312495E1" w14:textId="58C6E302" w:rsidR="008B5A8E" w:rsidRDefault="008B5A8E">
              <w:pPr>
                <w:pStyle w:val="TOC2"/>
                <w:rPr>
                  <w:rFonts w:asciiTheme="minorHAnsi" w:eastAsiaTheme="minorEastAsia" w:hAnsiTheme="minorHAnsi" w:cstheme="minorBidi"/>
                  <w:noProof/>
                  <w:kern w:val="2"/>
                  <w:szCs w:val="24"/>
                  <w14:ligatures w14:val="standardContextual"/>
                </w:rPr>
              </w:pPr>
              <w:hyperlink w:anchor="_Toc190765300" w:history="1">
                <w:r w:rsidRPr="008262E8">
                  <w:rPr>
                    <w:rStyle w:val="Hyperlink"/>
                    <w:rFonts w:eastAsiaTheme="minorHAnsi"/>
                    <w:noProof/>
                    <w:lang w:eastAsia="en-US"/>
                  </w:rPr>
                  <w:t>In accordance with ICB policy, lead significant service reconfiguration programmes to achieve agreed outcomes</w:t>
                </w:r>
                <w:r>
                  <w:rPr>
                    <w:noProof/>
                    <w:webHidden/>
                  </w:rPr>
                  <w:tab/>
                </w:r>
                <w:r>
                  <w:rPr>
                    <w:noProof/>
                    <w:webHidden/>
                  </w:rPr>
                  <w:fldChar w:fldCharType="begin"/>
                </w:r>
                <w:r>
                  <w:rPr>
                    <w:noProof/>
                    <w:webHidden/>
                  </w:rPr>
                  <w:instrText xml:space="preserve"> PAGEREF _Toc190765300 \h </w:instrText>
                </w:r>
                <w:r>
                  <w:rPr>
                    <w:noProof/>
                    <w:webHidden/>
                  </w:rPr>
                </w:r>
                <w:r>
                  <w:rPr>
                    <w:noProof/>
                    <w:webHidden/>
                  </w:rPr>
                  <w:fldChar w:fldCharType="separate"/>
                </w:r>
                <w:r w:rsidR="00962B68">
                  <w:rPr>
                    <w:noProof/>
                    <w:webHidden/>
                  </w:rPr>
                  <w:t>23</w:t>
                </w:r>
                <w:r>
                  <w:rPr>
                    <w:noProof/>
                    <w:webHidden/>
                  </w:rPr>
                  <w:fldChar w:fldCharType="end"/>
                </w:r>
              </w:hyperlink>
            </w:p>
            <w:p w14:paraId="639694E7" w14:textId="4CD32CBD" w:rsidR="008B5A8E" w:rsidRDefault="008B5A8E">
              <w:pPr>
                <w:pStyle w:val="TOC2"/>
                <w:rPr>
                  <w:rFonts w:asciiTheme="minorHAnsi" w:eastAsiaTheme="minorEastAsia" w:hAnsiTheme="minorHAnsi" w:cstheme="minorBidi"/>
                  <w:noProof/>
                  <w:kern w:val="2"/>
                  <w:szCs w:val="24"/>
                  <w14:ligatures w14:val="standardContextual"/>
                </w:rPr>
              </w:pPr>
              <w:hyperlink w:anchor="_Toc190765301" w:history="1">
                <w:r w:rsidRPr="008262E8">
                  <w:rPr>
                    <w:rStyle w:val="Hyperlink"/>
                    <w:noProof/>
                    <w:lang w:eastAsia="en-US"/>
                  </w:rPr>
                  <w:t>Planning and commissioning of services (to include procurement and evaluation strategies and recommended bidder reports).</w:t>
                </w:r>
                <w:r>
                  <w:rPr>
                    <w:noProof/>
                    <w:webHidden/>
                  </w:rPr>
                  <w:tab/>
                </w:r>
                <w:r>
                  <w:rPr>
                    <w:noProof/>
                    <w:webHidden/>
                  </w:rPr>
                  <w:fldChar w:fldCharType="begin"/>
                </w:r>
                <w:r>
                  <w:rPr>
                    <w:noProof/>
                    <w:webHidden/>
                  </w:rPr>
                  <w:instrText xml:space="preserve"> PAGEREF _Toc190765301 \h </w:instrText>
                </w:r>
                <w:r>
                  <w:rPr>
                    <w:noProof/>
                    <w:webHidden/>
                  </w:rPr>
                </w:r>
                <w:r>
                  <w:rPr>
                    <w:noProof/>
                    <w:webHidden/>
                  </w:rPr>
                  <w:fldChar w:fldCharType="separate"/>
                </w:r>
                <w:r w:rsidR="00962B68">
                  <w:rPr>
                    <w:noProof/>
                    <w:webHidden/>
                  </w:rPr>
                  <w:t>23</w:t>
                </w:r>
                <w:r>
                  <w:rPr>
                    <w:noProof/>
                    <w:webHidden/>
                  </w:rPr>
                  <w:fldChar w:fldCharType="end"/>
                </w:r>
              </w:hyperlink>
            </w:p>
            <w:p w14:paraId="22DB5CA7" w14:textId="2461F71A" w:rsidR="008B5A8E" w:rsidRDefault="008B5A8E">
              <w:pPr>
                <w:pStyle w:val="TOC2"/>
                <w:rPr>
                  <w:rFonts w:asciiTheme="minorHAnsi" w:eastAsiaTheme="minorEastAsia" w:hAnsiTheme="minorHAnsi" w:cstheme="minorBidi"/>
                  <w:noProof/>
                  <w:kern w:val="2"/>
                  <w:szCs w:val="24"/>
                  <w14:ligatures w14:val="standardContextual"/>
                </w:rPr>
              </w:pPr>
              <w:hyperlink w:anchor="_Toc190765302" w:history="1">
                <w:r w:rsidRPr="008262E8">
                  <w:rPr>
                    <w:rStyle w:val="Hyperlink"/>
                    <w:rFonts w:eastAsiaTheme="minorHAnsi"/>
                    <w:noProof/>
                    <w:lang w:eastAsia="en-US"/>
                  </w:rPr>
                  <w:t>Specialist Commissioning delegation from NHS England</w:t>
                </w:r>
                <w:r>
                  <w:rPr>
                    <w:noProof/>
                    <w:webHidden/>
                  </w:rPr>
                  <w:tab/>
                </w:r>
                <w:r>
                  <w:rPr>
                    <w:noProof/>
                    <w:webHidden/>
                  </w:rPr>
                  <w:fldChar w:fldCharType="begin"/>
                </w:r>
                <w:r>
                  <w:rPr>
                    <w:noProof/>
                    <w:webHidden/>
                  </w:rPr>
                  <w:instrText xml:space="preserve"> PAGEREF _Toc190765302 \h </w:instrText>
                </w:r>
                <w:r>
                  <w:rPr>
                    <w:noProof/>
                    <w:webHidden/>
                  </w:rPr>
                </w:r>
                <w:r>
                  <w:rPr>
                    <w:noProof/>
                    <w:webHidden/>
                  </w:rPr>
                  <w:fldChar w:fldCharType="separate"/>
                </w:r>
                <w:r w:rsidR="00962B68">
                  <w:rPr>
                    <w:noProof/>
                    <w:webHidden/>
                  </w:rPr>
                  <w:t>23</w:t>
                </w:r>
                <w:r>
                  <w:rPr>
                    <w:noProof/>
                    <w:webHidden/>
                  </w:rPr>
                  <w:fldChar w:fldCharType="end"/>
                </w:r>
              </w:hyperlink>
            </w:p>
            <w:p w14:paraId="547E3A60" w14:textId="18B360DE" w:rsidR="008B5A8E" w:rsidRDefault="008B5A8E">
              <w:pPr>
                <w:pStyle w:val="TOC2"/>
                <w:rPr>
                  <w:rFonts w:asciiTheme="minorHAnsi" w:eastAsiaTheme="minorEastAsia" w:hAnsiTheme="minorHAnsi" w:cstheme="minorBidi"/>
                  <w:noProof/>
                  <w:kern w:val="2"/>
                  <w:szCs w:val="24"/>
                  <w14:ligatures w14:val="standardContextual"/>
                </w:rPr>
              </w:pPr>
              <w:hyperlink w:anchor="_Toc190765303" w:history="1">
                <w:r w:rsidRPr="008262E8">
                  <w:rPr>
                    <w:rStyle w:val="Hyperlink"/>
                    <w:rFonts w:eastAsiaTheme="minorHAnsi"/>
                    <w:noProof/>
                    <w:lang w:eastAsia="en-US"/>
                  </w:rPr>
                  <w:t>Primary Care Services delegation from NHS England</w:t>
                </w:r>
                <w:r>
                  <w:rPr>
                    <w:noProof/>
                    <w:webHidden/>
                  </w:rPr>
                  <w:tab/>
                </w:r>
                <w:r>
                  <w:rPr>
                    <w:noProof/>
                    <w:webHidden/>
                  </w:rPr>
                  <w:fldChar w:fldCharType="begin"/>
                </w:r>
                <w:r>
                  <w:rPr>
                    <w:noProof/>
                    <w:webHidden/>
                  </w:rPr>
                  <w:instrText xml:space="preserve"> PAGEREF _Toc190765303 \h </w:instrText>
                </w:r>
                <w:r>
                  <w:rPr>
                    <w:noProof/>
                    <w:webHidden/>
                  </w:rPr>
                </w:r>
                <w:r>
                  <w:rPr>
                    <w:noProof/>
                    <w:webHidden/>
                  </w:rPr>
                  <w:fldChar w:fldCharType="separate"/>
                </w:r>
                <w:r w:rsidR="00962B68">
                  <w:rPr>
                    <w:noProof/>
                    <w:webHidden/>
                  </w:rPr>
                  <w:t>24</w:t>
                </w:r>
                <w:r>
                  <w:rPr>
                    <w:noProof/>
                    <w:webHidden/>
                  </w:rPr>
                  <w:fldChar w:fldCharType="end"/>
                </w:r>
              </w:hyperlink>
            </w:p>
            <w:p w14:paraId="09924833" w14:textId="4341F328" w:rsidR="008B5A8E" w:rsidRDefault="008B5A8E">
              <w:pPr>
                <w:pStyle w:val="TOC2"/>
                <w:rPr>
                  <w:rFonts w:asciiTheme="minorHAnsi" w:eastAsiaTheme="minorEastAsia" w:hAnsiTheme="minorHAnsi" w:cstheme="minorBidi"/>
                  <w:noProof/>
                  <w:kern w:val="2"/>
                  <w:szCs w:val="24"/>
                  <w14:ligatures w14:val="standardContextual"/>
                </w:rPr>
              </w:pPr>
              <w:hyperlink w:anchor="_Toc190765304" w:history="1">
                <w:r w:rsidRPr="008262E8">
                  <w:rPr>
                    <w:rStyle w:val="Hyperlink"/>
                    <w:noProof/>
                  </w:rPr>
                  <w:t>Pharmaceutical Services delegation from NHS England</w:t>
                </w:r>
                <w:r>
                  <w:rPr>
                    <w:noProof/>
                    <w:webHidden/>
                  </w:rPr>
                  <w:tab/>
                </w:r>
                <w:r>
                  <w:rPr>
                    <w:noProof/>
                    <w:webHidden/>
                  </w:rPr>
                  <w:fldChar w:fldCharType="begin"/>
                </w:r>
                <w:r>
                  <w:rPr>
                    <w:noProof/>
                    <w:webHidden/>
                  </w:rPr>
                  <w:instrText xml:space="preserve"> PAGEREF _Toc190765304 \h </w:instrText>
                </w:r>
                <w:r>
                  <w:rPr>
                    <w:noProof/>
                    <w:webHidden/>
                  </w:rPr>
                </w:r>
                <w:r>
                  <w:rPr>
                    <w:noProof/>
                    <w:webHidden/>
                  </w:rPr>
                  <w:fldChar w:fldCharType="separate"/>
                </w:r>
                <w:r w:rsidR="00962B68">
                  <w:rPr>
                    <w:noProof/>
                    <w:webHidden/>
                  </w:rPr>
                  <w:t>25</w:t>
                </w:r>
                <w:r>
                  <w:rPr>
                    <w:noProof/>
                    <w:webHidden/>
                  </w:rPr>
                  <w:fldChar w:fldCharType="end"/>
                </w:r>
              </w:hyperlink>
            </w:p>
            <w:p w14:paraId="4BE87F67" w14:textId="071029C2" w:rsidR="008B5A8E" w:rsidRDefault="008B5A8E">
              <w:pPr>
                <w:pStyle w:val="TOC2"/>
                <w:rPr>
                  <w:rFonts w:asciiTheme="minorHAnsi" w:eastAsiaTheme="minorEastAsia" w:hAnsiTheme="minorHAnsi" w:cstheme="minorBidi"/>
                  <w:noProof/>
                  <w:kern w:val="2"/>
                  <w:szCs w:val="24"/>
                  <w14:ligatures w14:val="standardContextual"/>
                </w:rPr>
              </w:pPr>
              <w:hyperlink w:anchor="_Toc190765305" w:history="1">
                <w:r w:rsidRPr="008262E8">
                  <w:rPr>
                    <w:rStyle w:val="Hyperlink"/>
                    <w:noProof/>
                  </w:rPr>
                  <w:t>Primary Care Services – Urgent Decisions</w:t>
                </w:r>
                <w:r>
                  <w:rPr>
                    <w:noProof/>
                    <w:webHidden/>
                  </w:rPr>
                  <w:tab/>
                </w:r>
                <w:r>
                  <w:rPr>
                    <w:noProof/>
                    <w:webHidden/>
                  </w:rPr>
                  <w:fldChar w:fldCharType="begin"/>
                </w:r>
                <w:r>
                  <w:rPr>
                    <w:noProof/>
                    <w:webHidden/>
                  </w:rPr>
                  <w:instrText xml:space="preserve"> PAGEREF _Toc190765305 \h </w:instrText>
                </w:r>
                <w:r>
                  <w:rPr>
                    <w:noProof/>
                    <w:webHidden/>
                  </w:rPr>
                </w:r>
                <w:r>
                  <w:rPr>
                    <w:noProof/>
                    <w:webHidden/>
                  </w:rPr>
                  <w:fldChar w:fldCharType="separate"/>
                </w:r>
                <w:r w:rsidR="00962B68">
                  <w:rPr>
                    <w:noProof/>
                    <w:webHidden/>
                  </w:rPr>
                  <w:t>26</w:t>
                </w:r>
                <w:r>
                  <w:rPr>
                    <w:noProof/>
                    <w:webHidden/>
                  </w:rPr>
                  <w:fldChar w:fldCharType="end"/>
                </w:r>
              </w:hyperlink>
            </w:p>
            <w:p w14:paraId="316C7912" w14:textId="3FDB89EE" w:rsidR="008B5A8E" w:rsidRDefault="008B5A8E">
              <w:pPr>
                <w:pStyle w:val="TOC2"/>
                <w:rPr>
                  <w:rFonts w:asciiTheme="minorHAnsi" w:eastAsiaTheme="minorEastAsia" w:hAnsiTheme="minorHAnsi" w:cstheme="minorBidi"/>
                  <w:noProof/>
                  <w:kern w:val="2"/>
                  <w:szCs w:val="24"/>
                  <w14:ligatures w14:val="standardContextual"/>
                </w:rPr>
              </w:pPr>
              <w:hyperlink w:anchor="_Toc190765306" w:history="1">
                <w:r w:rsidRPr="008262E8">
                  <w:rPr>
                    <w:rStyle w:val="Hyperlink"/>
                    <w:rFonts w:eastAsiaTheme="minorHAnsi"/>
                    <w:noProof/>
                    <w:lang w:eastAsia="en-US"/>
                  </w:rPr>
                  <w:t>Primary Medical Services – Special Allocation Scheme, decisions on reviews and commissioner instigated removals</w:t>
                </w:r>
                <w:r>
                  <w:rPr>
                    <w:noProof/>
                    <w:webHidden/>
                  </w:rPr>
                  <w:tab/>
                </w:r>
                <w:r>
                  <w:rPr>
                    <w:noProof/>
                    <w:webHidden/>
                  </w:rPr>
                  <w:fldChar w:fldCharType="begin"/>
                </w:r>
                <w:r>
                  <w:rPr>
                    <w:noProof/>
                    <w:webHidden/>
                  </w:rPr>
                  <w:instrText xml:space="preserve"> PAGEREF _Toc190765306 \h </w:instrText>
                </w:r>
                <w:r>
                  <w:rPr>
                    <w:noProof/>
                    <w:webHidden/>
                  </w:rPr>
                </w:r>
                <w:r>
                  <w:rPr>
                    <w:noProof/>
                    <w:webHidden/>
                  </w:rPr>
                  <w:fldChar w:fldCharType="separate"/>
                </w:r>
                <w:r w:rsidR="00962B68">
                  <w:rPr>
                    <w:noProof/>
                    <w:webHidden/>
                  </w:rPr>
                  <w:t>26</w:t>
                </w:r>
                <w:r>
                  <w:rPr>
                    <w:noProof/>
                    <w:webHidden/>
                  </w:rPr>
                  <w:fldChar w:fldCharType="end"/>
                </w:r>
              </w:hyperlink>
            </w:p>
            <w:p w14:paraId="296D7B89" w14:textId="1E411BBC" w:rsidR="008B5A8E" w:rsidRDefault="008B5A8E">
              <w:pPr>
                <w:pStyle w:val="TOC2"/>
                <w:rPr>
                  <w:rFonts w:asciiTheme="minorHAnsi" w:eastAsiaTheme="minorEastAsia" w:hAnsiTheme="minorHAnsi" w:cstheme="minorBidi"/>
                  <w:noProof/>
                  <w:kern w:val="2"/>
                  <w:szCs w:val="24"/>
                  <w14:ligatures w14:val="standardContextual"/>
                </w:rPr>
              </w:pPr>
              <w:hyperlink w:anchor="_Toc190765307" w:history="1">
                <w:r w:rsidRPr="008262E8">
                  <w:rPr>
                    <w:rStyle w:val="Hyperlink"/>
                    <w:rFonts w:eastAsiaTheme="minorHAnsi"/>
                    <w:noProof/>
                    <w:lang w:eastAsia="en-US"/>
                  </w:rPr>
                  <w:t>Workforce planning</w:t>
                </w:r>
                <w:r>
                  <w:rPr>
                    <w:noProof/>
                    <w:webHidden/>
                  </w:rPr>
                  <w:tab/>
                </w:r>
                <w:r>
                  <w:rPr>
                    <w:noProof/>
                    <w:webHidden/>
                  </w:rPr>
                  <w:fldChar w:fldCharType="begin"/>
                </w:r>
                <w:r>
                  <w:rPr>
                    <w:noProof/>
                    <w:webHidden/>
                  </w:rPr>
                  <w:instrText xml:space="preserve"> PAGEREF _Toc190765307 \h </w:instrText>
                </w:r>
                <w:r>
                  <w:rPr>
                    <w:noProof/>
                    <w:webHidden/>
                  </w:rPr>
                </w:r>
                <w:r>
                  <w:rPr>
                    <w:noProof/>
                    <w:webHidden/>
                  </w:rPr>
                  <w:fldChar w:fldCharType="separate"/>
                </w:r>
                <w:r w:rsidR="00962B68">
                  <w:rPr>
                    <w:noProof/>
                    <w:webHidden/>
                  </w:rPr>
                  <w:t>26</w:t>
                </w:r>
                <w:r>
                  <w:rPr>
                    <w:noProof/>
                    <w:webHidden/>
                  </w:rPr>
                  <w:fldChar w:fldCharType="end"/>
                </w:r>
              </w:hyperlink>
            </w:p>
            <w:p w14:paraId="682901FF" w14:textId="00A0B9D0" w:rsidR="008B5A8E" w:rsidRDefault="008B5A8E">
              <w:pPr>
                <w:pStyle w:val="TOC2"/>
                <w:rPr>
                  <w:rFonts w:asciiTheme="minorHAnsi" w:eastAsiaTheme="minorEastAsia" w:hAnsiTheme="minorHAnsi" w:cstheme="minorBidi"/>
                  <w:noProof/>
                  <w:kern w:val="2"/>
                  <w:szCs w:val="24"/>
                  <w14:ligatures w14:val="standardContextual"/>
                </w:rPr>
              </w:pPr>
              <w:hyperlink w:anchor="_Toc190765308" w:history="1">
                <w:r w:rsidRPr="008262E8">
                  <w:rPr>
                    <w:rStyle w:val="Hyperlink"/>
                    <w:rFonts w:eastAsiaTheme="minorHAnsi"/>
                    <w:noProof/>
                    <w:lang w:eastAsia="en-US"/>
                  </w:rPr>
                  <w:t>Agree system implementation of people priorities</w:t>
                </w:r>
                <w:r>
                  <w:rPr>
                    <w:noProof/>
                    <w:webHidden/>
                  </w:rPr>
                  <w:tab/>
                </w:r>
                <w:r>
                  <w:rPr>
                    <w:noProof/>
                    <w:webHidden/>
                  </w:rPr>
                  <w:fldChar w:fldCharType="begin"/>
                </w:r>
                <w:r>
                  <w:rPr>
                    <w:noProof/>
                    <w:webHidden/>
                  </w:rPr>
                  <w:instrText xml:space="preserve"> PAGEREF _Toc190765308 \h </w:instrText>
                </w:r>
                <w:r>
                  <w:rPr>
                    <w:noProof/>
                    <w:webHidden/>
                  </w:rPr>
                </w:r>
                <w:r>
                  <w:rPr>
                    <w:noProof/>
                    <w:webHidden/>
                  </w:rPr>
                  <w:fldChar w:fldCharType="separate"/>
                </w:r>
                <w:r w:rsidR="00962B68">
                  <w:rPr>
                    <w:noProof/>
                    <w:webHidden/>
                  </w:rPr>
                  <w:t>26</w:t>
                </w:r>
                <w:r>
                  <w:rPr>
                    <w:noProof/>
                    <w:webHidden/>
                  </w:rPr>
                  <w:fldChar w:fldCharType="end"/>
                </w:r>
              </w:hyperlink>
            </w:p>
            <w:p w14:paraId="083E7B91" w14:textId="2BB34BBD" w:rsidR="008B5A8E" w:rsidRDefault="008B5A8E">
              <w:pPr>
                <w:pStyle w:val="TOC2"/>
                <w:rPr>
                  <w:rFonts w:asciiTheme="minorHAnsi" w:eastAsiaTheme="minorEastAsia" w:hAnsiTheme="minorHAnsi" w:cstheme="minorBidi"/>
                  <w:noProof/>
                  <w:kern w:val="2"/>
                  <w:szCs w:val="24"/>
                  <w14:ligatures w14:val="standardContextual"/>
                </w:rPr>
              </w:pPr>
              <w:hyperlink w:anchor="_Toc190765309" w:history="1">
                <w:r w:rsidRPr="008262E8">
                  <w:rPr>
                    <w:rStyle w:val="Hyperlink"/>
                    <w:noProof/>
                  </w:rPr>
                  <w:t>Agree system-wide strategy and action on data and digital</w:t>
                </w:r>
                <w:r>
                  <w:rPr>
                    <w:noProof/>
                    <w:webHidden/>
                  </w:rPr>
                  <w:tab/>
                </w:r>
                <w:r>
                  <w:rPr>
                    <w:noProof/>
                    <w:webHidden/>
                  </w:rPr>
                  <w:fldChar w:fldCharType="begin"/>
                </w:r>
                <w:r>
                  <w:rPr>
                    <w:noProof/>
                    <w:webHidden/>
                  </w:rPr>
                  <w:instrText xml:space="preserve"> PAGEREF _Toc190765309 \h </w:instrText>
                </w:r>
                <w:r>
                  <w:rPr>
                    <w:noProof/>
                    <w:webHidden/>
                  </w:rPr>
                </w:r>
                <w:r>
                  <w:rPr>
                    <w:noProof/>
                    <w:webHidden/>
                  </w:rPr>
                  <w:fldChar w:fldCharType="separate"/>
                </w:r>
                <w:r w:rsidR="00962B68">
                  <w:rPr>
                    <w:noProof/>
                    <w:webHidden/>
                  </w:rPr>
                  <w:t>27</w:t>
                </w:r>
                <w:r>
                  <w:rPr>
                    <w:noProof/>
                    <w:webHidden/>
                  </w:rPr>
                  <w:fldChar w:fldCharType="end"/>
                </w:r>
              </w:hyperlink>
            </w:p>
            <w:p w14:paraId="60171AAD" w14:textId="34F4DAF3" w:rsidR="008B5A8E" w:rsidRDefault="008B5A8E">
              <w:pPr>
                <w:pStyle w:val="TOC2"/>
                <w:rPr>
                  <w:rFonts w:asciiTheme="minorHAnsi" w:eastAsiaTheme="minorEastAsia" w:hAnsiTheme="minorHAnsi" w:cstheme="minorBidi"/>
                  <w:noProof/>
                  <w:kern w:val="2"/>
                  <w:szCs w:val="24"/>
                  <w14:ligatures w14:val="standardContextual"/>
                </w:rPr>
              </w:pPr>
              <w:hyperlink w:anchor="_Toc190765310" w:history="1">
                <w:r w:rsidRPr="008262E8">
                  <w:rPr>
                    <w:rStyle w:val="Hyperlink"/>
                    <w:rFonts w:eastAsiaTheme="minorHAnsi"/>
                    <w:noProof/>
                    <w:lang w:eastAsia="en-US"/>
                  </w:rPr>
                  <w:t>Agree joint work on estates, procurement, supply chain and commercial strategies</w:t>
                </w:r>
                <w:r>
                  <w:rPr>
                    <w:noProof/>
                    <w:webHidden/>
                  </w:rPr>
                  <w:tab/>
                </w:r>
                <w:r>
                  <w:rPr>
                    <w:noProof/>
                    <w:webHidden/>
                  </w:rPr>
                  <w:fldChar w:fldCharType="begin"/>
                </w:r>
                <w:r>
                  <w:rPr>
                    <w:noProof/>
                    <w:webHidden/>
                  </w:rPr>
                  <w:instrText xml:space="preserve"> PAGEREF _Toc190765310 \h </w:instrText>
                </w:r>
                <w:r>
                  <w:rPr>
                    <w:noProof/>
                    <w:webHidden/>
                  </w:rPr>
                </w:r>
                <w:r>
                  <w:rPr>
                    <w:noProof/>
                    <w:webHidden/>
                  </w:rPr>
                  <w:fldChar w:fldCharType="separate"/>
                </w:r>
                <w:r w:rsidR="00962B68">
                  <w:rPr>
                    <w:noProof/>
                    <w:webHidden/>
                  </w:rPr>
                  <w:t>27</w:t>
                </w:r>
                <w:r>
                  <w:rPr>
                    <w:noProof/>
                    <w:webHidden/>
                  </w:rPr>
                  <w:fldChar w:fldCharType="end"/>
                </w:r>
              </w:hyperlink>
            </w:p>
            <w:p w14:paraId="7167571B" w14:textId="4A644877" w:rsidR="008B5A8E" w:rsidRDefault="008B5A8E">
              <w:pPr>
                <w:pStyle w:val="TOC1"/>
                <w:rPr>
                  <w:rFonts w:asciiTheme="minorHAnsi" w:eastAsiaTheme="minorEastAsia" w:hAnsiTheme="minorHAnsi" w:cstheme="minorBidi"/>
                  <w:b w:val="0"/>
                  <w:bCs w:val="0"/>
                  <w:kern w:val="2"/>
                  <w:szCs w:val="24"/>
                  <w14:ligatures w14:val="standardContextual"/>
                </w:rPr>
              </w:pPr>
              <w:hyperlink w:anchor="_Toc190765311" w:history="1">
                <w:r w:rsidRPr="008262E8">
                  <w:rPr>
                    <w:rStyle w:val="Hyperlink"/>
                  </w:rPr>
                  <w:t>Annual Report and Accounts</w:t>
                </w:r>
                <w:r>
                  <w:rPr>
                    <w:webHidden/>
                  </w:rPr>
                  <w:tab/>
                </w:r>
                <w:r>
                  <w:rPr>
                    <w:webHidden/>
                  </w:rPr>
                  <w:fldChar w:fldCharType="begin"/>
                </w:r>
                <w:r>
                  <w:rPr>
                    <w:webHidden/>
                  </w:rPr>
                  <w:instrText xml:space="preserve"> PAGEREF _Toc190765311 \h </w:instrText>
                </w:r>
                <w:r>
                  <w:rPr>
                    <w:webHidden/>
                  </w:rPr>
                </w:r>
                <w:r>
                  <w:rPr>
                    <w:webHidden/>
                  </w:rPr>
                  <w:fldChar w:fldCharType="separate"/>
                </w:r>
                <w:r w:rsidR="00962B68">
                  <w:rPr>
                    <w:webHidden/>
                  </w:rPr>
                  <w:t>27</w:t>
                </w:r>
                <w:r>
                  <w:rPr>
                    <w:webHidden/>
                  </w:rPr>
                  <w:fldChar w:fldCharType="end"/>
                </w:r>
              </w:hyperlink>
            </w:p>
            <w:p w14:paraId="2485951B" w14:textId="2B6302B7" w:rsidR="008B5A8E" w:rsidRDefault="008B5A8E">
              <w:pPr>
                <w:pStyle w:val="TOC2"/>
                <w:rPr>
                  <w:rFonts w:asciiTheme="minorHAnsi" w:eastAsiaTheme="minorEastAsia" w:hAnsiTheme="minorHAnsi" w:cstheme="minorBidi"/>
                  <w:noProof/>
                  <w:kern w:val="2"/>
                  <w:szCs w:val="24"/>
                  <w14:ligatures w14:val="standardContextual"/>
                </w:rPr>
              </w:pPr>
              <w:hyperlink w:anchor="_Toc190765312" w:history="1">
                <w:r w:rsidRPr="008262E8">
                  <w:rPr>
                    <w:rStyle w:val="Hyperlink"/>
                    <w:noProof/>
                  </w:rPr>
                  <w:t>Approval of the ICB’s annual report and annual accounts</w:t>
                </w:r>
                <w:r>
                  <w:rPr>
                    <w:noProof/>
                    <w:webHidden/>
                  </w:rPr>
                  <w:tab/>
                </w:r>
                <w:r>
                  <w:rPr>
                    <w:noProof/>
                    <w:webHidden/>
                  </w:rPr>
                  <w:fldChar w:fldCharType="begin"/>
                </w:r>
                <w:r>
                  <w:rPr>
                    <w:noProof/>
                    <w:webHidden/>
                  </w:rPr>
                  <w:instrText xml:space="preserve"> PAGEREF _Toc190765312 \h </w:instrText>
                </w:r>
                <w:r>
                  <w:rPr>
                    <w:noProof/>
                    <w:webHidden/>
                  </w:rPr>
                </w:r>
                <w:r>
                  <w:rPr>
                    <w:noProof/>
                    <w:webHidden/>
                  </w:rPr>
                  <w:fldChar w:fldCharType="separate"/>
                </w:r>
                <w:r w:rsidR="00962B68">
                  <w:rPr>
                    <w:noProof/>
                    <w:webHidden/>
                  </w:rPr>
                  <w:t>27</w:t>
                </w:r>
                <w:r>
                  <w:rPr>
                    <w:noProof/>
                    <w:webHidden/>
                  </w:rPr>
                  <w:fldChar w:fldCharType="end"/>
                </w:r>
              </w:hyperlink>
            </w:p>
            <w:p w14:paraId="33B5EEAC" w14:textId="15FF8D62" w:rsidR="008B5A8E" w:rsidRDefault="008B5A8E">
              <w:pPr>
                <w:pStyle w:val="TOC1"/>
                <w:rPr>
                  <w:rFonts w:asciiTheme="minorHAnsi" w:eastAsiaTheme="minorEastAsia" w:hAnsiTheme="minorHAnsi" w:cstheme="minorBidi"/>
                  <w:b w:val="0"/>
                  <w:bCs w:val="0"/>
                  <w:kern w:val="2"/>
                  <w:szCs w:val="24"/>
                  <w14:ligatures w14:val="standardContextual"/>
                </w:rPr>
              </w:pPr>
              <w:hyperlink w:anchor="_Toc190765313" w:history="1">
                <w:r w:rsidRPr="008262E8">
                  <w:rPr>
                    <w:rStyle w:val="Hyperlink"/>
                  </w:rPr>
                  <w:t>Human Resources</w:t>
                </w:r>
                <w:r>
                  <w:rPr>
                    <w:webHidden/>
                  </w:rPr>
                  <w:tab/>
                </w:r>
                <w:r>
                  <w:rPr>
                    <w:webHidden/>
                  </w:rPr>
                  <w:fldChar w:fldCharType="begin"/>
                </w:r>
                <w:r>
                  <w:rPr>
                    <w:webHidden/>
                  </w:rPr>
                  <w:instrText xml:space="preserve"> PAGEREF _Toc190765313 \h </w:instrText>
                </w:r>
                <w:r>
                  <w:rPr>
                    <w:webHidden/>
                  </w:rPr>
                </w:r>
                <w:r>
                  <w:rPr>
                    <w:webHidden/>
                  </w:rPr>
                  <w:fldChar w:fldCharType="separate"/>
                </w:r>
                <w:r w:rsidR="00962B68">
                  <w:rPr>
                    <w:webHidden/>
                  </w:rPr>
                  <w:t>28</w:t>
                </w:r>
                <w:r>
                  <w:rPr>
                    <w:webHidden/>
                  </w:rPr>
                  <w:fldChar w:fldCharType="end"/>
                </w:r>
              </w:hyperlink>
            </w:p>
            <w:p w14:paraId="6592095C" w14:textId="2B0E5EEF" w:rsidR="008B5A8E" w:rsidRDefault="008B5A8E">
              <w:pPr>
                <w:pStyle w:val="TOC2"/>
                <w:rPr>
                  <w:rFonts w:asciiTheme="minorHAnsi" w:eastAsiaTheme="minorEastAsia" w:hAnsiTheme="minorHAnsi" w:cstheme="minorBidi"/>
                  <w:noProof/>
                  <w:kern w:val="2"/>
                  <w:szCs w:val="24"/>
                  <w14:ligatures w14:val="standardContextual"/>
                </w:rPr>
              </w:pPr>
              <w:hyperlink w:anchor="_Toc190765314" w:history="1">
                <w:r w:rsidRPr="008262E8">
                  <w:rPr>
                    <w:rStyle w:val="Hyperlink"/>
                    <w:noProof/>
                  </w:rPr>
                  <w:t>Code of Conduct for staff</w:t>
                </w:r>
                <w:r>
                  <w:rPr>
                    <w:noProof/>
                    <w:webHidden/>
                  </w:rPr>
                  <w:tab/>
                </w:r>
                <w:r>
                  <w:rPr>
                    <w:noProof/>
                    <w:webHidden/>
                  </w:rPr>
                  <w:fldChar w:fldCharType="begin"/>
                </w:r>
                <w:r>
                  <w:rPr>
                    <w:noProof/>
                    <w:webHidden/>
                  </w:rPr>
                  <w:instrText xml:space="preserve"> PAGEREF _Toc190765314 \h </w:instrText>
                </w:r>
                <w:r>
                  <w:rPr>
                    <w:noProof/>
                    <w:webHidden/>
                  </w:rPr>
                </w:r>
                <w:r>
                  <w:rPr>
                    <w:noProof/>
                    <w:webHidden/>
                  </w:rPr>
                  <w:fldChar w:fldCharType="separate"/>
                </w:r>
                <w:r w:rsidR="00962B68">
                  <w:rPr>
                    <w:noProof/>
                    <w:webHidden/>
                  </w:rPr>
                  <w:t>28</w:t>
                </w:r>
                <w:r>
                  <w:rPr>
                    <w:noProof/>
                    <w:webHidden/>
                  </w:rPr>
                  <w:fldChar w:fldCharType="end"/>
                </w:r>
              </w:hyperlink>
            </w:p>
            <w:p w14:paraId="2E7DF633" w14:textId="411F9708" w:rsidR="008B5A8E" w:rsidRDefault="008B5A8E">
              <w:pPr>
                <w:pStyle w:val="TOC2"/>
                <w:rPr>
                  <w:rFonts w:asciiTheme="minorHAnsi" w:eastAsiaTheme="minorEastAsia" w:hAnsiTheme="minorHAnsi" w:cstheme="minorBidi"/>
                  <w:noProof/>
                  <w:kern w:val="2"/>
                  <w:szCs w:val="24"/>
                  <w14:ligatures w14:val="standardContextual"/>
                </w:rPr>
              </w:pPr>
              <w:hyperlink w:anchor="_Toc190765315" w:history="1">
                <w:r w:rsidRPr="008262E8">
                  <w:rPr>
                    <w:rStyle w:val="Hyperlink"/>
                    <w:noProof/>
                  </w:rPr>
                  <w:t>Approve the arrangements for determining the terms and conditions, remuneration and travelling or other allowances for Board members, employees and others who provide services to the ICB, including pensions and gratuities.</w:t>
                </w:r>
                <w:r>
                  <w:rPr>
                    <w:noProof/>
                    <w:webHidden/>
                  </w:rPr>
                  <w:tab/>
                </w:r>
                <w:r>
                  <w:rPr>
                    <w:noProof/>
                    <w:webHidden/>
                  </w:rPr>
                  <w:fldChar w:fldCharType="begin"/>
                </w:r>
                <w:r>
                  <w:rPr>
                    <w:noProof/>
                    <w:webHidden/>
                  </w:rPr>
                  <w:instrText xml:space="preserve"> PAGEREF _Toc190765315 \h </w:instrText>
                </w:r>
                <w:r>
                  <w:rPr>
                    <w:noProof/>
                    <w:webHidden/>
                  </w:rPr>
                </w:r>
                <w:r>
                  <w:rPr>
                    <w:noProof/>
                    <w:webHidden/>
                  </w:rPr>
                  <w:fldChar w:fldCharType="separate"/>
                </w:r>
                <w:r w:rsidR="00962B68">
                  <w:rPr>
                    <w:noProof/>
                    <w:webHidden/>
                  </w:rPr>
                  <w:t>28</w:t>
                </w:r>
                <w:r>
                  <w:rPr>
                    <w:noProof/>
                    <w:webHidden/>
                  </w:rPr>
                  <w:fldChar w:fldCharType="end"/>
                </w:r>
              </w:hyperlink>
            </w:p>
            <w:p w14:paraId="315ACBF5" w14:textId="2442C5D1" w:rsidR="008B5A8E" w:rsidRDefault="008B5A8E">
              <w:pPr>
                <w:pStyle w:val="TOC2"/>
                <w:rPr>
                  <w:rFonts w:asciiTheme="minorHAnsi" w:eastAsiaTheme="minorEastAsia" w:hAnsiTheme="minorHAnsi" w:cstheme="minorBidi"/>
                  <w:noProof/>
                  <w:kern w:val="2"/>
                  <w:szCs w:val="24"/>
                  <w14:ligatures w14:val="standardContextual"/>
                </w:rPr>
              </w:pPr>
              <w:hyperlink w:anchor="_Toc190765316" w:history="1">
                <w:r w:rsidRPr="008262E8">
                  <w:rPr>
                    <w:rStyle w:val="Hyperlink"/>
                    <w:noProof/>
                  </w:rPr>
                  <w:t>Approve the terms and conditions, remuneration and travelling or other allowances for Board members, including pensions and gratuities</w:t>
                </w:r>
                <w:r>
                  <w:rPr>
                    <w:noProof/>
                    <w:webHidden/>
                  </w:rPr>
                  <w:tab/>
                </w:r>
                <w:r>
                  <w:rPr>
                    <w:noProof/>
                    <w:webHidden/>
                  </w:rPr>
                  <w:fldChar w:fldCharType="begin"/>
                </w:r>
                <w:r>
                  <w:rPr>
                    <w:noProof/>
                    <w:webHidden/>
                  </w:rPr>
                  <w:instrText xml:space="preserve"> PAGEREF _Toc190765316 \h </w:instrText>
                </w:r>
                <w:r>
                  <w:rPr>
                    <w:noProof/>
                    <w:webHidden/>
                  </w:rPr>
                </w:r>
                <w:r>
                  <w:rPr>
                    <w:noProof/>
                    <w:webHidden/>
                  </w:rPr>
                  <w:fldChar w:fldCharType="separate"/>
                </w:r>
                <w:r w:rsidR="00962B68">
                  <w:rPr>
                    <w:noProof/>
                    <w:webHidden/>
                  </w:rPr>
                  <w:t>28</w:t>
                </w:r>
                <w:r>
                  <w:rPr>
                    <w:noProof/>
                    <w:webHidden/>
                  </w:rPr>
                  <w:fldChar w:fldCharType="end"/>
                </w:r>
              </w:hyperlink>
            </w:p>
            <w:p w14:paraId="034F5026" w14:textId="44AC9CF3" w:rsidR="008B5A8E" w:rsidRDefault="008B5A8E">
              <w:pPr>
                <w:pStyle w:val="TOC2"/>
                <w:rPr>
                  <w:rFonts w:asciiTheme="minorHAnsi" w:eastAsiaTheme="minorEastAsia" w:hAnsiTheme="minorHAnsi" w:cstheme="minorBidi"/>
                  <w:noProof/>
                  <w:kern w:val="2"/>
                  <w:szCs w:val="24"/>
                  <w14:ligatures w14:val="standardContextual"/>
                </w:rPr>
              </w:pPr>
              <w:hyperlink w:anchor="_Toc190765317" w:history="1">
                <w:r w:rsidRPr="008262E8">
                  <w:rPr>
                    <w:rStyle w:val="Hyperlink"/>
                    <w:noProof/>
                  </w:rPr>
                  <w:t>Approve the terms and conditions, remuneration and travelling or other allowances for employees of the ICB and to other persons providing services to the ICB</w:t>
                </w:r>
                <w:r>
                  <w:rPr>
                    <w:noProof/>
                    <w:webHidden/>
                  </w:rPr>
                  <w:tab/>
                </w:r>
                <w:r>
                  <w:rPr>
                    <w:noProof/>
                    <w:webHidden/>
                  </w:rPr>
                  <w:fldChar w:fldCharType="begin"/>
                </w:r>
                <w:r>
                  <w:rPr>
                    <w:noProof/>
                    <w:webHidden/>
                  </w:rPr>
                  <w:instrText xml:space="preserve"> PAGEREF _Toc190765317 \h </w:instrText>
                </w:r>
                <w:r>
                  <w:rPr>
                    <w:noProof/>
                    <w:webHidden/>
                  </w:rPr>
                </w:r>
                <w:r>
                  <w:rPr>
                    <w:noProof/>
                    <w:webHidden/>
                  </w:rPr>
                  <w:fldChar w:fldCharType="separate"/>
                </w:r>
                <w:r w:rsidR="00962B68">
                  <w:rPr>
                    <w:noProof/>
                    <w:webHidden/>
                  </w:rPr>
                  <w:t>29</w:t>
                </w:r>
                <w:r>
                  <w:rPr>
                    <w:noProof/>
                    <w:webHidden/>
                  </w:rPr>
                  <w:fldChar w:fldCharType="end"/>
                </w:r>
              </w:hyperlink>
            </w:p>
            <w:p w14:paraId="14C262A0" w14:textId="089F5925" w:rsidR="008B5A8E" w:rsidRDefault="008B5A8E">
              <w:pPr>
                <w:pStyle w:val="TOC2"/>
                <w:rPr>
                  <w:rFonts w:asciiTheme="minorHAnsi" w:eastAsiaTheme="minorEastAsia" w:hAnsiTheme="minorHAnsi" w:cstheme="minorBidi"/>
                  <w:noProof/>
                  <w:kern w:val="2"/>
                  <w:szCs w:val="24"/>
                  <w14:ligatures w14:val="standardContextual"/>
                </w:rPr>
              </w:pPr>
              <w:hyperlink w:anchor="_Toc190765318" w:history="1">
                <w:r w:rsidRPr="008262E8">
                  <w:rPr>
                    <w:rStyle w:val="Hyperlink"/>
                    <w:noProof/>
                  </w:rPr>
                  <w:t>Approve arrangements for staff appointments</w:t>
                </w:r>
                <w:r>
                  <w:rPr>
                    <w:noProof/>
                    <w:webHidden/>
                  </w:rPr>
                  <w:tab/>
                </w:r>
                <w:r>
                  <w:rPr>
                    <w:noProof/>
                    <w:webHidden/>
                  </w:rPr>
                  <w:fldChar w:fldCharType="begin"/>
                </w:r>
                <w:r>
                  <w:rPr>
                    <w:noProof/>
                    <w:webHidden/>
                  </w:rPr>
                  <w:instrText xml:space="preserve"> PAGEREF _Toc190765318 \h </w:instrText>
                </w:r>
                <w:r>
                  <w:rPr>
                    <w:noProof/>
                    <w:webHidden/>
                  </w:rPr>
                </w:r>
                <w:r>
                  <w:rPr>
                    <w:noProof/>
                    <w:webHidden/>
                  </w:rPr>
                  <w:fldChar w:fldCharType="separate"/>
                </w:r>
                <w:r w:rsidR="00962B68">
                  <w:rPr>
                    <w:noProof/>
                    <w:webHidden/>
                  </w:rPr>
                  <w:t>29</w:t>
                </w:r>
                <w:r>
                  <w:rPr>
                    <w:noProof/>
                    <w:webHidden/>
                  </w:rPr>
                  <w:fldChar w:fldCharType="end"/>
                </w:r>
              </w:hyperlink>
            </w:p>
            <w:p w14:paraId="004E5D09" w14:textId="7920D5A8" w:rsidR="008B5A8E" w:rsidRDefault="008B5A8E">
              <w:pPr>
                <w:pStyle w:val="TOC2"/>
                <w:rPr>
                  <w:rFonts w:asciiTheme="minorHAnsi" w:eastAsiaTheme="minorEastAsia" w:hAnsiTheme="minorHAnsi" w:cstheme="minorBidi"/>
                  <w:noProof/>
                  <w:kern w:val="2"/>
                  <w:szCs w:val="24"/>
                  <w14:ligatures w14:val="standardContextual"/>
                </w:rPr>
              </w:pPr>
              <w:hyperlink w:anchor="_Toc190765319" w:history="1">
                <w:r w:rsidRPr="008262E8">
                  <w:rPr>
                    <w:rStyle w:val="Hyperlink"/>
                    <w:noProof/>
                  </w:rPr>
                  <w:t>Changes to staffing establishment, Tier 1</w:t>
                </w:r>
                <w:r>
                  <w:rPr>
                    <w:noProof/>
                    <w:webHidden/>
                  </w:rPr>
                  <w:tab/>
                </w:r>
                <w:r>
                  <w:rPr>
                    <w:noProof/>
                    <w:webHidden/>
                  </w:rPr>
                  <w:fldChar w:fldCharType="begin"/>
                </w:r>
                <w:r>
                  <w:rPr>
                    <w:noProof/>
                    <w:webHidden/>
                  </w:rPr>
                  <w:instrText xml:space="preserve"> PAGEREF _Toc190765319 \h </w:instrText>
                </w:r>
                <w:r>
                  <w:rPr>
                    <w:noProof/>
                    <w:webHidden/>
                  </w:rPr>
                </w:r>
                <w:r>
                  <w:rPr>
                    <w:noProof/>
                    <w:webHidden/>
                  </w:rPr>
                  <w:fldChar w:fldCharType="separate"/>
                </w:r>
                <w:r w:rsidR="00962B68">
                  <w:rPr>
                    <w:noProof/>
                    <w:webHidden/>
                  </w:rPr>
                  <w:t>29</w:t>
                </w:r>
                <w:r>
                  <w:rPr>
                    <w:noProof/>
                    <w:webHidden/>
                  </w:rPr>
                  <w:fldChar w:fldCharType="end"/>
                </w:r>
              </w:hyperlink>
            </w:p>
            <w:p w14:paraId="5953E2A2" w14:textId="6617A0A1" w:rsidR="008B5A8E" w:rsidRDefault="008B5A8E">
              <w:pPr>
                <w:pStyle w:val="TOC2"/>
                <w:rPr>
                  <w:rFonts w:asciiTheme="minorHAnsi" w:eastAsiaTheme="minorEastAsia" w:hAnsiTheme="minorHAnsi" w:cstheme="minorBidi"/>
                  <w:noProof/>
                  <w:kern w:val="2"/>
                  <w:szCs w:val="24"/>
                  <w14:ligatures w14:val="standardContextual"/>
                </w:rPr>
              </w:pPr>
              <w:hyperlink w:anchor="_Toc190765320" w:history="1">
                <w:r w:rsidRPr="008262E8">
                  <w:rPr>
                    <w:rStyle w:val="Hyperlink"/>
                    <w:noProof/>
                  </w:rPr>
                  <w:t>Changes to staffing establishment, Tier 2</w:t>
                </w:r>
                <w:r>
                  <w:rPr>
                    <w:noProof/>
                    <w:webHidden/>
                  </w:rPr>
                  <w:tab/>
                </w:r>
                <w:r>
                  <w:rPr>
                    <w:noProof/>
                    <w:webHidden/>
                  </w:rPr>
                  <w:fldChar w:fldCharType="begin"/>
                </w:r>
                <w:r>
                  <w:rPr>
                    <w:noProof/>
                    <w:webHidden/>
                  </w:rPr>
                  <w:instrText xml:space="preserve"> PAGEREF _Toc190765320 \h </w:instrText>
                </w:r>
                <w:r>
                  <w:rPr>
                    <w:noProof/>
                    <w:webHidden/>
                  </w:rPr>
                </w:r>
                <w:r>
                  <w:rPr>
                    <w:noProof/>
                    <w:webHidden/>
                  </w:rPr>
                  <w:fldChar w:fldCharType="separate"/>
                </w:r>
                <w:r w:rsidR="00962B68">
                  <w:rPr>
                    <w:noProof/>
                    <w:webHidden/>
                  </w:rPr>
                  <w:t>30</w:t>
                </w:r>
                <w:r>
                  <w:rPr>
                    <w:noProof/>
                    <w:webHidden/>
                  </w:rPr>
                  <w:fldChar w:fldCharType="end"/>
                </w:r>
              </w:hyperlink>
            </w:p>
            <w:p w14:paraId="022A3BD2" w14:textId="6ED5143C" w:rsidR="008B5A8E" w:rsidRDefault="008B5A8E">
              <w:pPr>
                <w:pStyle w:val="TOC2"/>
                <w:rPr>
                  <w:rFonts w:asciiTheme="minorHAnsi" w:eastAsiaTheme="minorEastAsia" w:hAnsiTheme="minorHAnsi" w:cstheme="minorBidi"/>
                  <w:noProof/>
                  <w:kern w:val="2"/>
                  <w:szCs w:val="24"/>
                  <w14:ligatures w14:val="standardContextual"/>
                </w:rPr>
              </w:pPr>
              <w:hyperlink w:anchor="_Toc190765321" w:history="1">
                <w:r w:rsidRPr="008262E8">
                  <w:rPr>
                    <w:rStyle w:val="Hyperlink"/>
                    <w:noProof/>
                  </w:rPr>
                  <w:t>Changes to staffing establishment, Tier 3</w:t>
                </w:r>
                <w:r>
                  <w:rPr>
                    <w:noProof/>
                    <w:webHidden/>
                  </w:rPr>
                  <w:tab/>
                </w:r>
                <w:r>
                  <w:rPr>
                    <w:noProof/>
                    <w:webHidden/>
                  </w:rPr>
                  <w:fldChar w:fldCharType="begin"/>
                </w:r>
                <w:r>
                  <w:rPr>
                    <w:noProof/>
                    <w:webHidden/>
                  </w:rPr>
                  <w:instrText xml:space="preserve"> PAGEREF _Toc190765321 \h </w:instrText>
                </w:r>
                <w:r>
                  <w:rPr>
                    <w:noProof/>
                    <w:webHidden/>
                  </w:rPr>
                </w:r>
                <w:r>
                  <w:rPr>
                    <w:noProof/>
                    <w:webHidden/>
                  </w:rPr>
                  <w:fldChar w:fldCharType="separate"/>
                </w:r>
                <w:r w:rsidR="00962B68">
                  <w:rPr>
                    <w:noProof/>
                    <w:webHidden/>
                  </w:rPr>
                  <w:t>30</w:t>
                </w:r>
                <w:r>
                  <w:rPr>
                    <w:noProof/>
                    <w:webHidden/>
                  </w:rPr>
                  <w:fldChar w:fldCharType="end"/>
                </w:r>
              </w:hyperlink>
            </w:p>
            <w:p w14:paraId="2945966C" w14:textId="7713C8A4" w:rsidR="008B5A8E" w:rsidRDefault="008B5A8E">
              <w:pPr>
                <w:pStyle w:val="TOC1"/>
                <w:rPr>
                  <w:rFonts w:asciiTheme="minorHAnsi" w:eastAsiaTheme="minorEastAsia" w:hAnsiTheme="minorHAnsi" w:cstheme="minorBidi"/>
                  <w:b w:val="0"/>
                  <w:bCs w:val="0"/>
                  <w:kern w:val="2"/>
                  <w:szCs w:val="24"/>
                  <w14:ligatures w14:val="standardContextual"/>
                </w:rPr>
              </w:pPr>
              <w:hyperlink w:anchor="_Toc190765322" w:history="1">
                <w:r w:rsidRPr="008262E8">
                  <w:rPr>
                    <w:rStyle w:val="Hyperlink"/>
                  </w:rPr>
                  <w:t>Quality and Safety</w:t>
                </w:r>
                <w:r>
                  <w:rPr>
                    <w:webHidden/>
                  </w:rPr>
                  <w:tab/>
                </w:r>
                <w:r>
                  <w:rPr>
                    <w:webHidden/>
                  </w:rPr>
                  <w:fldChar w:fldCharType="begin"/>
                </w:r>
                <w:r>
                  <w:rPr>
                    <w:webHidden/>
                  </w:rPr>
                  <w:instrText xml:space="preserve"> PAGEREF _Toc190765322 \h </w:instrText>
                </w:r>
                <w:r>
                  <w:rPr>
                    <w:webHidden/>
                  </w:rPr>
                </w:r>
                <w:r>
                  <w:rPr>
                    <w:webHidden/>
                  </w:rPr>
                  <w:fldChar w:fldCharType="separate"/>
                </w:r>
                <w:r w:rsidR="00962B68">
                  <w:rPr>
                    <w:webHidden/>
                  </w:rPr>
                  <w:t>31</w:t>
                </w:r>
                <w:r>
                  <w:rPr>
                    <w:webHidden/>
                  </w:rPr>
                  <w:fldChar w:fldCharType="end"/>
                </w:r>
              </w:hyperlink>
            </w:p>
            <w:p w14:paraId="6DA86A60" w14:textId="5A7D544D" w:rsidR="008B5A8E" w:rsidRDefault="008B5A8E">
              <w:pPr>
                <w:pStyle w:val="TOC2"/>
                <w:rPr>
                  <w:rFonts w:asciiTheme="minorHAnsi" w:eastAsiaTheme="minorEastAsia" w:hAnsiTheme="minorHAnsi" w:cstheme="minorBidi"/>
                  <w:noProof/>
                  <w:kern w:val="2"/>
                  <w:szCs w:val="24"/>
                  <w14:ligatures w14:val="standardContextual"/>
                </w:rPr>
              </w:pPr>
              <w:hyperlink w:anchor="_Toc190765323" w:history="1">
                <w:r w:rsidRPr="008262E8">
                  <w:rPr>
                    <w:rStyle w:val="Hyperlink"/>
                    <w:noProof/>
                  </w:rPr>
                  <w:t>Approve arrangements to minimise clinical risk, maximise patient safety and to secure continuous improvement in quality and patient outcomes</w:t>
                </w:r>
                <w:r>
                  <w:rPr>
                    <w:noProof/>
                    <w:webHidden/>
                  </w:rPr>
                  <w:tab/>
                </w:r>
                <w:r>
                  <w:rPr>
                    <w:noProof/>
                    <w:webHidden/>
                  </w:rPr>
                  <w:fldChar w:fldCharType="begin"/>
                </w:r>
                <w:r>
                  <w:rPr>
                    <w:noProof/>
                    <w:webHidden/>
                  </w:rPr>
                  <w:instrText xml:space="preserve"> PAGEREF _Toc190765323 \h </w:instrText>
                </w:r>
                <w:r>
                  <w:rPr>
                    <w:noProof/>
                    <w:webHidden/>
                  </w:rPr>
                </w:r>
                <w:r>
                  <w:rPr>
                    <w:noProof/>
                    <w:webHidden/>
                  </w:rPr>
                  <w:fldChar w:fldCharType="separate"/>
                </w:r>
                <w:r w:rsidR="00962B68">
                  <w:rPr>
                    <w:noProof/>
                    <w:webHidden/>
                  </w:rPr>
                  <w:t>31</w:t>
                </w:r>
                <w:r>
                  <w:rPr>
                    <w:noProof/>
                    <w:webHidden/>
                  </w:rPr>
                  <w:fldChar w:fldCharType="end"/>
                </w:r>
              </w:hyperlink>
            </w:p>
            <w:p w14:paraId="7105DE1B" w14:textId="5418E639" w:rsidR="008B5A8E" w:rsidRDefault="008B5A8E">
              <w:pPr>
                <w:pStyle w:val="TOC2"/>
                <w:rPr>
                  <w:rFonts w:asciiTheme="minorHAnsi" w:eastAsiaTheme="minorEastAsia" w:hAnsiTheme="minorHAnsi" w:cstheme="minorBidi"/>
                  <w:noProof/>
                  <w:kern w:val="2"/>
                  <w:szCs w:val="24"/>
                  <w14:ligatures w14:val="standardContextual"/>
                </w:rPr>
              </w:pPr>
              <w:hyperlink w:anchor="_Toc190765324" w:history="1">
                <w:r w:rsidRPr="008262E8">
                  <w:rPr>
                    <w:rStyle w:val="Hyperlink"/>
                    <w:noProof/>
                  </w:rPr>
                  <w:t>Provide the ICB with assurance that it is delivering its functions in a way that delivers high quality safe patient care</w:t>
                </w:r>
                <w:r>
                  <w:rPr>
                    <w:noProof/>
                    <w:webHidden/>
                  </w:rPr>
                  <w:tab/>
                </w:r>
                <w:r>
                  <w:rPr>
                    <w:noProof/>
                    <w:webHidden/>
                  </w:rPr>
                  <w:fldChar w:fldCharType="begin"/>
                </w:r>
                <w:r>
                  <w:rPr>
                    <w:noProof/>
                    <w:webHidden/>
                  </w:rPr>
                  <w:instrText xml:space="preserve"> PAGEREF _Toc190765324 \h </w:instrText>
                </w:r>
                <w:r>
                  <w:rPr>
                    <w:noProof/>
                    <w:webHidden/>
                  </w:rPr>
                </w:r>
                <w:r>
                  <w:rPr>
                    <w:noProof/>
                    <w:webHidden/>
                  </w:rPr>
                  <w:fldChar w:fldCharType="separate"/>
                </w:r>
                <w:r w:rsidR="00962B68">
                  <w:rPr>
                    <w:noProof/>
                    <w:webHidden/>
                  </w:rPr>
                  <w:t>31</w:t>
                </w:r>
                <w:r>
                  <w:rPr>
                    <w:noProof/>
                    <w:webHidden/>
                  </w:rPr>
                  <w:fldChar w:fldCharType="end"/>
                </w:r>
              </w:hyperlink>
            </w:p>
            <w:p w14:paraId="0926AE1E" w14:textId="2095A7FE" w:rsidR="008B5A8E" w:rsidRDefault="008B5A8E">
              <w:pPr>
                <w:pStyle w:val="TOC1"/>
                <w:rPr>
                  <w:rFonts w:asciiTheme="minorHAnsi" w:eastAsiaTheme="minorEastAsia" w:hAnsiTheme="minorHAnsi" w:cstheme="minorBidi"/>
                  <w:b w:val="0"/>
                  <w:bCs w:val="0"/>
                  <w:kern w:val="2"/>
                  <w:szCs w:val="24"/>
                  <w14:ligatures w14:val="standardContextual"/>
                </w:rPr>
              </w:pPr>
              <w:hyperlink w:anchor="_Toc190765325" w:history="1">
                <w:r w:rsidRPr="008262E8">
                  <w:rPr>
                    <w:rStyle w:val="Hyperlink"/>
                  </w:rPr>
                  <w:t>Operational and Risk Management</w:t>
                </w:r>
                <w:r>
                  <w:rPr>
                    <w:webHidden/>
                  </w:rPr>
                  <w:tab/>
                </w:r>
                <w:r>
                  <w:rPr>
                    <w:webHidden/>
                  </w:rPr>
                  <w:fldChar w:fldCharType="begin"/>
                </w:r>
                <w:r>
                  <w:rPr>
                    <w:webHidden/>
                  </w:rPr>
                  <w:instrText xml:space="preserve"> PAGEREF _Toc190765325 \h </w:instrText>
                </w:r>
                <w:r>
                  <w:rPr>
                    <w:webHidden/>
                  </w:rPr>
                </w:r>
                <w:r>
                  <w:rPr>
                    <w:webHidden/>
                  </w:rPr>
                  <w:fldChar w:fldCharType="separate"/>
                </w:r>
                <w:r w:rsidR="00962B68">
                  <w:rPr>
                    <w:webHidden/>
                  </w:rPr>
                  <w:t>31</w:t>
                </w:r>
                <w:r>
                  <w:rPr>
                    <w:webHidden/>
                  </w:rPr>
                  <w:fldChar w:fldCharType="end"/>
                </w:r>
              </w:hyperlink>
            </w:p>
            <w:p w14:paraId="2BF27590" w14:textId="33290CF6" w:rsidR="008B5A8E" w:rsidRDefault="008B5A8E">
              <w:pPr>
                <w:pStyle w:val="TOC2"/>
                <w:rPr>
                  <w:rFonts w:asciiTheme="minorHAnsi" w:eastAsiaTheme="minorEastAsia" w:hAnsiTheme="minorHAnsi" w:cstheme="minorBidi"/>
                  <w:noProof/>
                  <w:kern w:val="2"/>
                  <w:szCs w:val="24"/>
                  <w14:ligatures w14:val="standardContextual"/>
                </w:rPr>
              </w:pPr>
              <w:hyperlink w:anchor="_Toc190765326" w:history="1">
                <w:r w:rsidRPr="008262E8">
                  <w:rPr>
                    <w:rStyle w:val="Hyperlink"/>
                    <w:noProof/>
                  </w:rPr>
                  <w:t>Approve the appointment of Internal Auditors</w:t>
                </w:r>
                <w:r>
                  <w:rPr>
                    <w:noProof/>
                    <w:webHidden/>
                  </w:rPr>
                  <w:tab/>
                </w:r>
                <w:r>
                  <w:rPr>
                    <w:noProof/>
                    <w:webHidden/>
                  </w:rPr>
                  <w:fldChar w:fldCharType="begin"/>
                </w:r>
                <w:r>
                  <w:rPr>
                    <w:noProof/>
                    <w:webHidden/>
                  </w:rPr>
                  <w:instrText xml:space="preserve"> PAGEREF _Toc190765326 \h </w:instrText>
                </w:r>
                <w:r>
                  <w:rPr>
                    <w:noProof/>
                    <w:webHidden/>
                  </w:rPr>
                </w:r>
                <w:r>
                  <w:rPr>
                    <w:noProof/>
                    <w:webHidden/>
                  </w:rPr>
                  <w:fldChar w:fldCharType="separate"/>
                </w:r>
                <w:r w:rsidR="00962B68">
                  <w:rPr>
                    <w:noProof/>
                    <w:webHidden/>
                  </w:rPr>
                  <w:t>31</w:t>
                </w:r>
                <w:r>
                  <w:rPr>
                    <w:noProof/>
                    <w:webHidden/>
                  </w:rPr>
                  <w:fldChar w:fldCharType="end"/>
                </w:r>
              </w:hyperlink>
            </w:p>
            <w:p w14:paraId="0F94E5CA" w14:textId="4A8A083F" w:rsidR="008B5A8E" w:rsidRDefault="008B5A8E">
              <w:pPr>
                <w:pStyle w:val="TOC2"/>
                <w:rPr>
                  <w:rFonts w:asciiTheme="minorHAnsi" w:eastAsiaTheme="minorEastAsia" w:hAnsiTheme="minorHAnsi" w:cstheme="minorBidi"/>
                  <w:noProof/>
                  <w:kern w:val="2"/>
                  <w:szCs w:val="24"/>
                  <w14:ligatures w14:val="standardContextual"/>
                </w:rPr>
              </w:pPr>
              <w:hyperlink w:anchor="_Toc190765327" w:history="1">
                <w:r w:rsidRPr="008262E8">
                  <w:rPr>
                    <w:rStyle w:val="Hyperlink"/>
                    <w:noProof/>
                  </w:rPr>
                  <w:t>Approve the appointment of External Auditors</w:t>
                </w:r>
                <w:r>
                  <w:rPr>
                    <w:noProof/>
                    <w:webHidden/>
                  </w:rPr>
                  <w:tab/>
                </w:r>
                <w:r>
                  <w:rPr>
                    <w:noProof/>
                    <w:webHidden/>
                  </w:rPr>
                  <w:fldChar w:fldCharType="begin"/>
                </w:r>
                <w:r>
                  <w:rPr>
                    <w:noProof/>
                    <w:webHidden/>
                  </w:rPr>
                  <w:instrText xml:space="preserve"> PAGEREF _Toc190765327 \h </w:instrText>
                </w:r>
                <w:r>
                  <w:rPr>
                    <w:noProof/>
                    <w:webHidden/>
                  </w:rPr>
                </w:r>
                <w:r>
                  <w:rPr>
                    <w:noProof/>
                    <w:webHidden/>
                  </w:rPr>
                  <w:fldChar w:fldCharType="separate"/>
                </w:r>
                <w:r w:rsidR="00962B68">
                  <w:rPr>
                    <w:noProof/>
                    <w:webHidden/>
                  </w:rPr>
                  <w:t>31</w:t>
                </w:r>
                <w:r>
                  <w:rPr>
                    <w:noProof/>
                    <w:webHidden/>
                  </w:rPr>
                  <w:fldChar w:fldCharType="end"/>
                </w:r>
              </w:hyperlink>
            </w:p>
            <w:p w14:paraId="5E402D01" w14:textId="252D1646" w:rsidR="008B5A8E" w:rsidRDefault="008B5A8E">
              <w:pPr>
                <w:pStyle w:val="TOC2"/>
                <w:rPr>
                  <w:rFonts w:asciiTheme="minorHAnsi" w:eastAsiaTheme="minorEastAsia" w:hAnsiTheme="minorHAnsi" w:cstheme="minorBidi"/>
                  <w:noProof/>
                  <w:kern w:val="2"/>
                  <w:szCs w:val="24"/>
                  <w14:ligatures w14:val="standardContextual"/>
                </w:rPr>
              </w:pPr>
              <w:hyperlink w:anchor="_Toc190765328" w:history="1">
                <w:r w:rsidRPr="008262E8">
                  <w:rPr>
                    <w:rStyle w:val="Hyperlink"/>
                    <w:noProof/>
                  </w:rPr>
                  <w:t>Approve the ICB’s counter fraud and security management arrangements</w:t>
                </w:r>
                <w:r>
                  <w:rPr>
                    <w:noProof/>
                    <w:webHidden/>
                  </w:rPr>
                  <w:tab/>
                </w:r>
                <w:r>
                  <w:rPr>
                    <w:noProof/>
                    <w:webHidden/>
                  </w:rPr>
                  <w:fldChar w:fldCharType="begin"/>
                </w:r>
                <w:r>
                  <w:rPr>
                    <w:noProof/>
                    <w:webHidden/>
                  </w:rPr>
                  <w:instrText xml:space="preserve"> PAGEREF _Toc190765328 \h </w:instrText>
                </w:r>
                <w:r>
                  <w:rPr>
                    <w:noProof/>
                    <w:webHidden/>
                  </w:rPr>
                </w:r>
                <w:r>
                  <w:rPr>
                    <w:noProof/>
                    <w:webHidden/>
                  </w:rPr>
                  <w:fldChar w:fldCharType="separate"/>
                </w:r>
                <w:r w:rsidR="00962B68">
                  <w:rPr>
                    <w:noProof/>
                    <w:webHidden/>
                  </w:rPr>
                  <w:t>32</w:t>
                </w:r>
                <w:r>
                  <w:rPr>
                    <w:noProof/>
                    <w:webHidden/>
                  </w:rPr>
                  <w:fldChar w:fldCharType="end"/>
                </w:r>
              </w:hyperlink>
            </w:p>
            <w:p w14:paraId="5F0B6929" w14:textId="49E70EDB" w:rsidR="008B5A8E" w:rsidRDefault="008B5A8E">
              <w:pPr>
                <w:pStyle w:val="TOC2"/>
                <w:rPr>
                  <w:rFonts w:asciiTheme="minorHAnsi" w:eastAsiaTheme="minorEastAsia" w:hAnsiTheme="minorHAnsi" w:cstheme="minorBidi"/>
                  <w:noProof/>
                  <w:kern w:val="2"/>
                  <w:szCs w:val="24"/>
                  <w14:ligatures w14:val="standardContextual"/>
                </w:rPr>
              </w:pPr>
              <w:hyperlink w:anchor="_Toc190765329" w:history="1">
                <w:r w:rsidRPr="008262E8">
                  <w:rPr>
                    <w:rStyle w:val="Hyperlink"/>
                    <w:noProof/>
                  </w:rPr>
                  <w:t>Approve the ICB’s risk management arrangements</w:t>
                </w:r>
                <w:r>
                  <w:rPr>
                    <w:noProof/>
                    <w:webHidden/>
                  </w:rPr>
                  <w:tab/>
                </w:r>
                <w:r>
                  <w:rPr>
                    <w:noProof/>
                    <w:webHidden/>
                  </w:rPr>
                  <w:fldChar w:fldCharType="begin"/>
                </w:r>
                <w:r>
                  <w:rPr>
                    <w:noProof/>
                    <w:webHidden/>
                  </w:rPr>
                  <w:instrText xml:space="preserve"> PAGEREF _Toc190765329 \h </w:instrText>
                </w:r>
                <w:r>
                  <w:rPr>
                    <w:noProof/>
                    <w:webHidden/>
                  </w:rPr>
                </w:r>
                <w:r>
                  <w:rPr>
                    <w:noProof/>
                    <w:webHidden/>
                  </w:rPr>
                  <w:fldChar w:fldCharType="separate"/>
                </w:r>
                <w:r w:rsidR="00962B68">
                  <w:rPr>
                    <w:noProof/>
                    <w:webHidden/>
                  </w:rPr>
                  <w:t>32</w:t>
                </w:r>
                <w:r>
                  <w:rPr>
                    <w:noProof/>
                    <w:webHidden/>
                  </w:rPr>
                  <w:fldChar w:fldCharType="end"/>
                </w:r>
              </w:hyperlink>
            </w:p>
            <w:p w14:paraId="53CE3604" w14:textId="4EC9E3C1" w:rsidR="008B5A8E" w:rsidRDefault="008B5A8E">
              <w:pPr>
                <w:pStyle w:val="TOC2"/>
                <w:rPr>
                  <w:rFonts w:asciiTheme="minorHAnsi" w:eastAsiaTheme="minorEastAsia" w:hAnsiTheme="minorHAnsi" w:cstheme="minorBidi"/>
                  <w:noProof/>
                  <w:kern w:val="2"/>
                  <w:szCs w:val="24"/>
                  <w14:ligatures w14:val="standardContextual"/>
                </w:rPr>
              </w:pPr>
              <w:hyperlink w:anchor="_Toc190765330" w:history="1">
                <w:r w:rsidRPr="008262E8">
                  <w:rPr>
                    <w:rStyle w:val="Hyperlink"/>
                    <w:noProof/>
                  </w:rPr>
                  <w:t>Approve the ICB’s arrangements for managing conflicts of interest</w:t>
                </w:r>
                <w:r>
                  <w:rPr>
                    <w:noProof/>
                    <w:webHidden/>
                  </w:rPr>
                  <w:tab/>
                </w:r>
                <w:r>
                  <w:rPr>
                    <w:noProof/>
                    <w:webHidden/>
                  </w:rPr>
                  <w:fldChar w:fldCharType="begin"/>
                </w:r>
                <w:r>
                  <w:rPr>
                    <w:noProof/>
                    <w:webHidden/>
                  </w:rPr>
                  <w:instrText xml:space="preserve"> PAGEREF _Toc190765330 \h </w:instrText>
                </w:r>
                <w:r>
                  <w:rPr>
                    <w:noProof/>
                    <w:webHidden/>
                  </w:rPr>
                </w:r>
                <w:r>
                  <w:rPr>
                    <w:noProof/>
                    <w:webHidden/>
                  </w:rPr>
                  <w:fldChar w:fldCharType="separate"/>
                </w:r>
                <w:r w:rsidR="00962B68">
                  <w:rPr>
                    <w:noProof/>
                    <w:webHidden/>
                  </w:rPr>
                  <w:t>32</w:t>
                </w:r>
                <w:r>
                  <w:rPr>
                    <w:noProof/>
                    <w:webHidden/>
                  </w:rPr>
                  <w:fldChar w:fldCharType="end"/>
                </w:r>
              </w:hyperlink>
            </w:p>
            <w:p w14:paraId="28FB156A" w14:textId="72968FBB" w:rsidR="008B5A8E" w:rsidRDefault="008B5A8E">
              <w:pPr>
                <w:pStyle w:val="TOC2"/>
                <w:rPr>
                  <w:rFonts w:asciiTheme="minorHAnsi" w:eastAsiaTheme="minorEastAsia" w:hAnsiTheme="minorHAnsi" w:cstheme="minorBidi"/>
                  <w:noProof/>
                  <w:kern w:val="2"/>
                  <w:szCs w:val="24"/>
                  <w14:ligatures w14:val="standardContextual"/>
                </w:rPr>
              </w:pPr>
              <w:hyperlink w:anchor="_Toc190765331" w:history="1">
                <w:r w:rsidRPr="008262E8">
                  <w:rPr>
                    <w:rStyle w:val="Hyperlink"/>
                    <w:noProof/>
                  </w:rPr>
                  <w:t>Establish a comprehensive system of internal control across the ICB</w:t>
                </w:r>
                <w:r>
                  <w:rPr>
                    <w:noProof/>
                    <w:webHidden/>
                  </w:rPr>
                  <w:tab/>
                </w:r>
                <w:r>
                  <w:rPr>
                    <w:noProof/>
                    <w:webHidden/>
                  </w:rPr>
                  <w:fldChar w:fldCharType="begin"/>
                </w:r>
                <w:r>
                  <w:rPr>
                    <w:noProof/>
                    <w:webHidden/>
                  </w:rPr>
                  <w:instrText xml:space="preserve"> PAGEREF _Toc190765331 \h </w:instrText>
                </w:r>
                <w:r>
                  <w:rPr>
                    <w:noProof/>
                    <w:webHidden/>
                  </w:rPr>
                </w:r>
                <w:r>
                  <w:rPr>
                    <w:noProof/>
                    <w:webHidden/>
                  </w:rPr>
                  <w:fldChar w:fldCharType="separate"/>
                </w:r>
                <w:r w:rsidR="00962B68">
                  <w:rPr>
                    <w:noProof/>
                    <w:webHidden/>
                  </w:rPr>
                  <w:t>32</w:t>
                </w:r>
                <w:r>
                  <w:rPr>
                    <w:noProof/>
                    <w:webHidden/>
                  </w:rPr>
                  <w:fldChar w:fldCharType="end"/>
                </w:r>
              </w:hyperlink>
            </w:p>
            <w:p w14:paraId="437154CE" w14:textId="61A09A49" w:rsidR="008B5A8E" w:rsidRDefault="008B5A8E">
              <w:pPr>
                <w:pStyle w:val="TOC2"/>
                <w:rPr>
                  <w:rFonts w:asciiTheme="minorHAnsi" w:eastAsiaTheme="minorEastAsia" w:hAnsiTheme="minorHAnsi" w:cstheme="minorBidi"/>
                  <w:noProof/>
                  <w:kern w:val="2"/>
                  <w:szCs w:val="24"/>
                  <w14:ligatures w14:val="standardContextual"/>
                </w:rPr>
              </w:pPr>
              <w:hyperlink w:anchor="_Toc190765332" w:history="1">
                <w:r w:rsidRPr="008262E8">
                  <w:rPr>
                    <w:rStyle w:val="Hyperlink"/>
                    <w:noProof/>
                  </w:rPr>
                  <w:t>Approve arrangements for action on litigation against or on behalf of the ICB</w:t>
                </w:r>
                <w:r>
                  <w:rPr>
                    <w:noProof/>
                    <w:webHidden/>
                  </w:rPr>
                  <w:tab/>
                </w:r>
                <w:r>
                  <w:rPr>
                    <w:noProof/>
                    <w:webHidden/>
                  </w:rPr>
                  <w:fldChar w:fldCharType="begin"/>
                </w:r>
                <w:r>
                  <w:rPr>
                    <w:noProof/>
                    <w:webHidden/>
                  </w:rPr>
                  <w:instrText xml:space="preserve"> PAGEREF _Toc190765332 \h </w:instrText>
                </w:r>
                <w:r>
                  <w:rPr>
                    <w:noProof/>
                    <w:webHidden/>
                  </w:rPr>
                </w:r>
                <w:r>
                  <w:rPr>
                    <w:noProof/>
                    <w:webHidden/>
                  </w:rPr>
                  <w:fldChar w:fldCharType="separate"/>
                </w:r>
                <w:r w:rsidR="00962B68">
                  <w:rPr>
                    <w:noProof/>
                    <w:webHidden/>
                  </w:rPr>
                  <w:t>32</w:t>
                </w:r>
                <w:r>
                  <w:rPr>
                    <w:noProof/>
                    <w:webHidden/>
                  </w:rPr>
                  <w:fldChar w:fldCharType="end"/>
                </w:r>
              </w:hyperlink>
            </w:p>
            <w:p w14:paraId="6DCF3FBF" w14:textId="198E86B5" w:rsidR="008B5A8E" w:rsidRDefault="008B5A8E">
              <w:pPr>
                <w:pStyle w:val="TOC2"/>
                <w:rPr>
                  <w:rFonts w:asciiTheme="minorHAnsi" w:eastAsiaTheme="minorEastAsia" w:hAnsiTheme="minorHAnsi" w:cstheme="minorBidi"/>
                  <w:noProof/>
                  <w:kern w:val="2"/>
                  <w:szCs w:val="24"/>
                  <w14:ligatures w14:val="standardContextual"/>
                </w:rPr>
              </w:pPr>
              <w:hyperlink w:anchor="_Toc190765333" w:history="1">
                <w:r w:rsidRPr="008262E8">
                  <w:rPr>
                    <w:rStyle w:val="Hyperlink"/>
                    <w:noProof/>
                  </w:rPr>
                  <w:t>Approve arrangements for planning, responding to and leading recovery from incidents (EPRR)</w:t>
                </w:r>
                <w:r>
                  <w:rPr>
                    <w:noProof/>
                    <w:webHidden/>
                  </w:rPr>
                  <w:tab/>
                </w:r>
                <w:r>
                  <w:rPr>
                    <w:noProof/>
                    <w:webHidden/>
                  </w:rPr>
                  <w:fldChar w:fldCharType="begin"/>
                </w:r>
                <w:r>
                  <w:rPr>
                    <w:noProof/>
                    <w:webHidden/>
                  </w:rPr>
                  <w:instrText xml:space="preserve"> PAGEREF _Toc190765333 \h </w:instrText>
                </w:r>
                <w:r>
                  <w:rPr>
                    <w:noProof/>
                    <w:webHidden/>
                  </w:rPr>
                </w:r>
                <w:r>
                  <w:rPr>
                    <w:noProof/>
                    <w:webHidden/>
                  </w:rPr>
                  <w:fldChar w:fldCharType="separate"/>
                </w:r>
                <w:r w:rsidR="00962B68">
                  <w:rPr>
                    <w:noProof/>
                    <w:webHidden/>
                  </w:rPr>
                  <w:t>32</w:t>
                </w:r>
                <w:r>
                  <w:rPr>
                    <w:noProof/>
                    <w:webHidden/>
                  </w:rPr>
                  <w:fldChar w:fldCharType="end"/>
                </w:r>
              </w:hyperlink>
            </w:p>
            <w:p w14:paraId="42CD6538" w14:textId="2988BA02" w:rsidR="008B5A8E" w:rsidRDefault="008B5A8E">
              <w:pPr>
                <w:pStyle w:val="TOC2"/>
                <w:rPr>
                  <w:rFonts w:asciiTheme="minorHAnsi" w:eastAsiaTheme="minorEastAsia" w:hAnsiTheme="minorHAnsi" w:cstheme="minorBidi"/>
                  <w:noProof/>
                  <w:kern w:val="2"/>
                  <w:szCs w:val="24"/>
                  <w14:ligatures w14:val="standardContextual"/>
                </w:rPr>
              </w:pPr>
              <w:hyperlink w:anchor="_Toc190765334" w:history="1">
                <w:r w:rsidRPr="008262E8">
                  <w:rPr>
                    <w:rStyle w:val="Hyperlink"/>
                    <w:noProof/>
                  </w:rPr>
                  <w:t>Approve arrangements for ensuring the ICB has an integrated approach to the management standards of health and safety</w:t>
                </w:r>
                <w:r>
                  <w:rPr>
                    <w:noProof/>
                    <w:webHidden/>
                  </w:rPr>
                  <w:tab/>
                </w:r>
                <w:r>
                  <w:rPr>
                    <w:noProof/>
                    <w:webHidden/>
                  </w:rPr>
                  <w:fldChar w:fldCharType="begin"/>
                </w:r>
                <w:r>
                  <w:rPr>
                    <w:noProof/>
                    <w:webHidden/>
                  </w:rPr>
                  <w:instrText xml:space="preserve"> PAGEREF _Toc190765334 \h </w:instrText>
                </w:r>
                <w:r>
                  <w:rPr>
                    <w:noProof/>
                    <w:webHidden/>
                  </w:rPr>
                </w:r>
                <w:r>
                  <w:rPr>
                    <w:noProof/>
                    <w:webHidden/>
                  </w:rPr>
                  <w:fldChar w:fldCharType="separate"/>
                </w:r>
                <w:r w:rsidR="00962B68">
                  <w:rPr>
                    <w:noProof/>
                    <w:webHidden/>
                  </w:rPr>
                  <w:t>33</w:t>
                </w:r>
                <w:r>
                  <w:rPr>
                    <w:noProof/>
                    <w:webHidden/>
                  </w:rPr>
                  <w:fldChar w:fldCharType="end"/>
                </w:r>
              </w:hyperlink>
            </w:p>
            <w:p w14:paraId="5CB0DF4C" w14:textId="3287AEE6" w:rsidR="008B5A8E" w:rsidRDefault="008B5A8E">
              <w:pPr>
                <w:pStyle w:val="TOC2"/>
                <w:rPr>
                  <w:rFonts w:asciiTheme="minorHAnsi" w:eastAsiaTheme="minorEastAsia" w:hAnsiTheme="minorHAnsi" w:cstheme="minorBidi"/>
                  <w:noProof/>
                  <w:kern w:val="2"/>
                  <w:szCs w:val="24"/>
                  <w14:ligatures w14:val="standardContextual"/>
                </w:rPr>
              </w:pPr>
              <w:hyperlink w:anchor="_Toc190765335" w:history="1">
                <w:r w:rsidRPr="008262E8">
                  <w:rPr>
                    <w:rStyle w:val="Hyperlink"/>
                    <w:noProof/>
                  </w:rPr>
                  <w:t>Approve arrangements for complying with the NHS Provider Selection Regime</w:t>
                </w:r>
                <w:r>
                  <w:rPr>
                    <w:noProof/>
                    <w:webHidden/>
                  </w:rPr>
                  <w:tab/>
                </w:r>
                <w:r>
                  <w:rPr>
                    <w:noProof/>
                    <w:webHidden/>
                  </w:rPr>
                  <w:fldChar w:fldCharType="begin"/>
                </w:r>
                <w:r>
                  <w:rPr>
                    <w:noProof/>
                    <w:webHidden/>
                  </w:rPr>
                  <w:instrText xml:space="preserve"> PAGEREF _Toc190765335 \h </w:instrText>
                </w:r>
                <w:r>
                  <w:rPr>
                    <w:noProof/>
                    <w:webHidden/>
                  </w:rPr>
                </w:r>
                <w:r>
                  <w:rPr>
                    <w:noProof/>
                    <w:webHidden/>
                  </w:rPr>
                  <w:fldChar w:fldCharType="separate"/>
                </w:r>
                <w:r w:rsidR="00962B68">
                  <w:rPr>
                    <w:noProof/>
                    <w:webHidden/>
                  </w:rPr>
                  <w:t>33</w:t>
                </w:r>
                <w:r>
                  <w:rPr>
                    <w:noProof/>
                    <w:webHidden/>
                  </w:rPr>
                  <w:fldChar w:fldCharType="end"/>
                </w:r>
              </w:hyperlink>
            </w:p>
            <w:p w14:paraId="08734B2B" w14:textId="2778EB98" w:rsidR="008B5A8E" w:rsidRDefault="008B5A8E">
              <w:pPr>
                <w:pStyle w:val="TOC2"/>
                <w:rPr>
                  <w:rFonts w:asciiTheme="minorHAnsi" w:eastAsiaTheme="minorEastAsia" w:hAnsiTheme="minorHAnsi" w:cstheme="minorBidi"/>
                  <w:noProof/>
                  <w:kern w:val="2"/>
                  <w:szCs w:val="24"/>
                  <w14:ligatures w14:val="standardContextual"/>
                </w:rPr>
              </w:pPr>
              <w:hyperlink w:anchor="_Toc190765336" w:history="1">
                <w:r w:rsidRPr="008262E8">
                  <w:rPr>
                    <w:rStyle w:val="Hyperlink"/>
                    <w:noProof/>
                  </w:rPr>
                  <w:t>Approve Communications and Engagement Strategy</w:t>
                </w:r>
                <w:r>
                  <w:rPr>
                    <w:noProof/>
                    <w:webHidden/>
                  </w:rPr>
                  <w:tab/>
                </w:r>
                <w:r>
                  <w:rPr>
                    <w:noProof/>
                    <w:webHidden/>
                  </w:rPr>
                  <w:fldChar w:fldCharType="begin"/>
                </w:r>
                <w:r>
                  <w:rPr>
                    <w:noProof/>
                    <w:webHidden/>
                  </w:rPr>
                  <w:instrText xml:space="preserve"> PAGEREF _Toc190765336 \h </w:instrText>
                </w:r>
                <w:r>
                  <w:rPr>
                    <w:noProof/>
                    <w:webHidden/>
                  </w:rPr>
                </w:r>
                <w:r>
                  <w:rPr>
                    <w:noProof/>
                    <w:webHidden/>
                  </w:rPr>
                  <w:fldChar w:fldCharType="separate"/>
                </w:r>
                <w:r w:rsidR="00962B68">
                  <w:rPr>
                    <w:noProof/>
                    <w:webHidden/>
                  </w:rPr>
                  <w:t>33</w:t>
                </w:r>
                <w:r>
                  <w:rPr>
                    <w:noProof/>
                    <w:webHidden/>
                  </w:rPr>
                  <w:fldChar w:fldCharType="end"/>
                </w:r>
              </w:hyperlink>
            </w:p>
            <w:p w14:paraId="4A175AF5" w14:textId="57C3A33A" w:rsidR="008B5A8E" w:rsidRDefault="008B5A8E">
              <w:pPr>
                <w:pStyle w:val="TOC2"/>
                <w:rPr>
                  <w:rFonts w:asciiTheme="minorHAnsi" w:eastAsiaTheme="minorEastAsia" w:hAnsiTheme="minorHAnsi" w:cstheme="minorBidi"/>
                  <w:noProof/>
                  <w:kern w:val="2"/>
                  <w:szCs w:val="24"/>
                  <w14:ligatures w14:val="standardContextual"/>
                </w:rPr>
              </w:pPr>
              <w:hyperlink w:anchor="_Toc190765337" w:history="1">
                <w:r w:rsidRPr="008262E8">
                  <w:rPr>
                    <w:rStyle w:val="Hyperlink"/>
                    <w:noProof/>
                  </w:rPr>
                  <w:t>Approve and implement the ICB's information governance policies</w:t>
                </w:r>
                <w:r>
                  <w:rPr>
                    <w:noProof/>
                    <w:webHidden/>
                  </w:rPr>
                  <w:tab/>
                </w:r>
                <w:r>
                  <w:rPr>
                    <w:noProof/>
                    <w:webHidden/>
                  </w:rPr>
                  <w:fldChar w:fldCharType="begin"/>
                </w:r>
                <w:r>
                  <w:rPr>
                    <w:noProof/>
                    <w:webHidden/>
                  </w:rPr>
                  <w:instrText xml:space="preserve"> PAGEREF _Toc190765337 \h </w:instrText>
                </w:r>
                <w:r>
                  <w:rPr>
                    <w:noProof/>
                    <w:webHidden/>
                  </w:rPr>
                </w:r>
                <w:r>
                  <w:rPr>
                    <w:noProof/>
                    <w:webHidden/>
                  </w:rPr>
                  <w:fldChar w:fldCharType="separate"/>
                </w:r>
                <w:r w:rsidR="00962B68">
                  <w:rPr>
                    <w:noProof/>
                    <w:webHidden/>
                  </w:rPr>
                  <w:t>33</w:t>
                </w:r>
                <w:r>
                  <w:rPr>
                    <w:noProof/>
                    <w:webHidden/>
                  </w:rPr>
                  <w:fldChar w:fldCharType="end"/>
                </w:r>
              </w:hyperlink>
            </w:p>
            <w:p w14:paraId="7D093487" w14:textId="19991782" w:rsidR="008B5A8E" w:rsidRDefault="008B5A8E">
              <w:pPr>
                <w:pStyle w:val="TOC1"/>
                <w:rPr>
                  <w:rFonts w:asciiTheme="minorHAnsi" w:eastAsiaTheme="minorEastAsia" w:hAnsiTheme="minorHAnsi" w:cstheme="minorBidi"/>
                  <w:b w:val="0"/>
                  <w:bCs w:val="0"/>
                  <w:kern w:val="2"/>
                  <w:szCs w:val="24"/>
                  <w14:ligatures w14:val="standardContextual"/>
                </w:rPr>
              </w:pPr>
              <w:hyperlink w:anchor="_Toc190765338" w:history="1">
                <w:r w:rsidRPr="008262E8">
                  <w:rPr>
                    <w:rStyle w:val="Hyperlink"/>
                  </w:rPr>
                  <w:t>Policies</w:t>
                </w:r>
                <w:r>
                  <w:rPr>
                    <w:webHidden/>
                  </w:rPr>
                  <w:tab/>
                </w:r>
                <w:r>
                  <w:rPr>
                    <w:webHidden/>
                  </w:rPr>
                  <w:fldChar w:fldCharType="begin"/>
                </w:r>
                <w:r>
                  <w:rPr>
                    <w:webHidden/>
                  </w:rPr>
                  <w:instrText xml:space="preserve"> PAGEREF _Toc190765338 \h </w:instrText>
                </w:r>
                <w:r>
                  <w:rPr>
                    <w:webHidden/>
                  </w:rPr>
                </w:r>
                <w:r>
                  <w:rPr>
                    <w:webHidden/>
                  </w:rPr>
                  <w:fldChar w:fldCharType="separate"/>
                </w:r>
                <w:r w:rsidR="00962B68">
                  <w:rPr>
                    <w:webHidden/>
                  </w:rPr>
                  <w:t>34</w:t>
                </w:r>
                <w:r>
                  <w:rPr>
                    <w:webHidden/>
                  </w:rPr>
                  <w:fldChar w:fldCharType="end"/>
                </w:r>
              </w:hyperlink>
            </w:p>
            <w:p w14:paraId="653122D7" w14:textId="07A36FFE" w:rsidR="008B5A8E" w:rsidRDefault="008B5A8E">
              <w:pPr>
                <w:pStyle w:val="TOC2"/>
                <w:rPr>
                  <w:rFonts w:asciiTheme="minorHAnsi" w:eastAsiaTheme="minorEastAsia" w:hAnsiTheme="minorHAnsi" w:cstheme="minorBidi"/>
                  <w:noProof/>
                  <w:kern w:val="2"/>
                  <w:szCs w:val="24"/>
                  <w14:ligatures w14:val="standardContextual"/>
                </w:rPr>
              </w:pPr>
              <w:hyperlink w:anchor="_Toc190765339" w:history="1">
                <w:r w:rsidRPr="008262E8">
                  <w:rPr>
                    <w:rStyle w:val="Hyperlink"/>
                    <w:noProof/>
                  </w:rPr>
                  <w:t>Approve human resources policies for employees and for other persons working on behalf of the ICB</w:t>
                </w:r>
                <w:r>
                  <w:rPr>
                    <w:noProof/>
                    <w:webHidden/>
                  </w:rPr>
                  <w:tab/>
                </w:r>
                <w:r>
                  <w:rPr>
                    <w:noProof/>
                    <w:webHidden/>
                  </w:rPr>
                  <w:fldChar w:fldCharType="begin"/>
                </w:r>
                <w:r>
                  <w:rPr>
                    <w:noProof/>
                    <w:webHidden/>
                  </w:rPr>
                  <w:instrText xml:space="preserve"> PAGEREF _Toc190765339 \h </w:instrText>
                </w:r>
                <w:r>
                  <w:rPr>
                    <w:noProof/>
                    <w:webHidden/>
                  </w:rPr>
                </w:r>
                <w:r>
                  <w:rPr>
                    <w:noProof/>
                    <w:webHidden/>
                  </w:rPr>
                  <w:fldChar w:fldCharType="separate"/>
                </w:r>
                <w:r w:rsidR="00962B68">
                  <w:rPr>
                    <w:noProof/>
                    <w:webHidden/>
                  </w:rPr>
                  <w:t>34</w:t>
                </w:r>
                <w:r>
                  <w:rPr>
                    <w:noProof/>
                    <w:webHidden/>
                  </w:rPr>
                  <w:fldChar w:fldCharType="end"/>
                </w:r>
              </w:hyperlink>
            </w:p>
            <w:p w14:paraId="29127F6D" w14:textId="00D13E68" w:rsidR="008B5A8E" w:rsidRDefault="008B5A8E">
              <w:pPr>
                <w:pStyle w:val="TOC2"/>
                <w:rPr>
                  <w:rFonts w:asciiTheme="minorHAnsi" w:eastAsiaTheme="minorEastAsia" w:hAnsiTheme="minorHAnsi" w:cstheme="minorBidi"/>
                  <w:noProof/>
                  <w:kern w:val="2"/>
                  <w:szCs w:val="24"/>
                  <w14:ligatures w14:val="standardContextual"/>
                </w:rPr>
              </w:pPr>
              <w:hyperlink w:anchor="_Toc190765340" w:history="1">
                <w:r w:rsidRPr="008262E8">
                  <w:rPr>
                    <w:rStyle w:val="Hyperlink"/>
                    <w:noProof/>
                  </w:rPr>
                  <w:t>Approve clinical, quality and safety policies</w:t>
                </w:r>
                <w:r>
                  <w:rPr>
                    <w:noProof/>
                    <w:webHidden/>
                  </w:rPr>
                  <w:tab/>
                </w:r>
                <w:r>
                  <w:rPr>
                    <w:noProof/>
                    <w:webHidden/>
                  </w:rPr>
                  <w:fldChar w:fldCharType="begin"/>
                </w:r>
                <w:r>
                  <w:rPr>
                    <w:noProof/>
                    <w:webHidden/>
                  </w:rPr>
                  <w:instrText xml:space="preserve"> PAGEREF _Toc190765340 \h </w:instrText>
                </w:r>
                <w:r>
                  <w:rPr>
                    <w:noProof/>
                    <w:webHidden/>
                  </w:rPr>
                </w:r>
                <w:r>
                  <w:rPr>
                    <w:noProof/>
                    <w:webHidden/>
                  </w:rPr>
                  <w:fldChar w:fldCharType="separate"/>
                </w:r>
                <w:r w:rsidR="00962B68">
                  <w:rPr>
                    <w:noProof/>
                    <w:webHidden/>
                  </w:rPr>
                  <w:t>34</w:t>
                </w:r>
                <w:r>
                  <w:rPr>
                    <w:noProof/>
                    <w:webHidden/>
                  </w:rPr>
                  <w:fldChar w:fldCharType="end"/>
                </w:r>
              </w:hyperlink>
            </w:p>
            <w:p w14:paraId="45AF52F6" w14:textId="077F7173" w:rsidR="008B5A8E" w:rsidRDefault="008B5A8E">
              <w:pPr>
                <w:pStyle w:val="TOC2"/>
                <w:rPr>
                  <w:rFonts w:asciiTheme="minorHAnsi" w:eastAsiaTheme="minorEastAsia" w:hAnsiTheme="minorHAnsi" w:cstheme="minorBidi"/>
                  <w:noProof/>
                  <w:kern w:val="2"/>
                  <w:szCs w:val="24"/>
                  <w14:ligatures w14:val="standardContextual"/>
                </w:rPr>
              </w:pPr>
              <w:hyperlink w:anchor="_Toc190765341" w:history="1">
                <w:r w:rsidRPr="008262E8">
                  <w:rPr>
                    <w:rStyle w:val="Hyperlink"/>
                    <w:noProof/>
                  </w:rPr>
                  <w:t>Approve corporate policies</w:t>
                </w:r>
                <w:r>
                  <w:rPr>
                    <w:noProof/>
                    <w:webHidden/>
                  </w:rPr>
                  <w:tab/>
                </w:r>
                <w:r>
                  <w:rPr>
                    <w:noProof/>
                    <w:webHidden/>
                  </w:rPr>
                  <w:fldChar w:fldCharType="begin"/>
                </w:r>
                <w:r>
                  <w:rPr>
                    <w:noProof/>
                    <w:webHidden/>
                  </w:rPr>
                  <w:instrText xml:space="preserve"> PAGEREF _Toc190765341 \h </w:instrText>
                </w:r>
                <w:r>
                  <w:rPr>
                    <w:noProof/>
                    <w:webHidden/>
                  </w:rPr>
                </w:r>
                <w:r>
                  <w:rPr>
                    <w:noProof/>
                    <w:webHidden/>
                  </w:rPr>
                  <w:fldChar w:fldCharType="separate"/>
                </w:r>
                <w:r w:rsidR="00962B68">
                  <w:rPr>
                    <w:noProof/>
                    <w:webHidden/>
                  </w:rPr>
                  <w:t>34</w:t>
                </w:r>
                <w:r>
                  <w:rPr>
                    <w:noProof/>
                    <w:webHidden/>
                  </w:rPr>
                  <w:fldChar w:fldCharType="end"/>
                </w:r>
              </w:hyperlink>
            </w:p>
            <w:p w14:paraId="720E8374" w14:textId="2C973630" w:rsidR="008B5A8E" w:rsidRDefault="008B5A8E">
              <w:pPr>
                <w:pStyle w:val="TOC2"/>
                <w:rPr>
                  <w:rFonts w:asciiTheme="minorHAnsi" w:eastAsiaTheme="minorEastAsia" w:hAnsiTheme="minorHAnsi" w:cstheme="minorBidi"/>
                  <w:noProof/>
                  <w:kern w:val="2"/>
                  <w:szCs w:val="24"/>
                  <w14:ligatures w14:val="standardContextual"/>
                </w:rPr>
              </w:pPr>
              <w:hyperlink w:anchor="_Toc190765342" w:history="1">
                <w:r w:rsidRPr="008262E8">
                  <w:rPr>
                    <w:rStyle w:val="Hyperlink"/>
                    <w:noProof/>
                  </w:rPr>
                  <w:t>Approve ICB standard operating procedures (SOPs)</w:t>
                </w:r>
                <w:r>
                  <w:rPr>
                    <w:noProof/>
                    <w:webHidden/>
                  </w:rPr>
                  <w:tab/>
                </w:r>
                <w:r>
                  <w:rPr>
                    <w:noProof/>
                    <w:webHidden/>
                  </w:rPr>
                  <w:fldChar w:fldCharType="begin"/>
                </w:r>
                <w:r>
                  <w:rPr>
                    <w:noProof/>
                    <w:webHidden/>
                  </w:rPr>
                  <w:instrText xml:space="preserve"> PAGEREF _Toc190765342 \h </w:instrText>
                </w:r>
                <w:r>
                  <w:rPr>
                    <w:noProof/>
                    <w:webHidden/>
                  </w:rPr>
                </w:r>
                <w:r>
                  <w:rPr>
                    <w:noProof/>
                    <w:webHidden/>
                  </w:rPr>
                  <w:fldChar w:fldCharType="separate"/>
                </w:r>
                <w:r w:rsidR="00962B68">
                  <w:rPr>
                    <w:noProof/>
                    <w:webHidden/>
                  </w:rPr>
                  <w:t>34</w:t>
                </w:r>
                <w:r>
                  <w:rPr>
                    <w:noProof/>
                    <w:webHidden/>
                  </w:rPr>
                  <w:fldChar w:fldCharType="end"/>
                </w:r>
              </w:hyperlink>
            </w:p>
            <w:p w14:paraId="31D5DC0C" w14:textId="56C1C6B1" w:rsidR="008B5A8E" w:rsidRDefault="008B5A8E">
              <w:pPr>
                <w:pStyle w:val="TOC2"/>
                <w:rPr>
                  <w:rFonts w:asciiTheme="minorHAnsi" w:eastAsiaTheme="minorEastAsia" w:hAnsiTheme="minorHAnsi" w:cstheme="minorBidi"/>
                  <w:noProof/>
                  <w:kern w:val="2"/>
                  <w:szCs w:val="24"/>
                  <w14:ligatures w14:val="standardContextual"/>
                </w:rPr>
              </w:pPr>
              <w:hyperlink w:anchor="_Toc190765343" w:history="1">
                <w:r w:rsidRPr="008262E8">
                  <w:rPr>
                    <w:rStyle w:val="Hyperlink"/>
                    <w:noProof/>
                  </w:rPr>
                  <w:t>Approve the risk management strategy</w:t>
                </w:r>
                <w:r>
                  <w:rPr>
                    <w:noProof/>
                    <w:webHidden/>
                  </w:rPr>
                  <w:tab/>
                </w:r>
                <w:r>
                  <w:rPr>
                    <w:noProof/>
                    <w:webHidden/>
                  </w:rPr>
                  <w:fldChar w:fldCharType="begin"/>
                </w:r>
                <w:r>
                  <w:rPr>
                    <w:noProof/>
                    <w:webHidden/>
                  </w:rPr>
                  <w:instrText xml:space="preserve"> PAGEREF _Toc190765343 \h </w:instrText>
                </w:r>
                <w:r>
                  <w:rPr>
                    <w:noProof/>
                    <w:webHidden/>
                  </w:rPr>
                </w:r>
                <w:r>
                  <w:rPr>
                    <w:noProof/>
                    <w:webHidden/>
                  </w:rPr>
                  <w:fldChar w:fldCharType="separate"/>
                </w:r>
                <w:r w:rsidR="00962B68">
                  <w:rPr>
                    <w:noProof/>
                    <w:webHidden/>
                  </w:rPr>
                  <w:t>34</w:t>
                </w:r>
                <w:r>
                  <w:rPr>
                    <w:noProof/>
                    <w:webHidden/>
                  </w:rPr>
                  <w:fldChar w:fldCharType="end"/>
                </w:r>
              </w:hyperlink>
            </w:p>
            <w:p w14:paraId="74678934" w14:textId="3C1FDCA4" w:rsidR="008B5A8E" w:rsidRDefault="008B5A8E">
              <w:pPr>
                <w:pStyle w:val="TOC2"/>
                <w:rPr>
                  <w:rFonts w:asciiTheme="minorHAnsi" w:eastAsiaTheme="minorEastAsia" w:hAnsiTheme="minorHAnsi" w:cstheme="minorBidi"/>
                  <w:noProof/>
                  <w:kern w:val="2"/>
                  <w:szCs w:val="24"/>
                  <w14:ligatures w14:val="standardContextual"/>
                </w:rPr>
              </w:pPr>
              <w:hyperlink w:anchor="_Toc190765344" w:history="1">
                <w:r w:rsidRPr="008262E8">
                  <w:rPr>
                    <w:rStyle w:val="Hyperlink"/>
                    <w:noProof/>
                  </w:rPr>
                  <w:t>Determine the ICB pay policy</w:t>
                </w:r>
                <w:r>
                  <w:rPr>
                    <w:noProof/>
                    <w:webHidden/>
                  </w:rPr>
                  <w:tab/>
                </w:r>
                <w:r>
                  <w:rPr>
                    <w:noProof/>
                    <w:webHidden/>
                  </w:rPr>
                  <w:fldChar w:fldCharType="begin"/>
                </w:r>
                <w:r>
                  <w:rPr>
                    <w:noProof/>
                    <w:webHidden/>
                  </w:rPr>
                  <w:instrText xml:space="preserve"> PAGEREF _Toc190765344 \h </w:instrText>
                </w:r>
                <w:r>
                  <w:rPr>
                    <w:noProof/>
                    <w:webHidden/>
                  </w:rPr>
                </w:r>
                <w:r>
                  <w:rPr>
                    <w:noProof/>
                    <w:webHidden/>
                  </w:rPr>
                  <w:fldChar w:fldCharType="separate"/>
                </w:r>
                <w:r w:rsidR="00962B68">
                  <w:rPr>
                    <w:noProof/>
                    <w:webHidden/>
                  </w:rPr>
                  <w:t>34</w:t>
                </w:r>
                <w:r>
                  <w:rPr>
                    <w:noProof/>
                    <w:webHidden/>
                  </w:rPr>
                  <w:fldChar w:fldCharType="end"/>
                </w:r>
              </w:hyperlink>
            </w:p>
            <w:p w14:paraId="43078FB8" w14:textId="647B6DBB" w:rsidR="008B5A8E" w:rsidRDefault="008B5A8E">
              <w:pPr>
                <w:pStyle w:val="TOC2"/>
                <w:rPr>
                  <w:rFonts w:asciiTheme="minorHAnsi" w:eastAsiaTheme="minorEastAsia" w:hAnsiTheme="minorHAnsi" w:cstheme="minorBidi"/>
                  <w:noProof/>
                  <w:kern w:val="2"/>
                  <w:szCs w:val="24"/>
                  <w14:ligatures w14:val="standardContextual"/>
                </w:rPr>
              </w:pPr>
              <w:hyperlink w:anchor="_Toc190765345" w:history="1">
                <w:r w:rsidRPr="008262E8">
                  <w:rPr>
                    <w:rStyle w:val="Hyperlink"/>
                    <w:noProof/>
                  </w:rPr>
                  <w:t>Approve the ICB's arrangements for handling complaints including the complaints policies</w:t>
                </w:r>
                <w:r>
                  <w:rPr>
                    <w:noProof/>
                    <w:webHidden/>
                  </w:rPr>
                  <w:tab/>
                </w:r>
                <w:r>
                  <w:rPr>
                    <w:noProof/>
                    <w:webHidden/>
                  </w:rPr>
                  <w:fldChar w:fldCharType="begin"/>
                </w:r>
                <w:r>
                  <w:rPr>
                    <w:noProof/>
                    <w:webHidden/>
                  </w:rPr>
                  <w:instrText xml:space="preserve"> PAGEREF _Toc190765345 \h </w:instrText>
                </w:r>
                <w:r>
                  <w:rPr>
                    <w:noProof/>
                    <w:webHidden/>
                  </w:rPr>
                </w:r>
                <w:r>
                  <w:rPr>
                    <w:noProof/>
                    <w:webHidden/>
                  </w:rPr>
                  <w:fldChar w:fldCharType="separate"/>
                </w:r>
                <w:r w:rsidR="00962B68">
                  <w:rPr>
                    <w:noProof/>
                    <w:webHidden/>
                  </w:rPr>
                  <w:t>35</w:t>
                </w:r>
                <w:r>
                  <w:rPr>
                    <w:noProof/>
                    <w:webHidden/>
                  </w:rPr>
                  <w:fldChar w:fldCharType="end"/>
                </w:r>
              </w:hyperlink>
            </w:p>
            <w:p w14:paraId="14215B31" w14:textId="6447F587" w:rsidR="008B5A8E" w:rsidRDefault="008B5A8E">
              <w:pPr>
                <w:pStyle w:val="TOC2"/>
                <w:rPr>
                  <w:rFonts w:asciiTheme="minorHAnsi" w:eastAsiaTheme="minorEastAsia" w:hAnsiTheme="minorHAnsi" w:cstheme="minorBidi"/>
                  <w:noProof/>
                  <w:kern w:val="2"/>
                  <w:szCs w:val="24"/>
                  <w14:ligatures w14:val="standardContextual"/>
                </w:rPr>
              </w:pPr>
              <w:hyperlink w:anchor="_Toc190765346" w:history="1">
                <w:r w:rsidRPr="008262E8">
                  <w:rPr>
                    <w:rStyle w:val="Hyperlink"/>
                    <w:noProof/>
                  </w:rPr>
                  <w:t>Approve the value based commissioning policy</w:t>
                </w:r>
                <w:r>
                  <w:rPr>
                    <w:noProof/>
                    <w:webHidden/>
                  </w:rPr>
                  <w:tab/>
                </w:r>
                <w:r>
                  <w:rPr>
                    <w:noProof/>
                    <w:webHidden/>
                  </w:rPr>
                  <w:fldChar w:fldCharType="begin"/>
                </w:r>
                <w:r>
                  <w:rPr>
                    <w:noProof/>
                    <w:webHidden/>
                  </w:rPr>
                  <w:instrText xml:space="preserve"> PAGEREF _Toc190765346 \h </w:instrText>
                </w:r>
                <w:r>
                  <w:rPr>
                    <w:noProof/>
                    <w:webHidden/>
                  </w:rPr>
                </w:r>
                <w:r>
                  <w:rPr>
                    <w:noProof/>
                    <w:webHidden/>
                  </w:rPr>
                  <w:fldChar w:fldCharType="separate"/>
                </w:r>
                <w:r w:rsidR="00962B68">
                  <w:rPr>
                    <w:noProof/>
                    <w:webHidden/>
                  </w:rPr>
                  <w:t>35</w:t>
                </w:r>
                <w:r>
                  <w:rPr>
                    <w:noProof/>
                    <w:webHidden/>
                  </w:rPr>
                  <w:fldChar w:fldCharType="end"/>
                </w:r>
              </w:hyperlink>
            </w:p>
            <w:p w14:paraId="5EB41601" w14:textId="0890B980" w:rsidR="008B5A8E" w:rsidRDefault="008B5A8E">
              <w:pPr>
                <w:pStyle w:val="TOC1"/>
                <w:rPr>
                  <w:rFonts w:asciiTheme="minorHAnsi" w:eastAsiaTheme="minorEastAsia" w:hAnsiTheme="minorHAnsi" w:cstheme="minorBidi"/>
                  <w:b w:val="0"/>
                  <w:bCs w:val="0"/>
                  <w:kern w:val="2"/>
                  <w:szCs w:val="24"/>
                  <w14:ligatures w14:val="standardContextual"/>
                </w:rPr>
              </w:pPr>
              <w:hyperlink w:anchor="_Toc190765347" w:history="1">
                <w:r w:rsidRPr="008262E8">
                  <w:rPr>
                    <w:rStyle w:val="Hyperlink"/>
                  </w:rPr>
                  <w:t>Partnership Working</w:t>
                </w:r>
                <w:r>
                  <w:rPr>
                    <w:webHidden/>
                  </w:rPr>
                  <w:tab/>
                </w:r>
                <w:r>
                  <w:rPr>
                    <w:webHidden/>
                  </w:rPr>
                  <w:fldChar w:fldCharType="begin"/>
                </w:r>
                <w:r>
                  <w:rPr>
                    <w:webHidden/>
                  </w:rPr>
                  <w:instrText xml:space="preserve"> PAGEREF _Toc190765347 \h </w:instrText>
                </w:r>
                <w:r>
                  <w:rPr>
                    <w:webHidden/>
                  </w:rPr>
                </w:r>
                <w:r>
                  <w:rPr>
                    <w:webHidden/>
                  </w:rPr>
                  <w:fldChar w:fldCharType="separate"/>
                </w:r>
                <w:r w:rsidR="00962B68">
                  <w:rPr>
                    <w:webHidden/>
                  </w:rPr>
                  <w:t>35</w:t>
                </w:r>
                <w:r>
                  <w:rPr>
                    <w:webHidden/>
                  </w:rPr>
                  <w:fldChar w:fldCharType="end"/>
                </w:r>
              </w:hyperlink>
            </w:p>
            <w:p w14:paraId="3DBD0ED6" w14:textId="48639D83" w:rsidR="008B5A8E" w:rsidRDefault="008B5A8E">
              <w:pPr>
                <w:pStyle w:val="TOC2"/>
                <w:rPr>
                  <w:rFonts w:asciiTheme="minorHAnsi" w:eastAsiaTheme="minorEastAsia" w:hAnsiTheme="minorHAnsi" w:cstheme="minorBidi"/>
                  <w:noProof/>
                  <w:kern w:val="2"/>
                  <w:szCs w:val="24"/>
                  <w14:ligatures w14:val="standardContextual"/>
                </w:rPr>
              </w:pPr>
              <w:hyperlink w:anchor="_Toc190765348" w:history="1">
                <w:r w:rsidRPr="008262E8">
                  <w:rPr>
                    <w:rStyle w:val="Hyperlink"/>
                    <w:noProof/>
                  </w:rPr>
                  <w:t>Approve arrangements for coordinating supra* commissioning arrangements with other ICBs or with local authorities, where appropriate</w:t>
                </w:r>
                <w:r>
                  <w:rPr>
                    <w:noProof/>
                    <w:webHidden/>
                  </w:rPr>
                  <w:tab/>
                </w:r>
                <w:r>
                  <w:rPr>
                    <w:noProof/>
                    <w:webHidden/>
                  </w:rPr>
                  <w:fldChar w:fldCharType="begin"/>
                </w:r>
                <w:r>
                  <w:rPr>
                    <w:noProof/>
                    <w:webHidden/>
                  </w:rPr>
                  <w:instrText xml:space="preserve"> PAGEREF _Toc190765348 \h </w:instrText>
                </w:r>
                <w:r>
                  <w:rPr>
                    <w:noProof/>
                    <w:webHidden/>
                  </w:rPr>
                </w:r>
                <w:r>
                  <w:rPr>
                    <w:noProof/>
                    <w:webHidden/>
                  </w:rPr>
                  <w:fldChar w:fldCharType="separate"/>
                </w:r>
                <w:r w:rsidR="00962B68">
                  <w:rPr>
                    <w:noProof/>
                    <w:webHidden/>
                  </w:rPr>
                  <w:t>35</w:t>
                </w:r>
                <w:r>
                  <w:rPr>
                    <w:noProof/>
                    <w:webHidden/>
                  </w:rPr>
                  <w:fldChar w:fldCharType="end"/>
                </w:r>
              </w:hyperlink>
            </w:p>
            <w:p w14:paraId="18EF05DB" w14:textId="4CEC3A64" w:rsidR="008B5A8E" w:rsidRDefault="008B5A8E">
              <w:pPr>
                <w:pStyle w:val="TOC2"/>
                <w:rPr>
                  <w:rFonts w:asciiTheme="minorHAnsi" w:eastAsiaTheme="minorEastAsia" w:hAnsiTheme="minorHAnsi" w:cstheme="minorBidi"/>
                  <w:noProof/>
                  <w:kern w:val="2"/>
                  <w:szCs w:val="24"/>
                  <w14:ligatures w14:val="standardContextual"/>
                </w:rPr>
              </w:pPr>
              <w:hyperlink w:anchor="_Toc190765349" w:history="1">
                <w:r w:rsidRPr="008262E8">
                  <w:rPr>
                    <w:rStyle w:val="Hyperlink"/>
                    <w:noProof/>
                  </w:rPr>
                  <w:t>Authorisation of arrangements made under section 65Z5 or section 75 of the 2006 Act</w:t>
                </w:r>
                <w:r>
                  <w:rPr>
                    <w:noProof/>
                    <w:webHidden/>
                  </w:rPr>
                  <w:tab/>
                </w:r>
                <w:r>
                  <w:rPr>
                    <w:noProof/>
                    <w:webHidden/>
                  </w:rPr>
                  <w:fldChar w:fldCharType="begin"/>
                </w:r>
                <w:r>
                  <w:rPr>
                    <w:noProof/>
                    <w:webHidden/>
                  </w:rPr>
                  <w:instrText xml:space="preserve"> PAGEREF _Toc190765349 \h </w:instrText>
                </w:r>
                <w:r>
                  <w:rPr>
                    <w:noProof/>
                    <w:webHidden/>
                  </w:rPr>
                </w:r>
                <w:r>
                  <w:rPr>
                    <w:noProof/>
                    <w:webHidden/>
                  </w:rPr>
                  <w:fldChar w:fldCharType="separate"/>
                </w:r>
                <w:r w:rsidR="00962B68">
                  <w:rPr>
                    <w:noProof/>
                    <w:webHidden/>
                  </w:rPr>
                  <w:t>35</w:t>
                </w:r>
                <w:r>
                  <w:rPr>
                    <w:noProof/>
                    <w:webHidden/>
                  </w:rPr>
                  <w:fldChar w:fldCharType="end"/>
                </w:r>
              </w:hyperlink>
            </w:p>
            <w:p w14:paraId="24C05B6E" w14:textId="28174D1B" w:rsidR="008B5A8E" w:rsidRDefault="008B5A8E">
              <w:pPr>
                <w:pStyle w:val="TOC2"/>
                <w:rPr>
                  <w:rFonts w:asciiTheme="minorHAnsi" w:eastAsiaTheme="minorEastAsia" w:hAnsiTheme="minorHAnsi" w:cstheme="minorBidi"/>
                  <w:noProof/>
                  <w:kern w:val="2"/>
                  <w:szCs w:val="24"/>
                  <w14:ligatures w14:val="standardContextual"/>
                </w:rPr>
              </w:pPr>
              <w:hyperlink w:anchor="_Toc190765350" w:history="1">
                <w:r w:rsidRPr="008262E8">
                  <w:rPr>
                    <w:rStyle w:val="Hyperlink"/>
                    <w:noProof/>
                  </w:rPr>
                  <w:t>Approve decisions that individual members or employees of the ICB participating in joint arrangements on behalf of the ICB can make</w:t>
                </w:r>
                <w:r>
                  <w:rPr>
                    <w:noProof/>
                    <w:webHidden/>
                  </w:rPr>
                  <w:tab/>
                </w:r>
                <w:r>
                  <w:rPr>
                    <w:noProof/>
                    <w:webHidden/>
                  </w:rPr>
                  <w:fldChar w:fldCharType="begin"/>
                </w:r>
                <w:r>
                  <w:rPr>
                    <w:noProof/>
                    <w:webHidden/>
                  </w:rPr>
                  <w:instrText xml:space="preserve"> PAGEREF _Toc190765350 \h </w:instrText>
                </w:r>
                <w:r>
                  <w:rPr>
                    <w:noProof/>
                    <w:webHidden/>
                  </w:rPr>
                </w:r>
                <w:r>
                  <w:rPr>
                    <w:noProof/>
                    <w:webHidden/>
                  </w:rPr>
                  <w:fldChar w:fldCharType="separate"/>
                </w:r>
                <w:r w:rsidR="00962B68">
                  <w:rPr>
                    <w:noProof/>
                    <w:webHidden/>
                  </w:rPr>
                  <w:t>36</w:t>
                </w:r>
                <w:r>
                  <w:rPr>
                    <w:noProof/>
                    <w:webHidden/>
                  </w:rPr>
                  <w:fldChar w:fldCharType="end"/>
                </w:r>
              </w:hyperlink>
            </w:p>
            <w:p w14:paraId="02805FA2" w14:textId="107FF99B"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1" w:history="1">
                <w:r w:rsidRPr="008B5A8E">
                  <w:rPr>
                    <w:rStyle w:val="Hyperlink"/>
                  </w:rPr>
                  <w:t>Table 1: Key legislative mechanisms for collaborative working</w:t>
                </w:r>
                <w:r w:rsidRPr="008B5A8E">
                  <w:rPr>
                    <w:webHidden/>
                  </w:rPr>
                  <w:tab/>
                </w:r>
                <w:r w:rsidRPr="008B5A8E">
                  <w:rPr>
                    <w:webHidden/>
                  </w:rPr>
                  <w:fldChar w:fldCharType="begin"/>
                </w:r>
                <w:r w:rsidRPr="008B5A8E">
                  <w:rPr>
                    <w:webHidden/>
                  </w:rPr>
                  <w:instrText xml:space="preserve"> PAGEREF _Toc190765351 \h </w:instrText>
                </w:r>
                <w:r w:rsidRPr="008B5A8E">
                  <w:rPr>
                    <w:webHidden/>
                  </w:rPr>
                </w:r>
                <w:r w:rsidRPr="008B5A8E">
                  <w:rPr>
                    <w:webHidden/>
                  </w:rPr>
                  <w:fldChar w:fldCharType="separate"/>
                </w:r>
                <w:r w:rsidR="00962B68">
                  <w:rPr>
                    <w:webHidden/>
                  </w:rPr>
                  <w:t>36</w:t>
                </w:r>
                <w:r w:rsidRPr="008B5A8E">
                  <w:rPr>
                    <w:webHidden/>
                  </w:rPr>
                  <w:fldChar w:fldCharType="end"/>
                </w:r>
              </w:hyperlink>
            </w:p>
            <w:p w14:paraId="11E18712" w14:textId="023CD021"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2" w:history="1">
                <w:r w:rsidRPr="008B5A8E">
                  <w:rPr>
                    <w:rStyle w:val="Hyperlink"/>
                  </w:rPr>
                  <w:t>Appendix 1</w:t>
                </w:r>
                <w:r w:rsidRPr="008B5A8E">
                  <w:rPr>
                    <w:webHidden/>
                  </w:rPr>
                  <w:tab/>
                </w:r>
                <w:r w:rsidRPr="008B5A8E">
                  <w:rPr>
                    <w:webHidden/>
                  </w:rPr>
                  <w:fldChar w:fldCharType="begin"/>
                </w:r>
                <w:r w:rsidRPr="008B5A8E">
                  <w:rPr>
                    <w:webHidden/>
                  </w:rPr>
                  <w:instrText xml:space="preserve"> PAGEREF _Toc190765352 \h </w:instrText>
                </w:r>
                <w:r w:rsidRPr="008B5A8E">
                  <w:rPr>
                    <w:webHidden/>
                  </w:rPr>
                </w:r>
                <w:r w:rsidRPr="008B5A8E">
                  <w:rPr>
                    <w:webHidden/>
                  </w:rPr>
                  <w:fldChar w:fldCharType="separate"/>
                </w:r>
                <w:r w:rsidR="00962B68">
                  <w:rPr>
                    <w:webHidden/>
                  </w:rPr>
                  <w:t>39</w:t>
                </w:r>
                <w:r w:rsidRPr="008B5A8E">
                  <w:rPr>
                    <w:webHidden/>
                  </w:rPr>
                  <w:fldChar w:fldCharType="end"/>
                </w:r>
              </w:hyperlink>
            </w:p>
            <w:p w14:paraId="14078061" w14:textId="63750903"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3" w:history="1">
                <w:r w:rsidRPr="008B5A8E">
                  <w:rPr>
                    <w:rStyle w:val="Hyperlink"/>
                  </w:rPr>
                  <w:t>Committees and Sub Committees</w:t>
                </w:r>
                <w:r w:rsidRPr="008B5A8E">
                  <w:rPr>
                    <w:webHidden/>
                  </w:rPr>
                  <w:tab/>
                </w:r>
                <w:r w:rsidRPr="008B5A8E">
                  <w:rPr>
                    <w:webHidden/>
                  </w:rPr>
                  <w:fldChar w:fldCharType="begin"/>
                </w:r>
                <w:r w:rsidRPr="008B5A8E">
                  <w:rPr>
                    <w:webHidden/>
                  </w:rPr>
                  <w:instrText xml:space="preserve"> PAGEREF _Toc190765353 \h </w:instrText>
                </w:r>
                <w:r w:rsidRPr="008B5A8E">
                  <w:rPr>
                    <w:webHidden/>
                  </w:rPr>
                </w:r>
                <w:r w:rsidRPr="008B5A8E">
                  <w:rPr>
                    <w:webHidden/>
                  </w:rPr>
                  <w:fldChar w:fldCharType="separate"/>
                </w:r>
                <w:r w:rsidR="00962B68">
                  <w:rPr>
                    <w:webHidden/>
                  </w:rPr>
                  <w:t>39</w:t>
                </w:r>
                <w:r w:rsidRPr="008B5A8E">
                  <w:rPr>
                    <w:webHidden/>
                  </w:rPr>
                  <w:fldChar w:fldCharType="end"/>
                </w:r>
              </w:hyperlink>
            </w:p>
            <w:p w14:paraId="7ED4D49D" w14:textId="1E5A6330"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4" w:history="1">
                <w:r w:rsidRPr="008B5A8E">
                  <w:rPr>
                    <w:rStyle w:val="Hyperlink"/>
                  </w:rPr>
                  <w:t>Appendix 2</w:t>
                </w:r>
                <w:r w:rsidRPr="008B5A8E">
                  <w:rPr>
                    <w:webHidden/>
                  </w:rPr>
                  <w:tab/>
                </w:r>
                <w:r w:rsidRPr="008B5A8E">
                  <w:rPr>
                    <w:webHidden/>
                  </w:rPr>
                  <w:fldChar w:fldCharType="begin"/>
                </w:r>
                <w:r w:rsidRPr="008B5A8E">
                  <w:rPr>
                    <w:webHidden/>
                  </w:rPr>
                  <w:instrText xml:space="preserve"> PAGEREF _Toc190765354 \h </w:instrText>
                </w:r>
                <w:r w:rsidRPr="008B5A8E">
                  <w:rPr>
                    <w:webHidden/>
                  </w:rPr>
                </w:r>
                <w:r w:rsidRPr="008B5A8E">
                  <w:rPr>
                    <w:webHidden/>
                  </w:rPr>
                  <w:fldChar w:fldCharType="separate"/>
                </w:r>
                <w:r w:rsidR="00962B68">
                  <w:rPr>
                    <w:webHidden/>
                  </w:rPr>
                  <w:t>40</w:t>
                </w:r>
                <w:r w:rsidRPr="008B5A8E">
                  <w:rPr>
                    <w:webHidden/>
                  </w:rPr>
                  <w:fldChar w:fldCharType="end"/>
                </w:r>
              </w:hyperlink>
            </w:p>
            <w:p w14:paraId="45ED80E6" w14:textId="52956E93"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5" w:history="1">
                <w:r w:rsidRPr="008B5A8E">
                  <w:rPr>
                    <w:rStyle w:val="Hyperlink"/>
                  </w:rPr>
                  <w:t>Primary Care Services: Allocation of Roles and Responsibilities within the ICB</w:t>
                </w:r>
                <w:r w:rsidRPr="008B5A8E">
                  <w:rPr>
                    <w:webHidden/>
                  </w:rPr>
                  <w:tab/>
                </w:r>
                <w:r w:rsidRPr="008B5A8E">
                  <w:rPr>
                    <w:webHidden/>
                  </w:rPr>
                  <w:fldChar w:fldCharType="begin"/>
                </w:r>
                <w:r w:rsidRPr="008B5A8E">
                  <w:rPr>
                    <w:webHidden/>
                  </w:rPr>
                  <w:instrText xml:space="preserve"> PAGEREF _Toc190765355 \h </w:instrText>
                </w:r>
                <w:r w:rsidRPr="008B5A8E">
                  <w:rPr>
                    <w:webHidden/>
                  </w:rPr>
                </w:r>
                <w:r w:rsidRPr="008B5A8E">
                  <w:rPr>
                    <w:webHidden/>
                  </w:rPr>
                  <w:fldChar w:fldCharType="separate"/>
                </w:r>
                <w:r w:rsidR="00962B68">
                  <w:rPr>
                    <w:webHidden/>
                  </w:rPr>
                  <w:t>40</w:t>
                </w:r>
                <w:r w:rsidRPr="008B5A8E">
                  <w:rPr>
                    <w:webHidden/>
                  </w:rPr>
                  <w:fldChar w:fldCharType="end"/>
                </w:r>
              </w:hyperlink>
            </w:p>
            <w:p w14:paraId="4376C6C1" w14:textId="620CDC09"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6" w:history="1">
                <w:r w:rsidRPr="008B5A8E">
                  <w:rPr>
                    <w:rStyle w:val="Hyperlink"/>
                  </w:rPr>
                  <w:t>Appendix 3</w:t>
                </w:r>
                <w:r w:rsidRPr="008B5A8E">
                  <w:rPr>
                    <w:webHidden/>
                  </w:rPr>
                  <w:tab/>
                </w:r>
                <w:r w:rsidRPr="008B5A8E">
                  <w:rPr>
                    <w:webHidden/>
                  </w:rPr>
                  <w:fldChar w:fldCharType="begin"/>
                </w:r>
                <w:r w:rsidRPr="008B5A8E">
                  <w:rPr>
                    <w:webHidden/>
                  </w:rPr>
                  <w:instrText xml:space="preserve"> PAGEREF _Toc190765356 \h </w:instrText>
                </w:r>
                <w:r w:rsidRPr="008B5A8E">
                  <w:rPr>
                    <w:webHidden/>
                  </w:rPr>
                </w:r>
                <w:r w:rsidRPr="008B5A8E">
                  <w:rPr>
                    <w:webHidden/>
                  </w:rPr>
                  <w:fldChar w:fldCharType="separate"/>
                </w:r>
                <w:r w:rsidR="00962B68">
                  <w:rPr>
                    <w:webHidden/>
                  </w:rPr>
                  <w:t>50</w:t>
                </w:r>
                <w:r w:rsidRPr="008B5A8E">
                  <w:rPr>
                    <w:webHidden/>
                  </w:rPr>
                  <w:fldChar w:fldCharType="end"/>
                </w:r>
              </w:hyperlink>
            </w:p>
            <w:p w14:paraId="3EB3B3BA" w14:textId="2BC8AA65"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7" w:history="1">
                <w:r w:rsidRPr="008B5A8E">
                  <w:rPr>
                    <w:rStyle w:val="Hyperlink"/>
                  </w:rPr>
                  <w:t>Delegation Summaries</w:t>
                </w:r>
                <w:r w:rsidRPr="008B5A8E">
                  <w:rPr>
                    <w:webHidden/>
                  </w:rPr>
                  <w:tab/>
                </w:r>
                <w:r w:rsidRPr="008B5A8E">
                  <w:rPr>
                    <w:webHidden/>
                  </w:rPr>
                  <w:fldChar w:fldCharType="begin"/>
                </w:r>
                <w:r w:rsidRPr="008B5A8E">
                  <w:rPr>
                    <w:webHidden/>
                  </w:rPr>
                  <w:instrText xml:space="preserve"> PAGEREF _Toc190765357 \h </w:instrText>
                </w:r>
                <w:r w:rsidRPr="008B5A8E">
                  <w:rPr>
                    <w:webHidden/>
                  </w:rPr>
                </w:r>
                <w:r w:rsidRPr="008B5A8E">
                  <w:rPr>
                    <w:webHidden/>
                  </w:rPr>
                  <w:fldChar w:fldCharType="separate"/>
                </w:r>
                <w:r w:rsidR="00962B68">
                  <w:rPr>
                    <w:webHidden/>
                  </w:rPr>
                  <w:t>50</w:t>
                </w:r>
                <w:r w:rsidRPr="008B5A8E">
                  <w:rPr>
                    <w:webHidden/>
                  </w:rPr>
                  <w:fldChar w:fldCharType="end"/>
                </w:r>
              </w:hyperlink>
            </w:p>
            <w:p w14:paraId="0F02C9B4" w14:textId="740EA3C1"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8" w:history="1">
                <w:r w:rsidRPr="008B5A8E">
                  <w:rPr>
                    <w:rStyle w:val="Hyperlink"/>
                  </w:rPr>
                  <w:t>Appendix 4</w:t>
                </w:r>
                <w:r w:rsidRPr="008B5A8E">
                  <w:rPr>
                    <w:webHidden/>
                  </w:rPr>
                  <w:tab/>
                </w:r>
                <w:r w:rsidRPr="008B5A8E">
                  <w:rPr>
                    <w:webHidden/>
                  </w:rPr>
                  <w:fldChar w:fldCharType="begin"/>
                </w:r>
                <w:r w:rsidRPr="008B5A8E">
                  <w:rPr>
                    <w:webHidden/>
                  </w:rPr>
                  <w:instrText xml:space="preserve"> PAGEREF _Toc190765358 \h </w:instrText>
                </w:r>
                <w:r w:rsidRPr="008B5A8E">
                  <w:rPr>
                    <w:webHidden/>
                  </w:rPr>
                </w:r>
                <w:r w:rsidRPr="008B5A8E">
                  <w:rPr>
                    <w:webHidden/>
                  </w:rPr>
                  <w:fldChar w:fldCharType="separate"/>
                </w:r>
                <w:r w:rsidR="00962B68">
                  <w:rPr>
                    <w:webHidden/>
                  </w:rPr>
                  <w:t>51</w:t>
                </w:r>
                <w:r w:rsidRPr="008B5A8E">
                  <w:rPr>
                    <w:webHidden/>
                  </w:rPr>
                  <w:fldChar w:fldCharType="end"/>
                </w:r>
              </w:hyperlink>
            </w:p>
            <w:p w14:paraId="7900BDC7" w14:textId="39F4D16B"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59" w:history="1">
                <w:r w:rsidRPr="008B5A8E">
                  <w:rPr>
                    <w:rStyle w:val="Hyperlink"/>
                  </w:rPr>
                  <w:t>REMUNERATION GUIDANCE</w:t>
                </w:r>
                <w:r w:rsidRPr="008B5A8E">
                  <w:rPr>
                    <w:webHidden/>
                  </w:rPr>
                  <w:tab/>
                </w:r>
                <w:r w:rsidRPr="008B5A8E">
                  <w:rPr>
                    <w:webHidden/>
                  </w:rPr>
                  <w:fldChar w:fldCharType="begin"/>
                </w:r>
                <w:r w:rsidRPr="008B5A8E">
                  <w:rPr>
                    <w:webHidden/>
                  </w:rPr>
                  <w:instrText xml:space="preserve"> PAGEREF _Toc190765359 \h </w:instrText>
                </w:r>
                <w:r w:rsidRPr="008B5A8E">
                  <w:rPr>
                    <w:webHidden/>
                  </w:rPr>
                </w:r>
                <w:r w:rsidRPr="008B5A8E">
                  <w:rPr>
                    <w:webHidden/>
                  </w:rPr>
                  <w:fldChar w:fldCharType="separate"/>
                </w:r>
                <w:r w:rsidR="00962B68">
                  <w:rPr>
                    <w:webHidden/>
                  </w:rPr>
                  <w:t>51</w:t>
                </w:r>
                <w:r w:rsidRPr="008B5A8E">
                  <w:rPr>
                    <w:webHidden/>
                  </w:rPr>
                  <w:fldChar w:fldCharType="end"/>
                </w:r>
              </w:hyperlink>
            </w:p>
            <w:p w14:paraId="2C7D6EC2" w14:textId="6D58438B" w:rsidR="008B5A8E" w:rsidRPr="008B5A8E" w:rsidRDefault="008B5A8E" w:rsidP="008B5A8E">
              <w:pPr>
                <w:pStyle w:val="TOC3"/>
                <w:rPr>
                  <w:rFonts w:asciiTheme="minorHAnsi" w:hAnsiTheme="minorHAnsi" w:cstheme="minorBidi"/>
                  <w:kern w:val="2"/>
                  <w:sz w:val="24"/>
                  <w:szCs w:val="24"/>
                  <w:lang w:val="en-GB" w:eastAsia="en-GB"/>
                  <w14:ligatures w14:val="standardContextual"/>
                </w:rPr>
              </w:pPr>
              <w:hyperlink w:anchor="_Toc190765360" w:history="1">
                <w:r w:rsidRPr="008B5A8E">
                  <w:rPr>
                    <w:rStyle w:val="Hyperlink"/>
                  </w:rPr>
                  <w:t>GLOSSARY</w:t>
                </w:r>
                <w:r w:rsidRPr="008B5A8E">
                  <w:rPr>
                    <w:webHidden/>
                  </w:rPr>
                  <w:tab/>
                </w:r>
                <w:r w:rsidRPr="008B5A8E">
                  <w:rPr>
                    <w:webHidden/>
                  </w:rPr>
                  <w:fldChar w:fldCharType="begin"/>
                </w:r>
                <w:r w:rsidRPr="008B5A8E">
                  <w:rPr>
                    <w:webHidden/>
                  </w:rPr>
                  <w:instrText xml:space="preserve"> PAGEREF _Toc190765360 \h </w:instrText>
                </w:r>
                <w:r w:rsidRPr="008B5A8E">
                  <w:rPr>
                    <w:webHidden/>
                  </w:rPr>
                </w:r>
                <w:r w:rsidRPr="008B5A8E">
                  <w:rPr>
                    <w:webHidden/>
                  </w:rPr>
                  <w:fldChar w:fldCharType="separate"/>
                </w:r>
                <w:r w:rsidR="00962B68">
                  <w:rPr>
                    <w:webHidden/>
                  </w:rPr>
                  <w:t>52</w:t>
                </w:r>
                <w:r w:rsidRPr="008B5A8E">
                  <w:rPr>
                    <w:webHidden/>
                  </w:rPr>
                  <w:fldChar w:fldCharType="end"/>
                </w:r>
              </w:hyperlink>
            </w:p>
            <w:p w14:paraId="6F041259" w14:textId="3841FD39" w:rsidR="00536A13" w:rsidRPr="00A13561" w:rsidRDefault="00A13561" w:rsidP="007A1509">
              <w:pPr>
                <w:sectPr w:rsidR="00536A13" w:rsidRPr="00A13561" w:rsidSect="002B3DA9">
                  <w:headerReference w:type="default" r:id="rId14"/>
                  <w:footerReference w:type="default" r:id="rId15"/>
                  <w:pgSz w:w="11906" w:h="16838"/>
                  <w:pgMar w:top="1560" w:right="1440" w:bottom="1440" w:left="1440" w:header="708" w:footer="708" w:gutter="0"/>
                  <w:pgNumType w:start="0"/>
                  <w:cols w:space="708"/>
                  <w:titlePg/>
                  <w:docGrid w:linePitch="360"/>
                </w:sectPr>
              </w:pPr>
              <w:r>
                <w:rPr>
                  <w:b/>
                  <w:bCs/>
                  <w:noProof/>
                </w:rPr>
                <w:fldChar w:fldCharType="end"/>
              </w:r>
            </w:p>
          </w:sdtContent>
        </w:sdt>
      </w:sdtContent>
    </w:sdt>
    <w:bookmarkStart w:id="0" w:name="_Hlk105686928" w:displacedByCustomXml="prev"/>
    <w:bookmarkStart w:id="1" w:name="_Hlk89687020" w:displacedByCustomXml="prev"/>
    <w:tbl>
      <w:tblPr>
        <w:tblW w:w="144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3398"/>
        <w:gridCol w:w="1701"/>
        <w:gridCol w:w="1921"/>
        <w:gridCol w:w="1843"/>
        <w:gridCol w:w="1843"/>
        <w:gridCol w:w="2331"/>
      </w:tblGrid>
      <w:tr w:rsidR="006D0025" w:rsidRPr="00062C0E" w14:paraId="70DBE64E" w14:textId="77777777" w:rsidTr="00530F0B">
        <w:trPr>
          <w:trHeight w:val="1134"/>
          <w:tblHeader/>
          <w:jc w:val="right"/>
        </w:trPr>
        <w:tc>
          <w:tcPr>
            <w:tcW w:w="1417" w:type="dxa"/>
            <w:shd w:val="clear" w:color="auto" w:fill="0070C0"/>
          </w:tcPr>
          <w:bookmarkEnd w:id="1"/>
          <w:bookmarkEnd w:id="0"/>
          <w:p w14:paraId="666024AE" w14:textId="77777777" w:rsidR="006D0025" w:rsidRPr="00AE415C" w:rsidRDefault="006D0025" w:rsidP="004560B5">
            <w:pPr>
              <w:spacing w:before="30" w:after="30"/>
              <w:jc w:val="center"/>
              <w:rPr>
                <w:b/>
                <w:color w:val="FF0000"/>
                <w:sz w:val="20"/>
                <w:szCs w:val="20"/>
              </w:rPr>
            </w:pPr>
            <w:r>
              <w:rPr>
                <w:b/>
                <w:color w:val="FFFFFF"/>
                <w:sz w:val="20"/>
                <w:szCs w:val="20"/>
              </w:rPr>
              <w:lastRenderedPageBreak/>
              <w:t>Reference</w:t>
            </w:r>
          </w:p>
          <w:p w14:paraId="5CA03400" w14:textId="61383B6E" w:rsidR="006D0025" w:rsidRPr="00062C0E" w:rsidRDefault="006D0025" w:rsidP="004560B5">
            <w:pPr>
              <w:spacing w:before="30" w:after="30"/>
              <w:jc w:val="center"/>
              <w:rPr>
                <w:b/>
                <w:color w:val="FFFFFF"/>
                <w:sz w:val="20"/>
                <w:szCs w:val="20"/>
              </w:rPr>
            </w:pPr>
          </w:p>
        </w:tc>
        <w:tc>
          <w:tcPr>
            <w:tcW w:w="3398" w:type="dxa"/>
            <w:shd w:val="clear" w:color="auto" w:fill="0070C0"/>
          </w:tcPr>
          <w:p w14:paraId="5D3DC0E4" w14:textId="6ABC80A5" w:rsidR="006D0025" w:rsidRPr="00062C0E" w:rsidRDefault="006D0025" w:rsidP="004560B5">
            <w:pPr>
              <w:spacing w:before="30" w:after="30"/>
              <w:jc w:val="center"/>
              <w:rPr>
                <w:b/>
                <w:color w:val="FFFFFF"/>
                <w:sz w:val="20"/>
                <w:szCs w:val="20"/>
              </w:rPr>
            </w:pPr>
            <w:r w:rsidRPr="00062C0E">
              <w:rPr>
                <w:b/>
                <w:color w:val="FFFFFF"/>
                <w:sz w:val="20"/>
                <w:szCs w:val="20"/>
              </w:rPr>
              <w:t>Decision</w:t>
            </w:r>
          </w:p>
        </w:tc>
        <w:tc>
          <w:tcPr>
            <w:tcW w:w="1701" w:type="dxa"/>
            <w:shd w:val="clear" w:color="auto" w:fill="0070C0"/>
          </w:tcPr>
          <w:p w14:paraId="251DD7ED" w14:textId="12068E72" w:rsidR="006D0025" w:rsidRPr="008D3A8E" w:rsidRDefault="006D0025" w:rsidP="004560B5">
            <w:pPr>
              <w:spacing w:before="30" w:after="30"/>
              <w:jc w:val="center"/>
              <w:rPr>
                <w:b/>
                <w:color w:val="FFFFFF" w:themeColor="background1"/>
                <w:sz w:val="20"/>
                <w:szCs w:val="20"/>
              </w:rPr>
            </w:pPr>
            <w:r w:rsidRPr="008D3A8E">
              <w:rPr>
                <w:b/>
                <w:color w:val="FFFFFF" w:themeColor="background1"/>
                <w:sz w:val="20"/>
                <w:szCs w:val="20"/>
              </w:rPr>
              <w:t>Reserved to the ICB Board</w:t>
            </w:r>
          </w:p>
          <w:p w14:paraId="04F1648F" w14:textId="77777777" w:rsidR="006D0025" w:rsidRPr="008D3A8E" w:rsidRDefault="006D0025" w:rsidP="004560B5">
            <w:pPr>
              <w:spacing w:before="30" w:after="30"/>
              <w:jc w:val="center"/>
              <w:rPr>
                <w:b/>
                <w:color w:val="FFFFFF" w:themeColor="background1"/>
                <w:sz w:val="20"/>
                <w:szCs w:val="20"/>
              </w:rPr>
            </w:pPr>
          </w:p>
        </w:tc>
        <w:tc>
          <w:tcPr>
            <w:tcW w:w="1921" w:type="dxa"/>
            <w:shd w:val="clear" w:color="auto" w:fill="0070C0"/>
          </w:tcPr>
          <w:p w14:paraId="1AE309D9" w14:textId="7DD4631F" w:rsidR="00C1452A" w:rsidRPr="00884D33" w:rsidRDefault="006D0025" w:rsidP="00C1452A">
            <w:pPr>
              <w:spacing w:before="30" w:afterLines="30" w:after="72"/>
              <w:jc w:val="center"/>
              <w:rPr>
                <w:rStyle w:val="Heading2Char"/>
                <w:rFonts w:ascii="Arial" w:hAnsi="Arial" w:cs="Arial"/>
                <w:color w:val="FF0000"/>
                <w:sz w:val="20"/>
                <w:szCs w:val="20"/>
              </w:rPr>
            </w:pPr>
            <w:r w:rsidRPr="008D3A8E">
              <w:rPr>
                <w:b/>
                <w:color w:val="FFFFFF" w:themeColor="background1"/>
                <w:sz w:val="20"/>
                <w:szCs w:val="20"/>
              </w:rPr>
              <w:t xml:space="preserve">Delegated to a Committee or </w:t>
            </w:r>
            <w:r w:rsidR="007412B1">
              <w:rPr>
                <w:b/>
                <w:color w:val="FFFFFF" w:themeColor="background1"/>
                <w:sz w:val="20"/>
                <w:szCs w:val="20"/>
              </w:rPr>
              <w:t>Subcommittee</w:t>
            </w:r>
            <w:r w:rsidR="00687350">
              <w:rPr>
                <w:b/>
                <w:color w:val="FFFFFF" w:themeColor="background1"/>
                <w:sz w:val="20"/>
                <w:szCs w:val="20"/>
              </w:rPr>
              <w:t xml:space="preserve"> </w:t>
            </w:r>
          </w:p>
          <w:p w14:paraId="3BF549D1" w14:textId="77777777" w:rsidR="00687350" w:rsidRDefault="00687350" w:rsidP="00687350">
            <w:pPr>
              <w:jc w:val="center"/>
              <w:rPr>
                <w:b/>
                <w:color w:val="FFFFFF" w:themeColor="background1"/>
                <w:sz w:val="20"/>
                <w:szCs w:val="20"/>
              </w:rPr>
            </w:pPr>
            <w:r>
              <w:rPr>
                <w:b/>
                <w:color w:val="FFFFFF" w:themeColor="background1"/>
                <w:sz w:val="20"/>
                <w:szCs w:val="20"/>
              </w:rPr>
              <w:t>(Subject to the Financial Delegations/</w:t>
            </w:r>
          </w:p>
          <w:p w14:paraId="3DF52F0D" w14:textId="4C1DAE4B" w:rsidR="006D0025" w:rsidRPr="008D3A8E" w:rsidRDefault="00687350" w:rsidP="00687350">
            <w:pPr>
              <w:spacing w:before="30" w:after="30"/>
              <w:jc w:val="center"/>
              <w:rPr>
                <w:b/>
                <w:color w:val="FFFFFF" w:themeColor="background1"/>
                <w:sz w:val="20"/>
                <w:szCs w:val="20"/>
              </w:rPr>
            </w:pPr>
            <w:r>
              <w:rPr>
                <w:b/>
                <w:color w:val="FFFFFF" w:themeColor="background1"/>
                <w:sz w:val="20"/>
                <w:szCs w:val="20"/>
              </w:rPr>
              <w:t>Financial Limits)</w:t>
            </w:r>
          </w:p>
        </w:tc>
        <w:tc>
          <w:tcPr>
            <w:tcW w:w="1843" w:type="dxa"/>
            <w:shd w:val="clear" w:color="auto" w:fill="0070C0"/>
          </w:tcPr>
          <w:p w14:paraId="0F6C434B" w14:textId="77777777" w:rsidR="006D0025" w:rsidRDefault="006D0025" w:rsidP="00C8493B">
            <w:pPr>
              <w:jc w:val="center"/>
              <w:rPr>
                <w:b/>
                <w:color w:val="FFFFFF" w:themeColor="background1"/>
                <w:sz w:val="20"/>
                <w:szCs w:val="20"/>
              </w:rPr>
            </w:pPr>
          </w:p>
          <w:p w14:paraId="1EA37151" w14:textId="5D2FD787" w:rsidR="006D0025" w:rsidRDefault="006D0025" w:rsidP="00C8493B">
            <w:pPr>
              <w:jc w:val="center"/>
              <w:rPr>
                <w:b/>
                <w:color w:val="FFFFFF" w:themeColor="background1"/>
                <w:sz w:val="20"/>
                <w:szCs w:val="20"/>
              </w:rPr>
            </w:pPr>
            <w:r w:rsidRPr="008D3A8E">
              <w:rPr>
                <w:b/>
                <w:color w:val="FFFFFF" w:themeColor="background1"/>
                <w:sz w:val="20"/>
                <w:szCs w:val="20"/>
              </w:rPr>
              <w:t>Delegated to an Individual</w:t>
            </w:r>
          </w:p>
          <w:p w14:paraId="2E83E849" w14:textId="77777777" w:rsidR="006D0025" w:rsidRDefault="006D0025" w:rsidP="00C8493B">
            <w:pPr>
              <w:jc w:val="center"/>
              <w:rPr>
                <w:b/>
                <w:color w:val="FFFFFF" w:themeColor="background1"/>
                <w:sz w:val="20"/>
                <w:szCs w:val="20"/>
              </w:rPr>
            </w:pPr>
          </w:p>
          <w:p w14:paraId="67EFDCBD" w14:textId="77777777" w:rsidR="006D0025" w:rsidRDefault="006D0025" w:rsidP="00C8493B">
            <w:pPr>
              <w:jc w:val="center"/>
              <w:rPr>
                <w:b/>
                <w:color w:val="FFFFFF" w:themeColor="background1"/>
                <w:sz w:val="20"/>
                <w:szCs w:val="20"/>
              </w:rPr>
            </w:pPr>
            <w:r>
              <w:rPr>
                <w:b/>
                <w:color w:val="FFFFFF" w:themeColor="background1"/>
                <w:sz w:val="20"/>
                <w:szCs w:val="20"/>
              </w:rPr>
              <w:t>(Subject to the Financial Delegations/</w:t>
            </w:r>
          </w:p>
          <w:p w14:paraId="021AE124" w14:textId="4706B8E4" w:rsidR="006D0025" w:rsidRPr="008D3A8E" w:rsidRDefault="006D0025" w:rsidP="00C8493B">
            <w:pPr>
              <w:jc w:val="center"/>
              <w:rPr>
                <w:b/>
                <w:color w:val="FFFFFF" w:themeColor="background1"/>
                <w:sz w:val="20"/>
                <w:szCs w:val="20"/>
              </w:rPr>
            </w:pPr>
            <w:r>
              <w:rPr>
                <w:b/>
                <w:color w:val="FFFFFF" w:themeColor="background1"/>
                <w:sz w:val="20"/>
                <w:szCs w:val="20"/>
              </w:rPr>
              <w:t>Financial Limits)</w:t>
            </w:r>
          </w:p>
        </w:tc>
        <w:tc>
          <w:tcPr>
            <w:tcW w:w="1843" w:type="dxa"/>
            <w:shd w:val="clear" w:color="auto" w:fill="0070C0"/>
          </w:tcPr>
          <w:p w14:paraId="6753BB13" w14:textId="77777777" w:rsidR="006D0025" w:rsidRDefault="006D0025" w:rsidP="00C8493B">
            <w:pPr>
              <w:jc w:val="center"/>
              <w:rPr>
                <w:b/>
                <w:color w:val="FFFFFF" w:themeColor="background1"/>
                <w:sz w:val="20"/>
                <w:szCs w:val="20"/>
              </w:rPr>
            </w:pPr>
          </w:p>
          <w:p w14:paraId="2D06BD87" w14:textId="77518FBF" w:rsidR="006D0025" w:rsidRDefault="006D0025" w:rsidP="00C8493B">
            <w:pPr>
              <w:jc w:val="center"/>
              <w:rPr>
                <w:b/>
                <w:color w:val="FFFFFF" w:themeColor="background1"/>
                <w:sz w:val="20"/>
                <w:szCs w:val="20"/>
              </w:rPr>
            </w:pPr>
            <w:r w:rsidRPr="008D3A8E">
              <w:rPr>
                <w:b/>
                <w:color w:val="FFFFFF" w:themeColor="background1"/>
                <w:sz w:val="20"/>
                <w:szCs w:val="20"/>
              </w:rPr>
              <w:t xml:space="preserve">Delegated to </w:t>
            </w:r>
            <w:r>
              <w:rPr>
                <w:b/>
                <w:color w:val="FFFFFF" w:themeColor="background1"/>
                <w:sz w:val="20"/>
                <w:szCs w:val="20"/>
              </w:rPr>
              <w:t>Others</w:t>
            </w:r>
          </w:p>
          <w:p w14:paraId="3E27D4A4" w14:textId="77777777" w:rsidR="006D0025" w:rsidRDefault="006D0025" w:rsidP="00C8493B">
            <w:pPr>
              <w:jc w:val="center"/>
              <w:rPr>
                <w:b/>
                <w:color w:val="FFFFFF" w:themeColor="background1"/>
                <w:sz w:val="20"/>
                <w:szCs w:val="20"/>
              </w:rPr>
            </w:pPr>
          </w:p>
          <w:p w14:paraId="79D97809" w14:textId="77777777" w:rsidR="006D0025" w:rsidRDefault="006D0025" w:rsidP="00972319">
            <w:pPr>
              <w:jc w:val="center"/>
              <w:rPr>
                <w:b/>
                <w:color w:val="FFFFFF" w:themeColor="background1"/>
                <w:sz w:val="20"/>
                <w:szCs w:val="20"/>
              </w:rPr>
            </w:pPr>
            <w:r>
              <w:rPr>
                <w:b/>
                <w:color w:val="FFFFFF" w:themeColor="background1"/>
                <w:sz w:val="20"/>
                <w:szCs w:val="20"/>
              </w:rPr>
              <w:t>(Subject to the Financial Delegations/</w:t>
            </w:r>
          </w:p>
          <w:p w14:paraId="7C3214A4" w14:textId="26DEEABB" w:rsidR="006D0025" w:rsidRPr="008D3A8E" w:rsidRDefault="006D0025" w:rsidP="00972319">
            <w:pPr>
              <w:jc w:val="center"/>
              <w:rPr>
                <w:b/>
                <w:color w:val="FFFFFF" w:themeColor="background1"/>
                <w:sz w:val="20"/>
                <w:szCs w:val="20"/>
              </w:rPr>
            </w:pPr>
            <w:r>
              <w:rPr>
                <w:b/>
                <w:color w:val="FFFFFF" w:themeColor="background1"/>
                <w:sz w:val="20"/>
                <w:szCs w:val="20"/>
              </w:rPr>
              <w:t>Financial Limits)</w:t>
            </w:r>
          </w:p>
        </w:tc>
        <w:tc>
          <w:tcPr>
            <w:tcW w:w="2331" w:type="dxa"/>
            <w:shd w:val="clear" w:color="auto" w:fill="0070C0"/>
          </w:tcPr>
          <w:p w14:paraId="284EC4AD" w14:textId="4B7826D5" w:rsidR="006D0025" w:rsidRPr="008D3A8E" w:rsidRDefault="006D0025" w:rsidP="004560B5">
            <w:pPr>
              <w:spacing w:before="30" w:after="30"/>
              <w:jc w:val="center"/>
              <w:rPr>
                <w:b/>
                <w:color w:val="FFFFFF" w:themeColor="background1"/>
                <w:sz w:val="20"/>
                <w:szCs w:val="20"/>
              </w:rPr>
            </w:pPr>
            <w:r w:rsidRPr="008D3A8E">
              <w:rPr>
                <w:b/>
                <w:color w:val="FFFFFF" w:themeColor="background1"/>
                <w:sz w:val="20"/>
                <w:szCs w:val="20"/>
              </w:rPr>
              <w:t>Supporting Notes</w:t>
            </w:r>
          </w:p>
        </w:tc>
      </w:tr>
      <w:tr w:rsidR="006D0025" w:rsidRPr="00062C0E" w14:paraId="778EF640" w14:textId="77777777" w:rsidTr="00530F0B">
        <w:trPr>
          <w:trHeight w:val="554"/>
          <w:jc w:val="right"/>
        </w:trPr>
        <w:tc>
          <w:tcPr>
            <w:tcW w:w="14454" w:type="dxa"/>
            <w:gridSpan w:val="7"/>
          </w:tcPr>
          <w:p w14:paraId="500B1A79" w14:textId="77777777" w:rsidR="006D0025" w:rsidRDefault="006D0025" w:rsidP="005C5D72">
            <w:pPr>
              <w:pStyle w:val="Heading1"/>
              <w:numPr>
                <w:ilvl w:val="0"/>
                <w:numId w:val="0"/>
              </w:numPr>
              <w:ind w:left="680" w:hanging="680"/>
              <w:rPr>
                <w:sz w:val="28"/>
                <w:szCs w:val="28"/>
                <w:u w:val="none"/>
              </w:rPr>
            </w:pPr>
            <w:bookmarkStart w:id="2" w:name="_Toc190765247"/>
            <w:r w:rsidRPr="005C5D72">
              <w:rPr>
                <w:sz w:val="28"/>
                <w:szCs w:val="28"/>
                <w:u w:val="none"/>
              </w:rPr>
              <w:t>Regulation and Control</w:t>
            </w:r>
            <w:bookmarkEnd w:id="2"/>
            <w:r w:rsidRPr="005C5D72">
              <w:rPr>
                <w:sz w:val="28"/>
                <w:szCs w:val="28"/>
                <w:u w:val="none"/>
              </w:rPr>
              <w:t xml:space="preserve"> </w:t>
            </w:r>
          </w:p>
          <w:p w14:paraId="651BD388" w14:textId="5DA9A425" w:rsidR="005C5D72" w:rsidRPr="005C5D72" w:rsidRDefault="005C5D72" w:rsidP="005C5D72"/>
        </w:tc>
      </w:tr>
      <w:tr w:rsidR="006D0025" w:rsidRPr="00062C0E" w14:paraId="7EDA93AC" w14:textId="77777777" w:rsidTr="00530F0B">
        <w:trPr>
          <w:trHeight w:val="2274"/>
          <w:jc w:val="right"/>
        </w:trPr>
        <w:tc>
          <w:tcPr>
            <w:tcW w:w="1417" w:type="dxa"/>
          </w:tcPr>
          <w:p w14:paraId="229C99E4" w14:textId="29594757" w:rsidR="006D0025" w:rsidRPr="00DF6AA7" w:rsidRDefault="006D0025" w:rsidP="00456C8E">
            <w:pPr>
              <w:spacing w:beforeLines="30" w:before="72" w:afterLines="30" w:after="72"/>
              <w:rPr>
                <w:bCs/>
                <w:sz w:val="20"/>
                <w:szCs w:val="20"/>
              </w:rPr>
            </w:pPr>
            <w:bookmarkStart w:id="3" w:name="_Hlk88490849"/>
            <w:r w:rsidRPr="00DF6AA7">
              <w:rPr>
                <w:bCs/>
                <w:sz w:val="20"/>
                <w:szCs w:val="20"/>
              </w:rPr>
              <w:t>Constitution 1.6</w:t>
            </w:r>
          </w:p>
        </w:tc>
        <w:tc>
          <w:tcPr>
            <w:tcW w:w="3398" w:type="dxa"/>
          </w:tcPr>
          <w:p w14:paraId="0CD3543C" w14:textId="08F7B9B9" w:rsidR="006D0025" w:rsidRPr="00E1037E" w:rsidRDefault="006D0025" w:rsidP="00456C8E">
            <w:pPr>
              <w:spacing w:beforeLines="30" w:before="72" w:afterLines="30" w:after="72"/>
              <w:rPr>
                <w:bCs/>
                <w:sz w:val="20"/>
                <w:szCs w:val="20"/>
              </w:rPr>
            </w:pPr>
            <w:bookmarkStart w:id="4" w:name="_Toc190765248"/>
            <w:r w:rsidRPr="007E3F46">
              <w:rPr>
                <w:rStyle w:val="Heading2Char"/>
                <w:rFonts w:ascii="Arial" w:hAnsi="Arial" w:cs="Arial"/>
                <w:color w:val="auto"/>
                <w:sz w:val="20"/>
                <w:szCs w:val="20"/>
              </w:rPr>
              <w:t>Consideration and approval of applications to NHS England on any matter concerning changes to the ICB’s constitution</w:t>
            </w:r>
            <w:bookmarkEnd w:id="4"/>
            <w:r w:rsidRPr="00E1037E">
              <w:rPr>
                <w:bCs/>
                <w:sz w:val="20"/>
                <w:szCs w:val="20"/>
              </w:rPr>
              <w:t xml:space="preserve">, including arrangements for taking urgent decisions, and standing orders </w:t>
            </w:r>
          </w:p>
        </w:tc>
        <w:tc>
          <w:tcPr>
            <w:tcW w:w="1701" w:type="dxa"/>
          </w:tcPr>
          <w:p w14:paraId="225342C3" w14:textId="4F44C2DE" w:rsidR="006D0025" w:rsidRPr="00E1037E" w:rsidRDefault="006D0025" w:rsidP="00D86FBF">
            <w:pPr>
              <w:spacing w:before="30" w:afterLines="30" w:after="72"/>
              <w:jc w:val="center"/>
              <w:rPr>
                <w:b/>
                <w:color w:val="000000"/>
                <w:sz w:val="20"/>
                <w:szCs w:val="20"/>
              </w:rPr>
            </w:pPr>
            <w:r w:rsidRPr="00E1037E">
              <w:rPr>
                <w:b/>
                <w:color w:val="000000"/>
                <w:sz w:val="28"/>
                <w:szCs w:val="28"/>
              </w:rPr>
              <w:sym w:font="Wingdings" w:char="F0FC"/>
            </w:r>
          </w:p>
          <w:p w14:paraId="711EA57A" w14:textId="217C5AB5" w:rsidR="006D0025" w:rsidRPr="00E1037E" w:rsidRDefault="006D0025" w:rsidP="00D86FBF">
            <w:pPr>
              <w:spacing w:before="30" w:afterLines="30" w:after="72"/>
              <w:jc w:val="center"/>
              <w:rPr>
                <w:bCs/>
                <w:sz w:val="20"/>
                <w:szCs w:val="20"/>
              </w:rPr>
            </w:pPr>
            <w:r w:rsidRPr="00E1037E">
              <w:rPr>
                <w:bCs/>
                <w:color w:val="000000"/>
                <w:sz w:val="20"/>
                <w:szCs w:val="20"/>
              </w:rPr>
              <w:t>Approval of proposed changes</w:t>
            </w:r>
          </w:p>
          <w:p w14:paraId="6F34F8D2" w14:textId="77777777" w:rsidR="006D0025" w:rsidRPr="00E1037E" w:rsidRDefault="006D0025" w:rsidP="00D86FBF">
            <w:pPr>
              <w:spacing w:before="30" w:afterLines="30" w:after="72"/>
              <w:jc w:val="center"/>
              <w:rPr>
                <w:bCs/>
                <w:sz w:val="20"/>
                <w:szCs w:val="20"/>
              </w:rPr>
            </w:pPr>
          </w:p>
        </w:tc>
        <w:tc>
          <w:tcPr>
            <w:tcW w:w="1921" w:type="dxa"/>
          </w:tcPr>
          <w:p w14:paraId="05C65A8B" w14:textId="77777777" w:rsidR="006D0025" w:rsidRPr="00E1037E" w:rsidRDefault="006D0025" w:rsidP="00D86FBF">
            <w:pPr>
              <w:spacing w:before="30" w:afterLines="30" w:after="72"/>
              <w:jc w:val="center"/>
              <w:rPr>
                <w:bCs/>
                <w:sz w:val="20"/>
                <w:szCs w:val="20"/>
              </w:rPr>
            </w:pPr>
          </w:p>
        </w:tc>
        <w:tc>
          <w:tcPr>
            <w:tcW w:w="1843" w:type="dxa"/>
          </w:tcPr>
          <w:p w14:paraId="6ED729FA" w14:textId="0EA20690" w:rsidR="006D0025" w:rsidRPr="008C5112" w:rsidRDefault="006D0025" w:rsidP="00D86FBF">
            <w:pPr>
              <w:spacing w:before="30" w:afterLines="30" w:after="72"/>
              <w:jc w:val="center"/>
              <w:rPr>
                <w:b/>
                <w:color w:val="000000"/>
                <w:sz w:val="20"/>
                <w:szCs w:val="20"/>
              </w:rPr>
            </w:pPr>
            <w:r w:rsidRPr="008C5112">
              <w:rPr>
                <w:b/>
                <w:color w:val="000000"/>
                <w:sz w:val="28"/>
                <w:szCs w:val="28"/>
              </w:rPr>
              <w:sym w:font="Wingdings" w:char="F0FC"/>
            </w:r>
          </w:p>
          <w:p w14:paraId="258C4523" w14:textId="3E4C370A" w:rsidR="006D0025" w:rsidRPr="00C9716B" w:rsidRDefault="006D0025" w:rsidP="00D617F6">
            <w:pPr>
              <w:spacing w:before="30" w:afterLines="30" w:after="72"/>
              <w:jc w:val="center"/>
              <w:rPr>
                <w:bCs/>
                <w:sz w:val="20"/>
                <w:szCs w:val="20"/>
              </w:rPr>
            </w:pPr>
            <w:r w:rsidRPr="00C9716B">
              <w:rPr>
                <w:bCs/>
                <w:color w:val="000000"/>
                <w:sz w:val="20"/>
                <w:szCs w:val="20"/>
              </w:rPr>
              <w:t>Chair and/or Chief Executive may periodically propose amendments to the constitution</w:t>
            </w:r>
          </w:p>
        </w:tc>
        <w:tc>
          <w:tcPr>
            <w:tcW w:w="1843" w:type="dxa"/>
          </w:tcPr>
          <w:p w14:paraId="114523DD" w14:textId="2E44594B" w:rsidR="006D0025" w:rsidRPr="00C9716B" w:rsidRDefault="006D0025" w:rsidP="00D86FBF">
            <w:pPr>
              <w:spacing w:before="30" w:afterLines="30" w:after="72"/>
              <w:jc w:val="center"/>
              <w:rPr>
                <w:bCs/>
                <w:sz w:val="20"/>
                <w:szCs w:val="20"/>
              </w:rPr>
            </w:pPr>
          </w:p>
        </w:tc>
        <w:tc>
          <w:tcPr>
            <w:tcW w:w="2331" w:type="dxa"/>
          </w:tcPr>
          <w:p w14:paraId="247D8817" w14:textId="77777777" w:rsidR="006D0025" w:rsidRPr="00C9716B" w:rsidRDefault="006D0025" w:rsidP="00062C0E">
            <w:pPr>
              <w:spacing w:before="30" w:afterLines="30" w:after="72"/>
              <w:jc w:val="center"/>
              <w:rPr>
                <w:bCs/>
                <w:sz w:val="20"/>
                <w:szCs w:val="20"/>
              </w:rPr>
            </w:pPr>
          </w:p>
        </w:tc>
      </w:tr>
      <w:tr w:rsidR="006D0025" w:rsidRPr="00062C0E" w14:paraId="3B8C3222" w14:textId="77777777" w:rsidTr="00530F0B">
        <w:trPr>
          <w:jc w:val="right"/>
        </w:trPr>
        <w:tc>
          <w:tcPr>
            <w:tcW w:w="1417" w:type="dxa"/>
          </w:tcPr>
          <w:p w14:paraId="0836EE66" w14:textId="2F76527A" w:rsidR="006D0025" w:rsidRPr="00DF6AA7" w:rsidRDefault="006D0025" w:rsidP="00456C8E">
            <w:pPr>
              <w:spacing w:before="30" w:after="30"/>
              <w:rPr>
                <w:bCs/>
                <w:sz w:val="20"/>
                <w:szCs w:val="20"/>
              </w:rPr>
            </w:pPr>
            <w:r w:rsidRPr="00DF6AA7">
              <w:rPr>
                <w:bCs/>
                <w:sz w:val="20"/>
                <w:szCs w:val="20"/>
              </w:rPr>
              <w:t>Constitution 1.6.2</w:t>
            </w:r>
          </w:p>
          <w:p w14:paraId="6623ADA5" w14:textId="77777777" w:rsidR="006D0025" w:rsidRPr="00DF6AA7" w:rsidRDefault="006D0025" w:rsidP="00456C8E">
            <w:pPr>
              <w:spacing w:beforeLines="30" w:before="72" w:afterLines="30" w:after="72"/>
              <w:rPr>
                <w:bCs/>
                <w:sz w:val="20"/>
                <w:szCs w:val="20"/>
              </w:rPr>
            </w:pPr>
          </w:p>
        </w:tc>
        <w:tc>
          <w:tcPr>
            <w:tcW w:w="3398" w:type="dxa"/>
          </w:tcPr>
          <w:p w14:paraId="5E836D95" w14:textId="4BA7C5D4" w:rsidR="006D0025" w:rsidRPr="00E1037E" w:rsidRDefault="006D0025" w:rsidP="00456C8E">
            <w:pPr>
              <w:spacing w:beforeLines="30" w:before="72" w:afterLines="30" w:after="72"/>
              <w:rPr>
                <w:bCs/>
                <w:sz w:val="20"/>
                <w:szCs w:val="20"/>
              </w:rPr>
            </w:pPr>
            <w:bookmarkStart w:id="5" w:name="_Toc190765249"/>
            <w:r w:rsidRPr="005C5D72">
              <w:rPr>
                <w:rStyle w:val="Heading2Char"/>
                <w:rFonts w:ascii="Arial" w:hAnsi="Arial" w:cs="Arial"/>
                <w:color w:val="auto"/>
                <w:sz w:val="20"/>
                <w:szCs w:val="20"/>
              </w:rPr>
              <w:t>Approve Constitution</w:t>
            </w:r>
            <w:bookmarkEnd w:id="5"/>
            <w:r w:rsidRPr="005C5D72">
              <w:rPr>
                <w:bCs/>
                <w:sz w:val="20"/>
                <w:szCs w:val="20"/>
              </w:rPr>
              <w:t xml:space="preserve"> </w:t>
            </w:r>
            <w:r>
              <w:rPr>
                <w:bCs/>
                <w:sz w:val="20"/>
                <w:szCs w:val="20"/>
              </w:rPr>
              <w:t>(including Standing Orders)</w:t>
            </w:r>
          </w:p>
        </w:tc>
        <w:tc>
          <w:tcPr>
            <w:tcW w:w="1701" w:type="dxa"/>
          </w:tcPr>
          <w:p w14:paraId="028A0E75" w14:textId="77777777" w:rsidR="006D0025" w:rsidRPr="00E1037E" w:rsidRDefault="006D0025" w:rsidP="00355BFA">
            <w:pPr>
              <w:spacing w:before="30" w:afterLines="30" w:after="72"/>
              <w:jc w:val="center"/>
              <w:rPr>
                <w:b/>
                <w:color w:val="000000"/>
                <w:sz w:val="20"/>
                <w:szCs w:val="20"/>
              </w:rPr>
            </w:pPr>
            <w:r w:rsidRPr="00E1037E">
              <w:rPr>
                <w:b/>
                <w:color w:val="000000"/>
                <w:sz w:val="28"/>
                <w:szCs w:val="28"/>
              </w:rPr>
              <w:sym w:font="Wingdings" w:char="F0FC"/>
            </w:r>
          </w:p>
          <w:p w14:paraId="730FD893" w14:textId="2FE9F96B" w:rsidR="006D0025" w:rsidRPr="00E1037E" w:rsidRDefault="006D0025" w:rsidP="00D86FBF">
            <w:pPr>
              <w:spacing w:before="30" w:afterLines="30" w:after="72"/>
              <w:jc w:val="center"/>
              <w:rPr>
                <w:bCs/>
                <w:sz w:val="20"/>
                <w:szCs w:val="20"/>
              </w:rPr>
            </w:pPr>
            <w:r>
              <w:rPr>
                <w:bCs/>
                <w:sz w:val="20"/>
                <w:szCs w:val="20"/>
              </w:rPr>
              <w:t>Approves (subject to NHS</w:t>
            </w:r>
            <w:r w:rsidR="00530F0B">
              <w:rPr>
                <w:bCs/>
                <w:sz w:val="20"/>
                <w:szCs w:val="20"/>
              </w:rPr>
              <w:t xml:space="preserve"> </w:t>
            </w:r>
            <w:r>
              <w:rPr>
                <w:bCs/>
                <w:sz w:val="20"/>
                <w:szCs w:val="20"/>
              </w:rPr>
              <w:t>E</w:t>
            </w:r>
            <w:r w:rsidR="00530F0B">
              <w:rPr>
                <w:bCs/>
                <w:sz w:val="20"/>
                <w:szCs w:val="20"/>
              </w:rPr>
              <w:t>ngland</w:t>
            </w:r>
            <w:r>
              <w:rPr>
                <w:bCs/>
                <w:sz w:val="20"/>
                <w:szCs w:val="20"/>
              </w:rPr>
              <w:t xml:space="preserve"> approval)</w:t>
            </w:r>
          </w:p>
        </w:tc>
        <w:tc>
          <w:tcPr>
            <w:tcW w:w="1921" w:type="dxa"/>
          </w:tcPr>
          <w:p w14:paraId="58C811F9" w14:textId="77777777" w:rsidR="006D0025" w:rsidRPr="00E1037E" w:rsidRDefault="006D0025" w:rsidP="00D86FBF">
            <w:pPr>
              <w:spacing w:before="30" w:afterLines="30" w:after="72"/>
              <w:jc w:val="center"/>
              <w:rPr>
                <w:bCs/>
                <w:sz w:val="20"/>
                <w:szCs w:val="20"/>
              </w:rPr>
            </w:pPr>
          </w:p>
        </w:tc>
        <w:tc>
          <w:tcPr>
            <w:tcW w:w="1843" w:type="dxa"/>
          </w:tcPr>
          <w:p w14:paraId="0E665DF8" w14:textId="77777777" w:rsidR="006D0025" w:rsidRPr="00C9716B" w:rsidRDefault="006D0025" w:rsidP="00D86FBF">
            <w:pPr>
              <w:spacing w:before="30" w:afterLines="30" w:after="72"/>
              <w:jc w:val="center"/>
              <w:rPr>
                <w:bCs/>
                <w:sz w:val="20"/>
                <w:szCs w:val="20"/>
              </w:rPr>
            </w:pPr>
          </w:p>
        </w:tc>
        <w:tc>
          <w:tcPr>
            <w:tcW w:w="1843" w:type="dxa"/>
          </w:tcPr>
          <w:p w14:paraId="23F1AF56" w14:textId="77777777" w:rsidR="006D0025" w:rsidRPr="008C5112" w:rsidRDefault="006D0025" w:rsidP="00D86FBF">
            <w:pPr>
              <w:spacing w:before="30" w:afterLines="30" w:after="72"/>
              <w:jc w:val="center"/>
              <w:rPr>
                <w:b/>
                <w:color w:val="000000"/>
                <w:sz w:val="20"/>
                <w:szCs w:val="20"/>
              </w:rPr>
            </w:pPr>
            <w:r w:rsidRPr="008C5112">
              <w:rPr>
                <w:b/>
                <w:color w:val="000000"/>
                <w:sz w:val="28"/>
                <w:szCs w:val="28"/>
              </w:rPr>
              <w:sym w:font="Wingdings" w:char="F0FC"/>
            </w:r>
          </w:p>
          <w:p w14:paraId="082FA4C6" w14:textId="75F7D32B" w:rsidR="006D0025" w:rsidRPr="00C9716B" w:rsidRDefault="006D0025" w:rsidP="00D86FBF">
            <w:pPr>
              <w:spacing w:before="30" w:afterLines="30" w:after="72"/>
              <w:jc w:val="center"/>
              <w:rPr>
                <w:bCs/>
                <w:sz w:val="20"/>
                <w:szCs w:val="20"/>
              </w:rPr>
            </w:pPr>
            <w:r w:rsidRPr="00C9716B">
              <w:rPr>
                <w:bCs/>
                <w:sz w:val="20"/>
                <w:szCs w:val="20"/>
              </w:rPr>
              <w:t>NHS</w:t>
            </w:r>
            <w:r w:rsidR="00530F0B">
              <w:rPr>
                <w:bCs/>
                <w:sz w:val="20"/>
                <w:szCs w:val="20"/>
              </w:rPr>
              <w:t xml:space="preserve"> </w:t>
            </w:r>
            <w:r w:rsidRPr="00C9716B">
              <w:rPr>
                <w:bCs/>
                <w:sz w:val="20"/>
                <w:szCs w:val="20"/>
              </w:rPr>
              <w:t>E</w:t>
            </w:r>
            <w:r w:rsidR="00530F0B">
              <w:rPr>
                <w:bCs/>
                <w:sz w:val="20"/>
                <w:szCs w:val="20"/>
              </w:rPr>
              <w:t>ngland</w:t>
            </w:r>
          </w:p>
        </w:tc>
        <w:tc>
          <w:tcPr>
            <w:tcW w:w="2331" w:type="dxa"/>
          </w:tcPr>
          <w:p w14:paraId="26D103D1" w14:textId="262CE8F4" w:rsidR="006D0025" w:rsidRPr="00C9716B" w:rsidRDefault="006D0025" w:rsidP="00062C0E">
            <w:pPr>
              <w:spacing w:before="30" w:afterLines="30" w:after="72"/>
              <w:jc w:val="center"/>
              <w:rPr>
                <w:bCs/>
                <w:sz w:val="20"/>
                <w:szCs w:val="20"/>
              </w:rPr>
            </w:pPr>
          </w:p>
        </w:tc>
      </w:tr>
      <w:bookmarkEnd w:id="3"/>
      <w:tr w:rsidR="006D0025" w:rsidRPr="00062C0E" w14:paraId="443F4C5D" w14:textId="77777777" w:rsidTr="00530F0B">
        <w:trPr>
          <w:jc w:val="right"/>
        </w:trPr>
        <w:tc>
          <w:tcPr>
            <w:tcW w:w="1417" w:type="dxa"/>
          </w:tcPr>
          <w:p w14:paraId="77ECFC5F" w14:textId="77777777" w:rsidR="006D0025" w:rsidRPr="00DF6AA7" w:rsidRDefault="006D0025" w:rsidP="0032092B">
            <w:pPr>
              <w:spacing w:before="30" w:after="30"/>
              <w:rPr>
                <w:bCs/>
                <w:sz w:val="20"/>
                <w:szCs w:val="20"/>
              </w:rPr>
            </w:pPr>
            <w:r w:rsidRPr="00DF6AA7">
              <w:rPr>
                <w:bCs/>
                <w:sz w:val="20"/>
                <w:szCs w:val="20"/>
              </w:rPr>
              <w:t>Constitution 4.4.2</w:t>
            </w:r>
          </w:p>
          <w:p w14:paraId="5A579D6D" w14:textId="77777777" w:rsidR="006D0025" w:rsidRPr="00DF6AA7" w:rsidRDefault="006D0025" w:rsidP="0032092B">
            <w:pPr>
              <w:spacing w:before="30" w:after="30"/>
              <w:rPr>
                <w:bCs/>
                <w:sz w:val="20"/>
                <w:szCs w:val="20"/>
              </w:rPr>
            </w:pPr>
          </w:p>
        </w:tc>
        <w:tc>
          <w:tcPr>
            <w:tcW w:w="3398" w:type="dxa"/>
          </w:tcPr>
          <w:p w14:paraId="5979CEED" w14:textId="236E7C41" w:rsidR="006D0025" w:rsidRDefault="006D0025" w:rsidP="007475A9">
            <w:pPr>
              <w:autoSpaceDE w:val="0"/>
              <w:autoSpaceDN w:val="0"/>
              <w:adjustRightInd w:val="0"/>
              <w:rPr>
                <w:bCs/>
                <w:sz w:val="20"/>
                <w:szCs w:val="20"/>
              </w:rPr>
            </w:pPr>
            <w:bookmarkStart w:id="6" w:name="_Toc190765250"/>
            <w:r w:rsidRPr="005C5D72">
              <w:rPr>
                <w:rStyle w:val="Heading2Char"/>
                <w:rFonts w:ascii="Arial" w:hAnsi="Arial" w:cs="Arial"/>
                <w:color w:val="auto"/>
                <w:sz w:val="20"/>
                <w:szCs w:val="20"/>
              </w:rPr>
              <w:t>Approve the ICB scheme of reservation and delegation (</w:t>
            </w:r>
            <w:proofErr w:type="spellStart"/>
            <w:r w:rsidRPr="005C5D72">
              <w:rPr>
                <w:rStyle w:val="Heading2Char"/>
                <w:rFonts w:ascii="Arial" w:hAnsi="Arial" w:cs="Arial"/>
                <w:color w:val="auto"/>
                <w:sz w:val="20"/>
                <w:szCs w:val="20"/>
              </w:rPr>
              <w:t>SoRD</w:t>
            </w:r>
            <w:proofErr w:type="spellEnd"/>
            <w:r w:rsidRPr="005C5D72">
              <w:rPr>
                <w:rStyle w:val="Heading2Char"/>
                <w:rFonts w:ascii="Arial" w:hAnsi="Arial" w:cs="Arial"/>
                <w:color w:val="auto"/>
                <w:sz w:val="20"/>
                <w:szCs w:val="20"/>
              </w:rPr>
              <w:t>)</w:t>
            </w:r>
            <w:bookmarkEnd w:id="6"/>
            <w:r w:rsidRPr="005C5D72">
              <w:rPr>
                <w:bCs/>
                <w:sz w:val="20"/>
                <w:szCs w:val="20"/>
              </w:rPr>
              <w:t xml:space="preserve"> </w:t>
            </w:r>
            <w:r w:rsidRPr="00E1037E">
              <w:rPr>
                <w:bCs/>
                <w:sz w:val="20"/>
                <w:szCs w:val="20"/>
              </w:rPr>
              <w:t xml:space="preserve">and amendments to the </w:t>
            </w:r>
            <w:proofErr w:type="spellStart"/>
            <w:r w:rsidRPr="00E1037E">
              <w:rPr>
                <w:bCs/>
                <w:sz w:val="20"/>
                <w:szCs w:val="20"/>
              </w:rPr>
              <w:t>SoRD</w:t>
            </w:r>
            <w:proofErr w:type="spellEnd"/>
          </w:p>
          <w:p w14:paraId="6E3F580E" w14:textId="526787E7" w:rsidR="006D0025" w:rsidRPr="00920D38" w:rsidRDefault="006D0025" w:rsidP="0032092B">
            <w:pPr>
              <w:spacing w:beforeLines="30" w:before="72" w:afterLines="30" w:after="72"/>
              <w:rPr>
                <w:bCs/>
                <w:sz w:val="20"/>
                <w:szCs w:val="20"/>
              </w:rPr>
            </w:pPr>
          </w:p>
        </w:tc>
        <w:tc>
          <w:tcPr>
            <w:tcW w:w="1701" w:type="dxa"/>
          </w:tcPr>
          <w:p w14:paraId="003992BA" w14:textId="77777777" w:rsidR="006D0025" w:rsidRPr="00E1037E" w:rsidRDefault="006D0025" w:rsidP="0032092B">
            <w:pPr>
              <w:spacing w:before="30" w:afterLines="30" w:after="72"/>
              <w:jc w:val="center"/>
              <w:rPr>
                <w:b/>
                <w:color w:val="000000"/>
                <w:sz w:val="20"/>
                <w:szCs w:val="20"/>
              </w:rPr>
            </w:pPr>
            <w:r w:rsidRPr="00E1037E">
              <w:rPr>
                <w:b/>
                <w:color w:val="000000"/>
                <w:sz w:val="28"/>
                <w:szCs w:val="28"/>
              </w:rPr>
              <w:sym w:font="Wingdings" w:char="F0FC"/>
            </w:r>
          </w:p>
          <w:p w14:paraId="0F21FBCA" w14:textId="3BBEA66A" w:rsidR="006D0025" w:rsidRPr="00920D38" w:rsidRDefault="006D0025" w:rsidP="0032092B">
            <w:pPr>
              <w:spacing w:before="30" w:afterLines="30" w:after="72"/>
              <w:jc w:val="center"/>
              <w:rPr>
                <w:b/>
                <w:color w:val="000000"/>
                <w:sz w:val="28"/>
                <w:szCs w:val="28"/>
              </w:rPr>
            </w:pPr>
            <w:r w:rsidRPr="00E1037E">
              <w:rPr>
                <w:bCs/>
                <w:color w:val="000000"/>
                <w:sz w:val="20"/>
                <w:szCs w:val="20"/>
              </w:rPr>
              <w:t>Approve</w:t>
            </w:r>
            <w:r>
              <w:rPr>
                <w:bCs/>
                <w:color w:val="000000"/>
                <w:sz w:val="20"/>
                <w:szCs w:val="20"/>
              </w:rPr>
              <w:t>s</w:t>
            </w:r>
          </w:p>
        </w:tc>
        <w:tc>
          <w:tcPr>
            <w:tcW w:w="1921" w:type="dxa"/>
          </w:tcPr>
          <w:p w14:paraId="2165C1E4" w14:textId="77777777" w:rsidR="006D0025" w:rsidRPr="00E03800" w:rsidRDefault="006D0025" w:rsidP="00C0330C">
            <w:pPr>
              <w:spacing w:before="30" w:afterLines="30" w:after="72"/>
              <w:jc w:val="center"/>
              <w:rPr>
                <w:b/>
                <w:color w:val="000000"/>
                <w:sz w:val="20"/>
                <w:szCs w:val="20"/>
              </w:rPr>
            </w:pPr>
            <w:r w:rsidRPr="00E03800">
              <w:rPr>
                <w:b/>
                <w:color w:val="000000"/>
                <w:sz w:val="28"/>
                <w:szCs w:val="28"/>
              </w:rPr>
              <w:sym w:font="Wingdings" w:char="F0FC"/>
            </w:r>
          </w:p>
          <w:p w14:paraId="25C51AAC" w14:textId="2577B176" w:rsidR="006D0025" w:rsidRPr="00E03800" w:rsidRDefault="006D0025" w:rsidP="0032092B">
            <w:pPr>
              <w:spacing w:before="30" w:afterLines="30" w:after="72"/>
              <w:jc w:val="center"/>
              <w:rPr>
                <w:bCs/>
                <w:sz w:val="20"/>
                <w:szCs w:val="20"/>
              </w:rPr>
            </w:pPr>
            <w:r w:rsidRPr="00E03800">
              <w:rPr>
                <w:bCs/>
                <w:sz w:val="20"/>
                <w:szCs w:val="20"/>
              </w:rPr>
              <w:t>Audit Committee (Recommends)</w:t>
            </w:r>
          </w:p>
        </w:tc>
        <w:tc>
          <w:tcPr>
            <w:tcW w:w="1843" w:type="dxa"/>
          </w:tcPr>
          <w:p w14:paraId="1C02F6DF" w14:textId="77777777" w:rsidR="006D0025" w:rsidRPr="00E03800" w:rsidRDefault="006D0025" w:rsidP="0032092B">
            <w:pPr>
              <w:spacing w:before="30" w:afterLines="30" w:after="72"/>
              <w:jc w:val="center"/>
              <w:rPr>
                <w:b/>
                <w:sz w:val="20"/>
                <w:szCs w:val="20"/>
              </w:rPr>
            </w:pPr>
            <w:r w:rsidRPr="00E03800">
              <w:rPr>
                <w:b/>
                <w:sz w:val="28"/>
                <w:szCs w:val="28"/>
              </w:rPr>
              <w:sym w:font="Wingdings" w:char="F0FC"/>
            </w:r>
          </w:p>
          <w:p w14:paraId="30AE87B4" w14:textId="5177D420" w:rsidR="006F11D6" w:rsidRPr="00E03800" w:rsidRDefault="006D0025" w:rsidP="0032092B">
            <w:pPr>
              <w:spacing w:before="30" w:afterLines="30" w:after="72"/>
              <w:jc w:val="center"/>
              <w:rPr>
                <w:bCs/>
                <w:sz w:val="20"/>
                <w:szCs w:val="20"/>
              </w:rPr>
            </w:pPr>
            <w:r w:rsidRPr="00E03800">
              <w:rPr>
                <w:bCs/>
                <w:sz w:val="20"/>
                <w:szCs w:val="20"/>
              </w:rPr>
              <w:t>Chief Executive</w:t>
            </w:r>
            <w:r w:rsidRPr="00E03800">
              <w:rPr>
                <w:bCs/>
                <w:strike/>
                <w:sz w:val="20"/>
                <w:szCs w:val="20"/>
              </w:rPr>
              <w:t xml:space="preserve"> </w:t>
            </w:r>
          </w:p>
          <w:p w14:paraId="38C57A04" w14:textId="7D11B872" w:rsidR="006D0025" w:rsidRPr="00E03800" w:rsidRDefault="00E03800" w:rsidP="0032092B">
            <w:pPr>
              <w:spacing w:before="30" w:afterLines="30" w:after="72"/>
              <w:jc w:val="center"/>
              <w:rPr>
                <w:bCs/>
                <w:sz w:val="20"/>
                <w:szCs w:val="20"/>
              </w:rPr>
            </w:pPr>
            <w:r w:rsidRPr="00E03800">
              <w:rPr>
                <w:bCs/>
                <w:sz w:val="20"/>
                <w:szCs w:val="20"/>
              </w:rPr>
              <w:t>(</w:t>
            </w:r>
            <w:r w:rsidR="006F11D6" w:rsidRPr="00E03800">
              <w:rPr>
                <w:bCs/>
                <w:sz w:val="20"/>
                <w:szCs w:val="20"/>
              </w:rPr>
              <w:t>Prepares</w:t>
            </w:r>
            <w:r w:rsidR="006D0025" w:rsidRPr="00E03800">
              <w:rPr>
                <w:bCs/>
                <w:sz w:val="20"/>
                <w:szCs w:val="20"/>
              </w:rPr>
              <w:t>)</w:t>
            </w:r>
          </w:p>
          <w:p w14:paraId="159D0B5C" w14:textId="32FE412F" w:rsidR="006D0025" w:rsidRPr="00E03800" w:rsidRDefault="006D0025" w:rsidP="0032092B">
            <w:pPr>
              <w:spacing w:before="30" w:afterLines="30" w:after="72"/>
              <w:jc w:val="center"/>
              <w:rPr>
                <w:bCs/>
                <w:sz w:val="20"/>
                <w:szCs w:val="20"/>
              </w:rPr>
            </w:pPr>
          </w:p>
        </w:tc>
        <w:tc>
          <w:tcPr>
            <w:tcW w:w="1843" w:type="dxa"/>
          </w:tcPr>
          <w:p w14:paraId="44C977DA" w14:textId="77777777" w:rsidR="006D0025" w:rsidRPr="00C9716B" w:rsidRDefault="006D0025" w:rsidP="0032092B">
            <w:pPr>
              <w:spacing w:before="30" w:afterLines="30" w:after="72"/>
              <w:jc w:val="center"/>
              <w:rPr>
                <w:bCs/>
                <w:sz w:val="20"/>
                <w:szCs w:val="20"/>
              </w:rPr>
            </w:pPr>
          </w:p>
        </w:tc>
        <w:tc>
          <w:tcPr>
            <w:tcW w:w="2331" w:type="dxa"/>
          </w:tcPr>
          <w:p w14:paraId="0007BF37" w14:textId="77777777" w:rsidR="006D0025" w:rsidRDefault="006D0025" w:rsidP="0032092B">
            <w:pPr>
              <w:spacing w:before="30" w:afterLines="30" w:after="72"/>
              <w:jc w:val="center"/>
              <w:rPr>
                <w:bCs/>
                <w:color w:val="000000"/>
                <w:sz w:val="20"/>
                <w:szCs w:val="20"/>
              </w:rPr>
            </w:pPr>
          </w:p>
        </w:tc>
      </w:tr>
      <w:tr w:rsidR="006D0025" w:rsidRPr="00062C0E" w14:paraId="2A30467D" w14:textId="77777777" w:rsidTr="00530F0B">
        <w:trPr>
          <w:jc w:val="right"/>
        </w:trPr>
        <w:tc>
          <w:tcPr>
            <w:tcW w:w="1417" w:type="dxa"/>
          </w:tcPr>
          <w:p w14:paraId="51203F48" w14:textId="609F6333" w:rsidR="006D0025" w:rsidRPr="005C1AEB" w:rsidRDefault="006D0025" w:rsidP="0032092B">
            <w:pPr>
              <w:spacing w:before="30" w:after="30"/>
              <w:rPr>
                <w:bCs/>
                <w:sz w:val="20"/>
                <w:szCs w:val="20"/>
              </w:rPr>
            </w:pPr>
            <w:r w:rsidRPr="005C1AEB">
              <w:rPr>
                <w:bCs/>
                <w:sz w:val="20"/>
                <w:szCs w:val="20"/>
              </w:rPr>
              <w:t>Constitution Appendix 2, Section 5</w:t>
            </w:r>
          </w:p>
        </w:tc>
        <w:tc>
          <w:tcPr>
            <w:tcW w:w="3398" w:type="dxa"/>
          </w:tcPr>
          <w:p w14:paraId="5D288E56" w14:textId="3262E8A8" w:rsidR="006D0025" w:rsidRPr="005C5D72" w:rsidRDefault="006D0025" w:rsidP="005C5D72">
            <w:pPr>
              <w:pStyle w:val="Heading2"/>
              <w:rPr>
                <w:rFonts w:ascii="Arial" w:hAnsi="Arial" w:cs="Arial"/>
                <w:sz w:val="20"/>
                <w:szCs w:val="20"/>
              </w:rPr>
            </w:pPr>
            <w:bookmarkStart w:id="7" w:name="_Toc190765251"/>
            <w:r w:rsidRPr="005C5D72">
              <w:rPr>
                <w:rFonts w:ascii="Arial" w:hAnsi="Arial" w:cs="Arial"/>
                <w:color w:val="auto"/>
                <w:sz w:val="20"/>
                <w:szCs w:val="20"/>
              </w:rPr>
              <w:t>Suspension of Standing Orders</w:t>
            </w:r>
            <w:bookmarkEnd w:id="7"/>
          </w:p>
        </w:tc>
        <w:tc>
          <w:tcPr>
            <w:tcW w:w="1701" w:type="dxa"/>
          </w:tcPr>
          <w:p w14:paraId="77E969A2" w14:textId="77777777" w:rsidR="006D0025" w:rsidRPr="005C1AEB" w:rsidRDefault="006D0025" w:rsidP="0032092B">
            <w:pPr>
              <w:spacing w:before="30" w:afterLines="30" w:after="72"/>
              <w:jc w:val="center"/>
              <w:rPr>
                <w:b/>
                <w:sz w:val="28"/>
                <w:szCs w:val="28"/>
              </w:rPr>
            </w:pPr>
          </w:p>
        </w:tc>
        <w:tc>
          <w:tcPr>
            <w:tcW w:w="1921" w:type="dxa"/>
          </w:tcPr>
          <w:p w14:paraId="5086575F" w14:textId="77777777" w:rsidR="006D0025" w:rsidRPr="005C1AEB" w:rsidRDefault="006D0025" w:rsidP="0032092B">
            <w:pPr>
              <w:spacing w:before="30" w:afterLines="30" w:after="72"/>
              <w:jc w:val="center"/>
              <w:rPr>
                <w:bCs/>
                <w:sz w:val="20"/>
                <w:szCs w:val="20"/>
                <w:highlight w:val="magenta"/>
              </w:rPr>
            </w:pPr>
          </w:p>
        </w:tc>
        <w:tc>
          <w:tcPr>
            <w:tcW w:w="1843" w:type="dxa"/>
          </w:tcPr>
          <w:p w14:paraId="18B321BF" w14:textId="77777777" w:rsidR="006D0025" w:rsidRPr="008C5112" w:rsidRDefault="006D0025" w:rsidP="005C1AEB">
            <w:pPr>
              <w:spacing w:before="30" w:afterLines="30" w:after="72"/>
              <w:jc w:val="center"/>
              <w:rPr>
                <w:b/>
                <w:color w:val="000000"/>
                <w:sz w:val="20"/>
                <w:szCs w:val="20"/>
              </w:rPr>
            </w:pPr>
            <w:r w:rsidRPr="008C5112">
              <w:rPr>
                <w:b/>
                <w:color w:val="000000"/>
                <w:sz w:val="28"/>
                <w:szCs w:val="28"/>
              </w:rPr>
              <w:sym w:font="Wingdings" w:char="F0FC"/>
            </w:r>
          </w:p>
          <w:p w14:paraId="4986A93E" w14:textId="77777777" w:rsidR="006D0025" w:rsidRDefault="006D0025" w:rsidP="0032092B">
            <w:pPr>
              <w:spacing w:before="30" w:afterLines="30" w:after="72"/>
              <w:jc w:val="center"/>
              <w:rPr>
                <w:bCs/>
                <w:sz w:val="20"/>
                <w:szCs w:val="20"/>
              </w:rPr>
            </w:pPr>
            <w:r w:rsidRPr="005C1AEB">
              <w:rPr>
                <w:bCs/>
                <w:sz w:val="20"/>
                <w:szCs w:val="20"/>
              </w:rPr>
              <w:t xml:space="preserve">Chair in discussion with at </w:t>
            </w:r>
            <w:r w:rsidRPr="005C1AEB">
              <w:rPr>
                <w:bCs/>
                <w:sz w:val="20"/>
                <w:szCs w:val="20"/>
              </w:rPr>
              <w:lastRenderedPageBreak/>
              <w:t>least two other members</w:t>
            </w:r>
          </w:p>
          <w:p w14:paraId="4CD2CA87" w14:textId="161F4AD6" w:rsidR="008A49EE" w:rsidRPr="005C1AEB" w:rsidRDefault="008A49EE" w:rsidP="0032092B">
            <w:pPr>
              <w:spacing w:before="30" w:afterLines="30" w:after="72"/>
              <w:jc w:val="center"/>
              <w:rPr>
                <w:b/>
                <w:sz w:val="28"/>
                <w:szCs w:val="28"/>
              </w:rPr>
            </w:pPr>
          </w:p>
        </w:tc>
        <w:tc>
          <w:tcPr>
            <w:tcW w:w="1843" w:type="dxa"/>
          </w:tcPr>
          <w:p w14:paraId="4DB06FEA" w14:textId="77777777" w:rsidR="006D0025" w:rsidRPr="005C1AEB" w:rsidRDefault="006D0025" w:rsidP="0032092B">
            <w:pPr>
              <w:spacing w:before="30" w:afterLines="30" w:after="72"/>
              <w:jc w:val="center"/>
              <w:rPr>
                <w:bCs/>
                <w:sz w:val="20"/>
                <w:szCs w:val="20"/>
              </w:rPr>
            </w:pPr>
          </w:p>
        </w:tc>
        <w:tc>
          <w:tcPr>
            <w:tcW w:w="2331" w:type="dxa"/>
          </w:tcPr>
          <w:p w14:paraId="04C239CE" w14:textId="1E4BD697" w:rsidR="006D0025" w:rsidRPr="009A584D" w:rsidRDefault="00651A1F" w:rsidP="000117AA">
            <w:pPr>
              <w:rPr>
                <w:sz w:val="20"/>
                <w:szCs w:val="20"/>
              </w:rPr>
            </w:pPr>
            <w:r>
              <w:rPr>
                <w:sz w:val="20"/>
                <w:szCs w:val="20"/>
              </w:rPr>
              <w:t xml:space="preserve">A separate record of matters discussed during the suspension </w:t>
            </w:r>
            <w:r w:rsidR="009A584D">
              <w:rPr>
                <w:sz w:val="20"/>
                <w:szCs w:val="20"/>
              </w:rPr>
              <w:t xml:space="preserve">must be kept and made available to the Audit </w:t>
            </w:r>
            <w:r w:rsidR="009A584D">
              <w:rPr>
                <w:sz w:val="20"/>
                <w:szCs w:val="20"/>
              </w:rPr>
              <w:lastRenderedPageBreak/>
              <w:t>Committee for review of the reasonableness of the decision to suspend the Standing Orders</w:t>
            </w:r>
          </w:p>
        </w:tc>
      </w:tr>
      <w:tr w:rsidR="006D0025" w:rsidRPr="00062C0E" w14:paraId="73E72D08" w14:textId="77777777" w:rsidTr="00530F0B">
        <w:trPr>
          <w:jc w:val="right"/>
        </w:trPr>
        <w:tc>
          <w:tcPr>
            <w:tcW w:w="1417" w:type="dxa"/>
          </w:tcPr>
          <w:p w14:paraId="566CA795" w14:textId="5EF7BDC6" w:rsidR="006D0025" w:rsidRPr="005C1AEB" w:rsidRDefault="006D0025" w:rsidP="0032092B">
            <w:pPr>
              <w:spacing w:before="30" w:after="30"/>
              <w:rPr>
                <w:bCs/>
                <w:sz w:val="20"/>
                <w:szCs w:val="20"/>
              </w:rPr>
            </w:pPr>
            <w:r w:rsidRPr="005C1AEB">
              <w:rPr>
                <w:bCs/>
                <w:sz w:val="20"/>
                <w:szCs w:val="20"/>
              </w:rPr>
              <w:lastRenderedPageBreak/>
              <w:t xml:space="preserve">Constitution Appendix 2, </w:t>
            </w:r>
            <w:r>
              <w:rPr>
                <w:bCs/>
                <w:sz w:val="20"/>
                <w:szCs w:val="20"/>
              </w:rPr>
              <w:t>4.9.4</w:t>
            </w:r>
          </w:p>
        </w:tc>
        <w:tc>
          <w:tcPr>
            <w:tcW w:w="3398" w:type="dxa"/>
          </w:tcPr>
          <w:p w14:paraId="2165D36D" w14:textId="4313FCFF" w:rsidR="006D0025" w:rsidRPr="005C5D72" w:rsidRDefault="006D0025" w:rsidP="005C5D72">
            <w:pPr>
              <w:pStyle w:val="Heading2"/>
              <w:rPr>
                <w:rFonts w:ascii="Arial" w:hAnsi="Arial" w:cs="Arial"/>
                <w:sz w:val="20"/>
                <w:szCs w:val="20"/>
              </w:rPr>
            </w:pPr>
            <w:bookmarkStart w:id="8" w:name="_Toc190765252"/>
            <w:r w:rsidRPr="005C5D72">
              <w:rPr>
                <w:rFonts w:ascii="Arial" w:hAnsi="Arial" w:cs="Arial"/>
                <w:color w:val="auto"/>
                <w:sz w:val="20"/>
                <w:szCs w:val="20"/>
              </w:rPr>
              <w:t>Urgent Decisions</w:t>
            </w:r>
            <w:bookmarkEnd w:id="8"/>
          </w:p>
        </w:tc>
        <w:tc>
          <w:tcPr>
            <w:tcW w:w="1701" w:type="dxa"/>
          </w:tcPr>
          <w:p w14:paraId="5A6CBD56" w14:textId="77777777" w:rsidR="006D0025" w:rsidRPr="005C1AEB" w:rsidRDefault="006D0025" w:rsidP="0032092B">
            <w:pPr>
              <w:spacing w:before="30" w:afterLines="30" w:after="72"/>
              <w:jc w:val="center"/>
              <w:rPr>
                <w:b/>
                <w:sz w:val="28"/>
                <w:szCs w:val="28"/>
              </w:rPr>
            </w:pPr>
          </w:p>
        </w:tc>
        <w:tc>
          <w:tcPr>
            <w:tcW w:w="1921" w:type="dxa"/>
          </w:tcPr>
          <w:p w14:paraId="18A863B0" w14:textId="77777777" w:rsidR="006D0025" w:rsidRPr="005C1AEB" w:rsidRDefault="006D0025" w:rsidP="0032092B">
            <w:pPr>
              <w:spacing w:before="30" w:afterLines="30" w:after="72"/>
              <w:jc w:val="center"/>
              <w:rPr>
                <w:bCs/>
                <w:sz w:val="20"/>
                <w:szCs w:val="20"/>
                <w:highlight w:val="magenta"/>
              </w:rPr>
            </w:pPr>
          </w:p>
        </w:tc>
        <w:tc>
          <w:tcPr>
            <w:tcW w:w="1843" w:type="dxa"/>
          </w:tcPr>
          <w:p w14:paraId="7482912A" w14:textId="77777777" w:rsidR="006D0025" w:rsidRPr="008C5112" w:rsidRDefault="006D0025" w:rsidP="005C1AEB">
            <w:pPr>
              <w:spacing w:before="30" w:afterLines="30" w:after="72"/>
              <w:jc w:val="center"/>
              <w:rPr>
                <w:b/>
                <w:color w:val="000000"/>
                <w:sz w:val="20"/>
                <w:szCs w:val="20"/>
              </w:rPr>
            </w:pPr>
            <w:r w:rsidRPr="008C5112">
              <w:rPr>
                <w:b/>
                <w:color w:val="000000"/>
                <w:sz w:val="28"/>
                <w:szCs w:val="28"/>
              </w:rPr>
              <w:sym w:font="Wingdings" w:char="F0FC"/>
            </w:r>
          </w:p>
          <w:p w14:paraId="0F050971" w14:textId="29A9716A" w:rsidR="006D0025" w:rsidRPr="005C1AEB" w:rsidRDefault="006D0025" w:rsidP="0032092B">
            <w:pPr>
              <w:spacing w:before="30" w:afterLines="30" w:after="72"/>
              <w:jc w:val="center"/>
              <w:rPr>
                <w:b/>
                <w:sz w:val="28"/>
                <w:szCs w:val="28"/>
              </w:rPr>
            </w:pPr>
            <w:r w:rsidRPr="005C1AEB">
              <w:rPr>
                <w:bCs/>
                <w:sz w:val="20"/>
                <w:szCs w:val="20"/>
              </w:rPr>
              <w:t>Chair and Chief Executive (or relevant lead director in the case of committees)</w:t>
            </w:r>
          </w:p>
        </w:tc>
        <w:tc>
          <w:tcPr>
            <w:tcW w:w="1843" w:type="dxa"/>
          </w:tcPr>
          <w:p w14:paraId="4F47F7DC" w14:textId="77777777" w:rsidR="006D0025" w:rsidRPr="005C1AEB" w:rsidRDefault="006D0025" w:rsidP="0032092B">
            <w:pPr>
              <w:spacing w:before="30" w:afterLines="30" w:after="72"/>
              <w:jc w:val="center"/>
              <w:rPr>
                <w:bCs/>
                <w:sz w:val="20"/>
                <w:szCs w:val="20"/>
              </w:rPr>
            </w:pPr>
          </w:p>
        </w:tc>
        <w:tc>
          <w:tcPr>
            <w:tcW w:w="2331" w:type="dxa"/>
          </w:tcPr>
          <w:p w14:paraId="39DFBB5B" w14:textId="77777777" w:rsidR="006D0025" w:rsidRPr="005C1AEB" w:rsidRDefault="006D0025" w:rsidP="005C1AEB">
            <w:pPr>
              <w:spacing w:before="30" w:afterLines="30" w:after="72"/>
              <w:rPr>
                <w:bCs/>
                <w:sz w:val="20"/>
                <w:szCs w:val="20"/>
              </w:rPr>
            </w:pPr>
            <w:r w:rsidRPr="005C1AEB">
              <w:rPr>
                <w:bCs/>
                <w:sz w:val="20"/>
                <w:szCs w:val="20"/>
              </w:rPr>
              <w:t>In the first instance, every attempt will be made for the Board to meet virtually. Where this is not possible, the delegation to the</w:t>
            </w:r>
            <w:r w:rsidRPr="005C1AEB">
              <w:t xml:space="preserve"> </w:t>
            </w:r>
            <w:r w:rsidRPr="005C1AEB">
              <w:rPr>
                <w:bCs/>
                <w:sz w:val="20"/>
                <w:szCs w:val="20"/>
              </w:rPr>
              <w:t>Chair and Chief Executive (or relevant lead director in the case of committees) applies.</w:t>
            </w:r>
          </w:p>
          <w:p w14:paraId="16FC9B86" w14:textId="60A19AC2" w:rsidR="008A49EE" w:rsidRPr="005C1AEB" w:rsidRDefault="006D0025" w:rsidP="005C1AEB">
            <w:pPr>
              <w:spacing w:before="30" w:afterLines="30" w:after="72"/>
              <w:rPr>
                <w:bCs/>
                <w:sz w:val="20"/>
                <w:szCs w:val="20"/>
              </w:rPr>
            </w:pPr>
            <w:r w:rsidRPr="005C1AEB">
              <w:rPr>
                <w:bCs/>
                <w:sz w:val="20"/>
                <w:szCs w:val="20"/>
              </w:rPr>
              <w:t>The exercise of such powers shall be reported to the next formal meeting of the board for formal ratification and the Audit Committee for oversight</w:t>
            </w:r>
          </w:p>
        </w:tc>
      </w:tr>
      <w:tr w:rsidR="006D0025" w:rsidRPr="00062C0E" w14:paraId="0833BF08" w14:textId="77777777" w:rsidTr="00530F0B">
        <w:trPr>
          <w:jc w:val="right"/>
        </w:trPr>
        <w:tc>
          <w:tcPr>
            <w:tcW w:w="1417" w:type="dxa"/>
          </w:tcPr>
          <w:p w14:paraId="007213A3" w14:textId="6B8DF18B" w:rsidR="006D0025" w:rsidRPr="00DF6AA7" w:rsidRDefault="006D0025" w:rsidP="0032092B">
            <w:pPr>
              <w:spacing w:before="30" w:after="30"/>
              <w:rPr>
                <w:bCs/>
                <w:sz w:val="20"/>
                <w:szCs w:val="20"/>
              </w:rPr>
            </w:pPr>
          </w:p>
        </w:tc>
        <w:tc>
          <w:tcPr>
            <w:tcW w:w="3398" w:type="dxa"/>
          </w:tcPr>
          <w:p w14:paraId="12D93BF6" w14:textId="77777777" w:rsidR="006D0025" w:rsidRPr="005C1AEB" w:rsidRDefault="006D0025" w:rsidP="002861AD">
            <w:pPr>
              <w:autoSpaceDE w:val="0"/>
              <w:autoSpaceDN w:val="0"/>
              <w:adjustRightInd w:val="0"/>
              <w:rPr>
                <w:bCs/>
                <w:sz w:val="20"/>
                <w:szCs w:val="20"/>
              </w:rPr>
            </w:pPr>
            <w:bookmarkStart w:id="9" w:name="_Toc190765253"/>
            <w:r w:rsidRPr="005C5D72">
              <w:rPr>
                <w:rStyle w:val="Heading2Char"/>
                <w:rFonts w:ascii="Arial" w:hAnsi="Arial" w:cs="Arial"/>
                <w:color w:val="auto"/>
                <w:sz w:val="20"/>
                <w:szCs w:val="20"/>
              </w:rPr>
              <w:t>Establish governance arrangements to support collective accountability between partner organisations for whole-system delivery and performance</w:t>
            </w:r>
            <w:bookmarkEnd w:id="9"/>
            <w:r w:rsidRPr="005C1AEB">
              <w:rPr>
                <w:bCs/>
                <w:sz w:val="20"/>
                <w:szCs w:val="20"/>
              </w:rPr>
              <w:t>, underpinned by the statutory and</w:t>
            </w:r>
          </w:p>
          <w:p w14:paraId="3367FDBA" w14:textId="5BEF0DF9" w:rsidR="00D617F6" w:rsidRPr="005C1AEB" w:rsidRDefault="006D0025" w:rsidP="00EA3170">
            <w:pPr>
              <w:autoSpaceDE w:val="0"/>
              <w:autoSpaceDN w:val="0"/>
              <w:adjustRightInd w:val="0"/>
              <w:rPr>
                <w:bCs/>
                <w:sz w:val="20"/>
                <w:szCs w:val="20"/>
              </w:rPr>
            </w:pPr>
            <w:r w:rsidRPr="005C1AEB">
              <w:rPr>
                <w:bCs/>
                <w:sz w:val="20"/>
                <w:szCs w:val="20"/>
              </w:rPr>
              <w:t>contractual accountabilities of individual organisations.</w:t>
            </w:r>
          </w:p>
        </w:tc>
        <w:tc>
          <w:tcPr>
            <w:tcW w:w="1701" w:type="dxa"/>
          </w:tcPr>
          <w:p w14:paraId="497243C7" w14:textId="77777777" w:rsidR="006D0025" w:rsidRPr="005C1AEB" w:rsidRDefault="006D0025" w:rsidP="002861AD">
            <w:pPr>
              <w:spacing w:before="30" w:afterLines="30" w:after="72"/>
              <w:jc w:val="center"/>
              <w:rPr>
                <w:bCs/>
                <w:sz w:val="28"/>
                <w:szCs w:val="28"/>
              </w:rPr>
            </w:pPr>
            <w:r w:rsidRPr="005C1AEB">
              <w:rPr>
                <w:bCs/>
                <w:sz w:val="28"/>
                <w:szCs w:val="28"/>
              </w:rPr>
              <w:sym w:font="Wingdings" w:char="F0FC"/>
            </w:r>
          </w:p>
          <w:p w14:paraId="377D942D" w14:textId="6BAD1F12" w:rsidR="006D0025" w:rsidRPr="005C1AEB" w:rsidRDefault="006D0025" w:rsidP="002861AD">
            <w:pPr>
              <w:spacing w:before="30" w:afterLines="30" w:after="72"/>
              <w:jc w:val="center"/>
              <w:rPr>
                <w:bCs/>
                <w:sz w:val="20"/>
                <w:szCs w:val="20"/>
              </w:rPr>
            </w:pPr>
          </w:p>
        </w:tc>
        <w:tc>
          <w:tcPr>
            <w:tcW w:w="1921" w:type="dxa"/>
          </w:tcPr>
          <w:p w14:paraId="67AA4BE3" w14:textId="77777777" w:rsidR="006D0025" w:rsidRPr="002861AD" w:rsidRDefault="006D0025" w:rsidP="0032092B">
            <w:pPr>
              <w:spacing w:before="30" w:afterLines="30" w:after="72"/>
              <w:jc w:val="center"/>
              <w:rPr>
                <w:bCs/>
                <w:color w:val="FF0000"/>
                <w:sz w:val="20"/>
                <w:szCs w:val="20"/>
              </w:rPr>
            </w:pPr>
          </w:p>
        </w:tc>
        <w:tc>
          <w:tcPr>
            <w:tcW w:w="1843" w:type="dxa"/>
          </w:tcPr>
          <w:p w14:paraId="0B2E3B34" w14:textId="77777777" w:rsidR="006D0025" w:rsidRPr="002861AD" w:rsidRDefault="006D0025" w:rsidP="0032092B">
            <w:pPr>
              <w:spacing w:before="30" w:afterLines="30" w:after="72"/>
              <w:jc w:val="center"/>
              <w:rPr>
                <w:bCs/>
                <w:color w:val="FF0000"/>
                <w:sz w:val="20"/>
                <w:szCs w:val="20"/>
              </w:rPr>
            </w:pPr>
          </w:p>
        </w:tc>
        <w:tc>
          <w:tcPr>
            <w:tcW w:w="1843" w:type="dxa"/>
          </w:tcPr>
          <w:p w14:paraId="07A1F769" w14:textId="77777777" w:rsidR="006D0025" w:rsidRPr="00C9716B" w:rsidRDefault="006D0025" w:rsidP="0032092B">
            <w:pPr>
              <w:spacing w:before="30" w:afterLines="30" w:after="72"/>
              <w:jc w:val="center"/>
              <w:rPr>
                <w:bCs/>
                <w:sz w:val="20"/>
                <w:szCs w:val="20"/>
              </w:rPr>
            </w:pPr>
          </w:p>
        </w:tc>
        <w:tc>
          <w:tcPr>
            <w:tcW w:w="2331" w:type="dxa"/>
          </w:tcPr>
          <w:p w14:paraId="6B9D2F7D" w14:textId="77777777" w:rsidR="006D0025" w:rsidRDefault="006D0025" w:rsidP="0032092B">
            <w:pPr>
              <w:spacing w:before="30" w:afterLines="30" w:after="72"/>
              <w:jc w:val="center"/>
              <w:rPr>
                <w:bCs/>
                <w:color w:val="000000"/>
                <w:sz w:val="20"/>
                <w:szCs w:val="20"/>
              </w:rPr>
            </w:pPr>
          </w:p>
        </w:tc>
      </w:tr>
      <w:tr w:rsidR="006D0025" w:rsidRPr="00062C0E" w14:paraId="2929E61E" w14:textId="77777777" w:rsidTr="00530F0B">
        <w:trPr>
          <w:jc w:val="right"/>
        </w:trPr>
        <w:tc>
          <w:tcPr>
            <w:tcW w:w="1417" w:type="dxa"/>
          </w:tcPr>
          <w:p w14:paraId="75A74B3C" w14:textId="0E8AEE56" w:rsidR="006D0025" w:rsidRPr="00DF6AA7" w:rsidRDefault="006D0025" w:rsidP="0032092B">
            <w:pPr>
              <w:spacing w:before="30" w:after="30"/>
              <w:rPr>
                <w:bCs/>
                <w:sz w:val="20"/>
                <w:szCs w:val="20"/>
              </w:rPr>
            </w:pPr>
            <w:r w:rsidRPr="00DF6AA7">
              <w:rPr>
                <w:bCs/>
                <w:sz w:val="20"/>
                <w:szCs w:val="20"/>
              </w:rPr>
              <w:lastRenderedPageBreak/>
              <w:t>Constitution 4.6</w:t>
            </w:r>
          </w:p>
          <w:p w14:paraId="2B4D1911" w14:textId="77777777" w:rsidR="006D0025" w:rsidRPr="00DF6AA7" w:rsidRDefault="006D0025" w:rsidP="0032092B">
            <w:pPr>
              <w:autoSpaceDE w:val="0"/>
              <w:autoSpaceDN w:val="0"/>
              <w:adjustRightInd w:val="0"/>
              <w:rPr>
                <w:bCs/>
                <w:sz w:val="20"/>
                <w:szCs w:val="20"/>
              </w:rPr>
            </w:pPr>
          </w:p>
        </w:tc>
        <w:tc>
          <w:tcPr>
            <w:tcW w:w="3398" w:type="dxa"/>
          </w:tcPr>
          <w:p w14:paraId="5C5F23BE" w14:textId="4D5110AF" w:rsidR="006D0025" w:rsidRPr="00443E83" w:rsidRDefault="00F83C06" w:rsidP="007E3F46">
            <w:pPr>
              <w:pStyle w:val="Heading2"/>
              <w:rPr>
                <w:rFonts w:ascii="Arial" w:hAnsi="Arial" w:cs="Arial"/>
                <w:color w:val="auto"/>
                <w:sz w:val="20"/>
                <w:szCs w:val="20"/>
              </w:rPr>
            </w:pPr>
            <w:bookmarkStart w:id="10" w:name="_Toc190765254"/>
            <w:r w:rsidRPr="00443E83">
              <w:rPr>
                <w:rStyle w:val="Heading2Char"/>
                <w:rFonts w:ascii="Arial" w:hAnsi="Arial" w:cs="Arial"/>
                <w:color w:val="auto"/>
                <w:sz w:val="20"/>
                <w:szCs w:val="20"/>
              </w:rPr>
              <w:t xml:space="preserve">Establish </w:t>
            </w:r>
            <w:r w:rsidR="006D0025" w:rsidRPr="00443E83">
              <w:rPr>
                <w:rStyle w:val="Heading2Char"/>
                <w:rFonts w:ascii="Arial" w:hAnsi="Arial" w:cs="Arial"/>
                <w:color w:val="auto"/>
                <w:sz w:val="20"/>
                <w:szCs w:val="20"/>
              </w:rPr>
              <w:t>ICB Committees</w:t>
            </w:r>
            <w:r w:rsidRPr="00443E83">
              <w:rPr>
                <w:rStyle w:val="Heading2Char"/>
                <w:rFonts w:ascii="Arial" w:hAnsi="Arial" w:cs="Arial"/>
                <w:color w:val="auto"/>
                <w:sz w:val="20"/>
                <w:szCs w:val="20"/>
              </w:rPr>
              <w:t>,</w:t>
            </w:r>
            <w:r w:rsidR="006D0025" w:rsidRPr="00443E83">
              <w:rPr>
                <w:rStyle w:val="Heading2Char"/>
                <w:rFonts w:ascii="Arial" w:hAnsi="Arial" w:cs="Arial"/>
                <w:color w:val="auto"/>
                <w:sz w:val="20"/>
                <w:szCs w:val="20"/>
              </w:rPr>
              <w:t xml:space="preserve"> Sub</w:t>
            </w:r>
            <w:r w:rsidR="00530F0B">
              <w:rPr>
                <w:rStyle w:val="Heading2Char"/>
                <w:rFonts w:ascii="Arial" w:hAnsi="Arial" w:cs="Arial"/>
                <w:color w:val="auto"/>
                <w:sz w:val="20"/>
                <w:szCs w:val="20"/>
              </w:rPr>
              <w:t>c</w:t>
            </w:r>
            <w:r w:rsidR="006D0025" w:rsidRPr="00443E83">
              <w:rPr>
                <w:rStyle w:val="Heading2Char"/>
                <w:rFonts w:ascii="Arial" w:hAnsi="Arial" w:cs="Arial"/>
                <w:color w:val="auto"/>
                <w:sz w:val="20"/>
                <w:szCs w:val="20"/>
              </w:rPr>
              <w:t>ommittees</w:t>
            </w:r>
            <w:r w:rsidRPr="00443E83">
              <w:rPr>
                <w:rStyle w:val="Heading2Char"/>
                <w:rFonts w:ascii="Arial" w:hAnsi="Arial" w:cs="Arial"/>
                <w:color w:val="auto"/>
                <w:sz w:val="20"/>
                <w:szCs w:val="20"/>
              </w:rPr>
              <w:t>, and Joint Committees</w:t>
            </w:r>
            <w:bookmarkEnd w:id="10"/>
          </w:p>
        </w:tc>
        <w:tc>
          <w:tcPr>
            <w:tcW w:w="1701" w:type="dxa"/>
          </w:tcPr>
          <w:p w14:paraId="6124F7BE" w14:textId="13D8D17C" w:rsidR="006D0025" w:rsidRPr="00443E83" w:rsidRDefault="006D0025" w:rsidP="0032092B">
            <w:pPr>
              <w:spacing w:before="30" w:afterLines="30" w:after="72"/>
              <w:jc w:val="center"/>
              <w:rPr>
                <w:bCs/>
                <w:sz w:val="28"/>
                <w:szCs w:val="28"/>
              </w:rPr>
            </w:pPr>
            <w:r w:rsidRPr="00443E83">
              <w:rPr>
                <w:bCs/>
                <w:sz w:val="28"/>
                <w:szCs w:val="28"/>
              </w:rPr>
              <w:sym w:font="Wingdings" w:char="F0FC"/>
            </w:r>
          </w:p>
          <w:p w14:paraId="74059571" w14:textId="11B7BBA7" w:rsidR="00F83C06" w:rsidRPr="00443E83" w:rsidRDefault="00F83C06" w:rsidP="0032092B">
            <w:pPr>
              <w:spacing w:before="30" w:afterLines="30" w:after="72"/>
              <w:jc w:val="center"/>
              <w:rPr>
                <w:bCs/>
                <w:sz w:val="20"/>
                <w:szCs w:val="20"/>
              </w:rPr>
            </w:pPr>
            <w:r w:rsidRPr="00443E83">
              <w:rPr>
                <w:bCs/>
                <w:sz w:val="20"/>
                <w:szCs w:val="20"/>
              </w:rPr>
              <w:t>Board approves the establishment of ICB Committees</w:t>
            </w:r>
            <w:r w:rsidR="00530F0B">
              <w:rPr>
                <w:bCs/>
                <w:sz w:val="20"/>
                <w:szCs w:val="20"/>
              </w:rPr>
              <w:t>.</w:t>
            </w:r>
          </w:p>
          <w:p w14:paraId="52777302" w14:textId="32733B2D" w:rsidR="00EA3170" w:rsidRPr="00443E83" w:rsidRDefault="00EA3170" w:rsidP="0032092B">
            <w:pPr>
              <w:spacing w:before="30" w:afterLines="30" w:after="72"/>
              <w:jc w:val="center"/>
              <w:rPr>
                <w:bCs/>
                <w:sz w:val="20"/>
                <w:szCs w:val="20"/>
              </w:rPr>
            </w:pPr>
            <w:r w:rsidRPr="00443E83">
              <w:rPr>
                <w:bCs/>
                <w:sz w:val="20"/>
                <w:szCs w:val="20"/>
              </w:rPr>
              <w:t>Board approves ICB Committees terms of reference.</w:t>
            </w:r>
          </w:p>
          <w:p w14:paraId="48EB249D" w14:textId="1CC56A7F" w:rsidR="006D0025" w:rsidRPr="00443E83" w:rsidRDefault="00F83C06" w:rsidP="005C5D72">
            <w:pPr>
              <w:spacing w:before="30" w:afterLines="30" w:after="72"/>
              <w:jc w:val="center"/>
              <w:rPr>
                <w:b/>
                <w:sz w:val="20"/>
                <w:szCs w:val="20"/>
              </w:rPr>
            </w:pPr>
            <w:r w:rsidRPr="00443E83">
              <w:rPr>
                <w:bCs/>
                <w:sz w:val="20"/>
                <w:szCs w:val="20"/>
              </w:rPr>
              <w:t>Board and partners approve the establishment of Joint Committees and their terms of reference</w:t>
            </w:r>
            <w:r w:rsidR="00D617F6" w:rsidRPr="00443E83">
              <w:rPr>
                <w:bCs/>
                <w:sz w:val="20"/>
                <w:szCs w:val="20"/>
              </w:rPr>
              <w:t>.</w:t>
            </w:r>
          </w:p>
        </w:tc>
        <w:tc>
          <w:tcPr>
            <w:tcW w:w="1921" w:type="dxa"/>
          </w:tcPr>
          <w:p w14:paraId="4CB01316" w14:textId="77777777" w:rsidR="00F83C06" w:rsidRPr="00443E83" w:rsidRDefault="00F83C06" w:rsidP="00F83C06">
            <w:pPr>
              <w:spacing w:before="30" w:afterLines="30" w:after="72"/>
              <w:jc w:val="center"/>
              <w:rPr>
                <w:b/>
                <w:sz w:val="28"/>
                <w:szCs w:val="28"/>
              </w:rPr>
            </w:pPr>
            <w:r w:rsidRPr="00443E83">
              <w:rPr>
                <w:b/>
                <w:sz w:val="28"/>
                <w:szCs w:val="28"/>
              </w:rPr>
              <w:sym w:font="Wingdings" w:char="F0FC"/>
            </w:r>
          </w:p>
          <w:p w14:paraId="5FA949B0" w14:textId="3C1C839F" w:rsidR="006D0025" w:rsidRPr="00443E83" w:rsidRDefault="00F83C06" w:rsidP="0032092B">
            <w:pPr>
              <w:spacing w:before="30" w:afterLines="30" w:after="72"/>
              <w:jc w:val="center"/>
              <w:rPr>
                <w:bCs/>
                <w:sz w:val="20"/>
                <w:szCs w:val="20"/>
              </w:rPr>
            </w:pPr>
            <w:r w:rsidRPr="00443E83">
              <w:rPr>
                <w:bCs/>
                <w:sz w:val="20"/>
                <w:szCs w:val="20"/>
              </w:rPr>
              <w:t>Parent Committee</w:t>
            </w:r>
            <w:r w:rsidR="00EA3170" w:rsidRPr="00443E83">
              <w:rPr>
                <w:bCs/>
                <w:sz w:val="20"/>
                <w:szCs w:val="20"/>
              </w:rPr>
              <w:t>s</w:t>
            </w:r>
            <w:r w:rsidRPr="00443E83">
              <w:rPr>
                <w:bCs/>
                <w:sz w:val="20"/>
                <w:szCs w:val="20"/>
              </w:rPr>
              <w:t xml:space="preserve"> approve </w:t>
            </w:r>
            <w:r w:rsidR="00530F0B">
              <w:rPr>
                <w:bCs/>
                <w:sz w:val="20"/>
                <w:szCs w:val="20"/>
              </w:rPr>
              <w:t xml:space="preserve">the establishment of </w:t>
            </w:r>
            <w:r w:rsidRPr="00443E83">
              <w:rPr>
                <w:bCs/>
                <w:sz w:val="20"/>
                <w:szCs w:val="20"/>
              </w:rPr>
              <w:t>subcommittee</w:t>
            </w:r>
            <w:r w:rsidR="00EA3170" w:rsidRPr="00443E83">
              <w:rPr>
                <w:bCs/>
                <w:sz w:val="20"/>
                <w:szCs w:val="20"/>
              </w:rPr>
              <w:t>s</w:t>
            </w:r>
            <w:r w:rsidR="00530F0B">
              <w:rPr>
                <w:bCs/>
                <w:sz w:val="20"/>
                <w:szCs w:val="20"/>
              </w:rPr>
              <w:t xml:space="preserve"> and their </w:t>
            </w:r>
            <w:r w:rsidRPr="00443E83">
              <w:rPr>
                <w:bCs/>
                <w:sz w:val="20"/>
                <w:szCs w:val="20"/>
              </w:rPr>
              <w:t xml:space="preserve">terms of reference </w:t>
            </w:r>
          </w:p>
          <w:p w14:paraId="11BC1F5D" w14:textId="2D5CE426" w:rsidR="00A37E08" w:rsidRPr="00443E83" w:rsidRDefault="00A37E08" w:rsidP="00663406">
            <w:pPr>
              <w:spacing w:before="30" w:afterLines="30" w:after="72"/>
              <w:jc w:val="center"/>
              <w:rPr>
                <w:bCs/>
                <w:sz w:val="20"/>
                <w:szCs w:val="20"/>
                <w:highlight w:val="magenta"/>
              </w:rPr>
            </w:pPr>
          </w:p>
        </w:tc>
        <w:tc>
          <w:tcPr>
            <w:tcW w:w="1843" w:type="dxa"/>
          </w:tcPr>
          <w:p w14:paraId="790BED73" w14:textId="77777777" w:rsidR="006D0025" w:rsidRPr="00443E83" w:rsidRDefault="006D0025" w:rsidP="0032092B">
            <w:pPr>
              <w:spacing w:before="30" w:afterLines="30" w:after="72"/>
              <w:jc w:val="center"/>
              <w:rPr>
                <w:bCs/>
                <w:sz w:val="20"/>
                <w:szCs w:val="20"/>
              </w:rPr>
            </w:pPr>
          </w:p>
        </w:tc>
        <w:tc>
          <w:tcPr>
            <w:tcW w:w="1843" w:type="dxa"/>
          </w:tcPr>
          <w:p w14:paraId="59A15D98" w14:textId="77777777" w:rsidR="006D0025" w:rsidRPr="00C9716B" w:rsidRDefault="006D0025" w:rsidP="0032092B">
            <w:pPr>
              <w:spacing w:before="30" w:afterLines="30" w:after="72"/>
              <w:jc w:val="center"/>
              <w:rPr>
                <w:bCs/>
                <w:sz w:val="20"/>
                <w:szCs w:val="20"/>
              </w:rPr>
            </w:pPr>
          </w:p>
        </w:tc>
        <w:tc>
          <w:tcPr>
            <w:tcW w:w="2331" w:type="dxa"/>
          </w:tcPr>
          <w:p w14:paraId="1DA2224C" w14:textId="02D87B61" w:rsidR="006D0025" w:rsidRPr="00530F0B" w:rsidRDefault="006D0025" w:rsidP="00A91044">
            <w:pPr>
              <w:spacing w:before="30" w:afterLines="30" w:after="72"/>
              <w:rPr>
                <w:bCs/>
                <w:color w:val="000000"/>
                <w:sz w:val="20"/>
                <w:szCs w:val="20"/>
              </w:rPr>
            </w:pPr>
            <w:r w:rsidRPr="00530F0B">
              <w:rPr>
                <w:bCs/>
                <w:color w:val="000000"/>
                <w:sz w:val="20"/>
                <w:szCs w:val="20"/>
              </w:rPr>
              <w:t xml:space="preserve">Definition: A </w:t>
            </w:r>
            <w:r w:rsidRPr="00530F0B">
              <w:rPr>
                <w:bCs/>
                <w:color w:val="000000"/>
                <w:sz w:val="20"/>
                <w:szCs w:val="20"/>
                <w:u w:val="single"/>
              </w:rPr>
              <w:t xml:space="preserve">Committee </w:t>
            </w:r>
            <w:r w:rsidRPr="00530F0B">
              <w:rPr>
                <w:bCs/>
                <w:color w:val="000000"/>
                <w:sz w:val="20"/>
                <w:szCs w:val="20"/>
              </w:rPr>
              <w:t xml:space="preserve">is established by and accountable to the ICB </w:t>
            </w:r>
            <w:r w:rsidRPr="00530F0B">
              <w:rPr>
                <w:bCs/>
                <w:sz w:val="20"/>
                <w:szCs w:val="20"/>
              </w:rPr>
              <w:t xml:space="preserve">Board. A </w:t>
            </w:r>
            <w:r w:rsidRPr="00530F0B">
              <w:rPr>
                <w:bCs/>
                <w:sz w:val="20"/>
                <w:szCs w:val="20"/>
                <w:u w:val="single"/>
              </w:rPr>
              <w:t>Sub</w:t>
            </w:r>
            <w:r w:rsidR="00530F0B">
              <w:rPr>
                <w:bCs/>
                <w:sz w:val="20"/>
                <w:szCs w:val="20"/>
                <w:u w:val="single"/>
              </w:rPr>
              <w:t>c</w:t>
            </w:r>
            <w:r w:rsidRPr="00530F0B">
              <w:rPr>
                <w:bCs/>
                <w:sz w:val="20"/>
                <w:szCs w:val="20"/>
                <w:u w:val="single"/>
              </w:rPr>
              <w:t>ommittee</w:t>
            </w:r>
            <w:r w:rsidRPr="00530F0B">
              <w:rPr>
                <w:bCs/>
                <w:sz w:val="20"/>
                <w:szCs w:val="20"/>
              </w:rPr>
              <w:t xml:space="preserve"> is </w:t>
            </w:r>
            <w:r w:rsidR="00407B29" w:rsidRPr="00530F0B">
              <w:rPr>
                <w:bCs/>
                <w:sz w:val="20"/>
                <w:szCs w:val="20"/>
              </w:rPr>
              <w:t xml:space="preserve">established by </w:t>
            </w:r>
            <w:r w:rsidR="00530F0B">
              <w:rPr>
                <w:bCs/>
                <w:sz w:val="20"/>
                <w:szCs w:val="20"/>
              </w:rPr>
              <w:t xml:space="preserve">the relevant parent </w:t>
            </w:r>
            <w:r w:rsidR="005C7266">
              <w:rPr>
                <w:bCs/>
                <w:sz w:val="20"/>
                <w:szCs w:val="20"/>
              </w:rPr>
              <w:t xml:space="preserve">Committee </w:t>
            </w:r>
            <w:r w:rsidR="005C7266" w:rsidRPr="00530F0B">
              <w:rPr>
                <w:bCs/>
                <w:sz w:val="20"/>
                <w:szCs w:val="20"/>
              </w:rPr>
              <w:t>and</w:t>
            </w:r>
            <w:r w:rsidR="00407B29" w:rsidRPr="00530F0B">
              <w:rPr>
                <w:bCs/>
                <w:sz w:val="20"/>
                <w:szCs w:val="20"/>
              </w:rPr>
              <w:t xml:space="preserve"> </w:t>
            </w:r>
            <w:r w:rsidRPr="00530F0B">
              <w:rPr>
                <w:bCs/>
                <w:sz w:val="20"/>
                <w:szCs w:val="20"/>
              </w:rPr>
              <w:t>accountable to its parent Committee</w:t>
            </w:r>
            <w:r w:rsidRPr="00530F0B">
              <w:rPr>
                <w:bCs/>
                <w:color w:val="000000"/>
                <w:sz w:val="20"/>
                <w:szCs w:val="20"/>
              </w:rPr>
              <w:t xml:space="preserve">. </w:t>
            </w:r>
          </w:p>
          <w:p w14:paraId="1E908423" w14:textId="2D47FEF6" w:rsidR="006D0025" w:rsidRPr="00530F0B" w:rsidRDefault="006D0025" w:rsidP="00B26715">
            <w:pPr>
              <w:spacing w:before="30" w:afterLines="30" w:after="72"/>
              <w:rPr>
                <w:bCs/>
                <w:color w:val="000000"/>
                <w:sz w:val="20"/>
                <w:szCs w:val="20"/>
              </w:rPr>
            </w:pPr>
            <w:r w:rsidRPr="00530F0B">
              <w:rPr>
                <w:sz w:val="20"/>
                <w:szCs w:val="20"/>
                <w:u w:val="single"/>
              </w:rPr>
              <w:t xml:space="preserve">Parent Committees </w:t>
            </w:r>
            <w:r w:rsidRPr="00530F0B">
              <w:rPr>
                <w:sz w:val="20"/>
                <w:szCs w:val="20"/>
              </w:rPr>
              <w:t xml:space="preserve">Audit Committee; Finance, Performance </w:t>
            </w:r>
            <w:r w:rsidR="00530F0B">
              <w:rPr>
                <w:sz w:val="20"/>
                <w:szCs w:val="20"/>
              </w:rPr>
              <w:t>and</w:t>
            </w:r>
            <w:r w:rsidRPr="00530F0B">
              <w:rPr>
                <w:sz w:val="20"/>
                <w:szCs w:val="20"/>
              </w:rPr>
              <w:t xml:space="preserve"> Investment Committee; Quality </w:t>
            </w:r>
            <w:r w:rsidR="00530F0B">
              <w:rPr>
                <w:sz w:val="20"/>
                <w:szCs w:val="20"/>
              </w:rPr>
              <w:t>and</w:t>
            </w:r>
            <w:r w:rsidRPr="00530F0B">
              <w:rPr>
                <w:sz w:val="20"/>
                <w:szCs w:val="20"/>
              </w:rPr>
              <w:t xml:space="preserve"> Safety Committee; Remuneration Committee; and Executive Committee</w:t>
            </w:r>
          </w:p>
        </w:tc>
      </w:tr>
      <w:tr w:rsidR="006D0025" w:rsidRPr="00062C0E" w14:paraId="54B4D35E" w14:textId="77777777" w:rsidTr="00530F0B">
        <w:trPr>
          <w:jc w:val="right"/>
        </w:trPr>
        <w:tc>
          <w:tcPr>
            <w:tcW w:w="1417" w:type="dxa"/>
          </w:tcPr>
          <w:p w14:paraId="3ACBAD3D" w14:textId="77777777" w:rsidR="006D0025" w:rsidRPr="00DF6AA7" w:rsidRDefault="006D0025" w:rsidP="0032092B">
            <w:pPr>
              <w:spacing w:before="30" w:after="30"/>
              <w:rPr>
                <w:bCs/>
                <w:sz w:val="20"/>
                <w:szCs w:val="20"/>
              </w:rPr>
            </w:pPr>
          </w:p>
        </w:tc>
        <w:tc>
          <w:tcPr>
            <w:tcW w:w="3398" w:type="dxa"/>
          </w:tcPr>
          <w:p w14:paraId="3EE0441A" w14:textId="77777777" w:rsidR="006D0025" w:rsidRPr="007E3F46" w:rsidRDefault="006D0025" w:rsidP="007E3F46">
            <w:pPr>
              <w:pStyle w:val="Heading2"/>
              <w:rPr>
                <w:rStyle w:val="Heading2Char"/>
                <w:rFonts w:ascii="Arial" w:hAnsi="Arial" w:cs="Arial"/>
                <w:color w:val="auto"/>
                <w:sz w:val="20"/>
                <w:szCs w:val="20"/>
              </w:rPr>
            </w:pPr>
            <w:bookmarkStart w:id="11" w:name="_Toc190765255"/>
            <w:r w:rsidRPr="007E3F46">
              <w:rPr>
                <w:rFonts w:ascii="Arial" w:eastAsiaTheme="minorHAnsi" w:hAnsi="Arial" w:cs="Arial"/>
                <w:color w:val="auto"/>
                <w:sz w:val="20"/>
                <w:szCs w:val="20"/>
                <w:lang w:eastAsia="en-US"/>
              </w:rPr>
              <w:t xml:space="preserve">Approve the </w:t>
            </w:r>
            <w:r w:rsidRPr="007E3F46">
              <w:rPr>
                <w:rStyle w:val="Heading2Char"/>
                <w:rFonts w:ascii="Arial" w:hAnsi="Arial" w:cs="Arial"/>
                <w:color w:val="auto"/>
                <w:sz w:val="20"/>
                <w:szCs w:val="20"/>
              </w:rPr>
              <w:t>ICB operating framework</w:t>
            </w:r>
            <w:bookmarkEnd w:id="11"/>
            <w:r w:rsidRPr="007E3F46">
              <w:rPr>
                <w:rStyle w:val="Heading2Char"/>
                <w:rFonts w:ascii="Arial" w:hAnsi="Arial" w:cs="Arial"/>
                <w:color w:val="auto"/>
                <w:sz w:val="20"/>
                <w:szCs w:val="20"/>
              </w:rPr>
              <w:t xml:space="preserve"> </w:t>
            </w:r>
          </w:p>
          <w:p w14:paraId="32C1C192" w14:textId="77777777" w:rsidR="006D0025" w:rsidRPr="00920D38" w:rsidRDefault="006D0025" w:rsidP="0032092B">
            <w:pPr>
              <w:spacing w:beforeLines="30" w:before="72" w:afterLines="30" w:after="72"/>
              <w:rPr>
                <w:bCs/>
                <w:sz w:val="20"/>
                <w:szCs w:val="20"/>
              </w:rPr>
            </w:pPr>
          </w:p>
        </w:tc>
        <w:tc>
          <w:tcPr>
            <w:tcW w:w="1701" w:type="dxa"/>
          </w:tcPr>
          <w:p w14:paraId="7DC3B50E" w14:textId="77777777" w:rsidR="006D0025" w:rsidRPr="008C5112" w:rsidRDefault="006D0025" w:rsidP="0032092B">
            <w:pPr>
              <w:spacing w:before="30" w:afterLines="30" w:after="72"/>
              <w:jc w:val="center"/>
              <w:rPr>
                <w:b/>
                <w:color w:val="000000"/>
                <w:sz w:val="20"/>
                <w:szCs w:val="20"/>
              </w:rPr>
            </w:pPr>
            <w:r w:rsidRPr="008C5112">
              <w:rPr>
                <w:b/>
                <w:color w:val="000000"/>
                <w:sz w:val="28"/>
                <w:szCs w:val="28"/>
              </w:rPr>
              <w:sym w:font="Wingdings" w:char="F0FC"/>
            </w:r>
          </w:p>
          <w:p w14:paraId="4E2BD1A9" w14:textId="5805E873" w:rsidR="006D0025" w:rsidRPr="00920D38" w:rsidRDefault="006D0025" w:rsidP="0032092B">
            <w:pPr>
              <w:spacing w:before="30" w:afterLines="30" w:after="72"/>
              <w:jc w:val="center"/>
              <w:rPr>
                <w:b/>
                <w:color w:val="000000"/>
                <w:sz w:val="28"/>
                <w:szCs w:val="28"/>
              </w:rPr>
            </w:pPr>
            <w:r w:rsidRPr="008F4274">
              <w:rPr>
                <w:bCs/>
                <w:sz w:val="20"/>
                <w:szCs w:val="20"/>
              </w:rPr>
              <w:t>(</w:t>
            </w:r>
            <w:r>
              <w:rPr>
                <w:bCs/>
                <w:sz w:val="20"/>
                <w:szCs w:val="20"/>
              </w:rPr>
              <w:t>A</w:t>
            </w:r>
            <w:r w:rsidRPr="008F4274">
              <w:rPr>
                <w:bCs/>
                <w:sz w:val="20"/>
                <w:szCs w:val="20"/>
              </w:rPr>
              <w:t>pproves)</w:t>
            </w:r>
          </w:p>
        </w:tc>
        <w:tc>
          <w:tcPr>
            <w:tcW w:w="1921" w:type="dxa"/>
          </w:tcPr>
          <w:p w14:paraId="02170F26" w14:textId="77777777" w:rsidR="006D0025" w:rsidRPr="00920D38" w:rsidRDefault="006D0025" w:rsidP="0032092B">
            <w:pPr>
              <w:spacing w:before="30" w:afterLines="30" w:after="72"/>
              <w:jc w:val="center"/>
              <w:rPr>
                <w:bCs/>
                <w:sz w:val="20"/>
                <w:szCs w:val="20"/>
                <w:highlight w:val="magenta"/>
              </w:rPr>
            </w:pPr>
          </w:p>
        </w:tc>
        <w:tc>
          <w:tcPr>
            <w:tcW w:w="1843" w:type="dxa"/>
          </w:tcPr>
          <w:p w14:paraId="75B3621C" w14:textId="77777777" w:rsidR="006D0025" w:rsidRPr="008C5112" w:rsidRDefault="006D0025" w:rsidP="0032092B">
            <w:pPr>
              <w:spacing w:before="30" w:afterLines="30" w:after="72"/>
              <w:jc w:val="center"/>
              <w:rPr>
                <w:b/>
                <w:color w:val="000000"/>
                <w:sz w:val="20"/>
                <w:szCs w:val="20"/>
              </w:rPr>
            </w:pPr>
            <w:r w:rsidRPr="008C5112">
              <w:rPr>
                <w:b/>
                <w:color w:val="000000"/>
                <w:sz w:val="28"/>
                <w:szCs w:val="28"/>
              </w:rPr>
              <w:sym w:font="Wingdings" w:char="F0FC"/>
            </w:r>
          </w:p>
          <w:p w14:paraId="49ACD49C" w14:textId="6F8E9DBF" w:rsidR="008A49EE" w:rsidRPr="00C9716B" w:rsidRDefault="006D0025" w:rsidP="005C5D72">
            <w:pPr>
              <w:spacing w:before="30" w:afterLines="30" w:after="72"/>
              <w:jc w:val="center"/>
              <w:rPr>
                <w:bCs/>
                <w:sz w:val="20"/>
                <w:szCs w:val="20"/>
              </w:rPr>
            </w:pPr>
            <w:r>
              <w:rPr>
                <w:bCs/>
                <w:sz w:val="20"/>
                <w:szCs w:val="20"/>
              </w:rPr>
              <w:t>Chief Executive</w:t>
            </w:r>
            <w:r w:rsidRPr="008F4274">
              <w:rPr>
                <w:bCs/>
                <w:sz w:val="20"/>
                <w:szCs w:val="20"/>
              </w:rPr>
              <w:t xml:space="preserve"> (</w:t>
            </w:r>
            <w:r>
              <w:rPr>
                <w:bCs/>
                <w:sz w:val="20"/>
                <w:szCs w:val="20"/>
              </w:rPr>
              <w:t>R</w:t>
            </w:r>
            <w:r w:rsidRPr="008F4274">
              <w:rPr>
                <w:bCs/>
                <w:sz w:val="20"/>
                <w:szCs w:val="20"/>
              </w:rPr>
              <w:t>ecommends)</w:t>
            </w:r>
          </w:p>
        </w:tc>
        <w:tc>
          <w:tcPr>
            <w:tcW w:w="1843" w:type="dxa"/>
          </w:tcPr>
          <w:p w14:paraId="06653A2C" w14:textId="77777777" w:rsidR="006D0025" w:rsidRPr="00C9716B" w:rsidRDefault="006D0025" w:rsidP="0032092B">
            <w:pPr>
              <w:spacing w:before="30" w:afterLines="30" w:after="72"/>
              <w:jc w:val="center"/>
              <w:rPr>
                <w:bCs/>
                <w:sz w:val="20"/>
                <w:szCs w:val="20"/>
              </w:rPr>
            </w:pPr>
          </w:p>
        </w:tc>
        <w:tc>
          <w:tcPr>
            <w:tcW w:w="2331" w:type="dxa"/>
          </w:tcPr>
          <w:p w14:paraId="747557C3" w14:textId="77777777" w:rsidR="006D0025" w:rsidRDefault="006D0025" w:rsidP="00A91044">
            <w:pPr>
              <w:spacing w:before="30" w:afterLines="30" w:after="72"/>
              <w:rPr>
                <w:bCs/>
                <w:color w:val="000000"/>
                <w:sz w:val="20"/>
                <w:szCs w:val="20"/>
              </w:rPr>
            </w:pPr>
          </w:p>
        </w:tc>
      </w:tr>
      <w:tr w:rsidR="006D0025" w:rsidRPr="00062C0E" w14:paraId="4F462913" w14:textId="77777777" w:rsidTr="00530F0B">
        <w:trPr>
          <w:jc w:val="right"/>
        </w:trPr>
        <w:tc>
          <w:tcPr>
            <w:tcW w:w="1417" w:type="dxa"/>
          </w:tcPr>
          <w:p w14:paraId="332CEE22" w14:textId="77777777" w:rsidR="006D0025" w:rsidRPr="00DF6AA7" w:rsidRDefault="006D0025" w:rsidP="0032092B">
            <w:pPr>
              <w:spacing w:before="30" w:after="30"/>
              <w:rPr>
                <w:bCs/>
                <w:sz w:val="20"/>
                <w:szCs w:val="20"/>
              </w:rPr>
            </w:pPr>
          </w:p>
        </w:tc>
        <w:tc>
          <w:tcPr>
            <w:tcW w:w="3398" w:type="dxa"/>
          </w:tcPr>
          <w:p w14:paraId="43D68BDE" w14:textId="5204C373" w:rsidR="006D0025" w:rsidRPr="007E3F46" w:rsidRDefault="006D0025" w:rsidP="007E3F46">
            <w:pPr>
              <w:pStyle w:val="Heading2"/>
              <w:rPr>
                <w:rStyle w:val="Heading2Char"/>
                <w:rFonts w:ascii="Arial" w:hAnsi="Arial" w:cs="Arial"/>
                <w:color w:val="auto"/>
                <w:sz w:val="20"/>
                <w:szCs w:val="20"/>
              </w:rPr>
            </w:pPr>
            <w:bookmarkStart w:id="12" w:name="_Toc190765256"/>
            <w:r w:rsidRPr="007E3F46">
              <w:rPr>
                <w:rFonts w:ascii="Arial" w:hAnsi="Arial" w:cs="Arial"/>
                <w:bCs/>
                <w:color w:val="auto"/>
                <w:sz w:val="20"/>
                <w:szCs w:val="20"/>
              </w:rPr>
              <w:t xml:space="preserve">Approve the </w:t>
            </w:r>
            <w:r w:rsidRPr="007E3F46">
              <w:rPr>
                <w:rStyle w:val="Heading2Char"/>
                <w:rFonts w:ascii="Arial" w:hAnsi="Arial" w:cs="Arial"/>
                <w:color w:val="auto"/>
                <w:sz w:val="20"/>
                <w:szCs w:val="20"/>
              </w:rPr>
              <w:t>ICB operating structure</w:t>
            </w:r>
            <w:bookmarkEnd w:id="12"/>
          </w:p>
          <w:p w14:paraId="2F164537" w14:textId="046A17D1" w:rsidR="006D0025" w:rsidRDefault="006D0025" w:rsidP="0032092B">
            <w:pPr>
              <w:spacing w:beforeLines="30" w:before="72" w:afterLines="30" w:after="72"/>
              <w:rPr>
                <w:bCs/>
                <w:sz w:val="20"/>
                <w:szCs w:val="20"/>
              </w:rPr>
            </w:pPr>
          </w:p>
          <w:p w14:paraId="5DB85AA1" w14:textId="3628B9CA" w:rsidR="006D0025" w:rsidRPr="00920D38" w:rsidRDefault="006D0025" w:rsidP="0032092B">
            <w:pPr>
              <w:spacing w:beforeLines="30" w:before="72" w:afterLines="30" w:after="72"/>
              <w:rPr>
                <w:bCs/>
                <w:sz w:val="20"/>
                <w:szCs w:val="20"/>
              </w:rPr>
            </w:pPr>
          </w:p>
        </w:tc>
        <w:tc>
          <w:tcPr>
            <w:tcW w:w="1701" w:type="dxa"/>
          </w:tcPr>
          <w:p w14:paraId="1F707C8F" w14:textId="77777777" w:rsidR="006D0025" w:rsidRPr="008C5112" w:rsidRDefault="006D0025" w:rsidP="0032092B">
            <w:pPr>
              <w:spacing w:before="30" w:afterLines="30" w:after="72"/>
              <w:jc w:val="center"/>
              <w:rPr>
                <w:b/>
                <w:color w:val="000000"/>
                <w:sz w:val="20"/>
                <w:szCs w:val="20"/>
              </w:rPr>
            </w:pPr>
            <w:r w:rsidRPr="008C5112">
              <w:rPr>
                <w:b/>
                <w:color w:val="000000"/>
                <w:sz w:val="28"/>
                <w:szCs w:val="28"/>
              </w:rPr>
              <w:sym w:font="Wingdings" w:char="F0FC"/>
            </w:r>
          </w:p>
          <w:p w14:paraId="0479A8E2" w14:textId="396740D5" w:rsidR="006D0025" w:rsidRPr="00920D38" w:rsidRDefault="006D0025" w:rsidP="0032092B">
            <w:pPr>
              <w:spacing w:before="30" w:afterLines="30" w:after="72"/>
              <w:jc w:val="center"/>
              <w:rPr>
                <w:b/>
                <w:color w:val="000000"/>
                <w:sz w:val="28"/>
                <w:szCs w:val="28"/>
              </w:rPr>
            </w:pPr>
            <w:r w:rsidRPr="008F4274">
              <w:rPr>
                <w:bCs/>
                <w:sz w:val="20"/>
                <w:szCs w:val="20"/>
              </w:rPr>
              <w:t>(</w:t>
            </w:r>
            <w:r>
              <w:rPr>
                <w:bCs/>
                <w:sz w:val="20"/>
                <w:szCs w:val="20"/>
              </w:rPr>
              <w:t>A</w:t>
            </w:r>
            <w:r w:rsidRPr="008F4274">
              <w:rPr>
                <w:bCs/>
                <w:sz w:val="20"/>
                <w:szCs w:val="20"/>
              </w:rPr>
              <w:t>pproves)</w:t>
            </w:r>
          </w:p>
        </w:tc>
        <w:tc>
          <w:tcPr>
            <w:tcW w:w="1921" w:type="dxa"/>
          </w:tcPr>
          <w:p w14:paraId="4A50AA23" w14:textId="77777777" w:rsidR="006D0025" w:rsidRPr="00920D38" w:rsidRDefault="006D0025" w:rsidP="0032092B">
            <w:pPr>
              <w:spacing w:before="30" w:afterLines="30" w:after="72"/>
              <w:jc w:val="center"/>
              <w:rPr>
                <w:bCs/>
                <w:sz w:val="20"/>
                <w:szCs w:val="20"/>
                <w:highlight w:val="magenta"/>
              </w:rPr>
            </w:pPr>
          </w:p>
        </w:tc>
        <w:tc>
          <w:tcPr>
            <w:tcW w:w="1843" w:type="dxa"/>
          </w:tcPr>
          <w:p w14:paraId="492EFEC6" w14:textId="77777777" w:rsidR="006D0025" w:rsidRPr="008C5112" w:rsidRDefault="006D0025" w:rsidP="0032092B">
            <w:pPr>
              <w:spacing w:before="30" w:afterLines="30" w:after="72"/>
              <w:jc w:val="center"/>
              <w:rPr>
                <w:b/>
                <w:color w:val="000000"/>
                <w:sz w:val="20"/>
                <w:szCs w:val="20"/>
              </w:rPr>
            </w:pPr>
            <w:r w:rsidRPr="008C5112">
              <w:rPr>
                <w:b/>
                <w:color w:val="000000"/>
                <w:sz w:val="28"/>
                <w:szCs w:val="28"/>
              </w:rPr>
              <w:sym w:font="Wingdings" w:char="F0FC"/>
            </w:r>
          </w:p>
          <w:p w14:paraId="51B12441" w14:textId="77777777" w:rsidR="006D0025" w:rsidRDefault="006D0025" w:rsidP="0032092B">
            <w:pPr>
              <w:spacing w:before="30" w:afterLines="30" w:after="72"/>
              <w:jc w:val="center"/>
              <w:rPr>
                <w:bCs/>
                <w:sz w:val="20"/>
                <w:szCs w:val="20"/>
              </w:rPr>
            </w:pPr>
            <w:r>
              <w:rPr>
                <w:bCs/>
                <w:sz w:val="20"/>
                <w:szCs w:val="20"/>
              </w:rPr>
              <w:t>Chief Executive</w:t>
            </w:r>
            <w:r w:rsidRPr="008F4274">
              <w:rPr>
                <w:bCs/>
                <w:sz w:val="20"/>
                <w:szCs w:val="20"/>
              </w:rPr>
              <w:t xml:space="preserve"> (</w:t>
            </w:r>
            <w:r>
              <w:rPr>
                <w:bCs/>
                <w:sz w:val="20"/>
                <w:szCs w:val="20"/>
              </w:rPr>
              <w:t>R</w:t>
            </w:r>
            <w:r w:rsidRPr="008F4274">
              <w:rPr>
                <w:bCs/>
                <w:sz w:val="20"/>
                <w:szCs w:val="20"/>
              </w:rPr>
              <w:t>ecommends)</w:t>
            </w:r>
          </w:p>
          <w:p w14:paraId="139BD7DC" w14:textId="73BA6B3E" w:rsidR="006D0025" w:rsidRPr="00C9716B" w:rsidRDefault="006D0025" w:rsidP="0032092B">
            <w:pPr>
              <w:spacing w:before="30" w:afterLines="30" w:after="72"/>
              <w:jc w:val="center"/>
              <w:rPr>
                <w:bCs/>
                <w:sz w:val="20"/>
                <w:szCs w:val="20"/>
              </w:rPr>
            </w:pPr>
          </w:p>
        </w:tc>
        <w:tc>
          <w:tcPr>
            <w:tcW w:w="1843" w:type="dxa"/>
          </w:tcPr>
          <w:p w14:paraId="5CB4CFE9" w14:textId="77777777" w:rsidR="006D0025" w:rsidRPr="00C9716B" w:rsidRDefault="006D0025" w:rsidP="0032092B">
            <w:pPr>
              <w:spacing w:before="30" w:afterLines="30" w:after="72"/>
              <w:jc w:val="center"/>
              <w:rPr>
                <w:bCs/>
                <w:sz w:val="20"/>
                <w:szCs w:val="20"/>
              </w:rPr>
            </w:pPr>
          </w:p>
        </w:tc>
        <w:tc>
          <w:tcPr>
            <w:tcW w:w="2331" w:type="dxa"/>
          </w:tcPr>
          <w:p w14:paraId="1F99184E" w14:textId="77777777" w:rsidR="006D0025" w:rsidRDefault="006D0025" w:rsidP="00A91044">
            <w:pPr>
              <w:spacing w:before="30" w:afterLines="30" w:after="72"/>
              <w:rPr>
                <w:bCs/>
                <w:color w:val="000000"/>
                <w:sz w:val="20"/>
                <w:szCs w:val="20"/>
              </w:rPr>
            </w:pPr>
          </w:p>
        </w:tc>
      </w:tr>
      <w:tr w:rsidR="006D0025" w:rsidRPr="00062C0E" w14:paraId="173B895F" w14:textId="77777777" w:rsidTr="00530F0B">
        <w:trPr>
          <w:jc w:val="right"/>
        </w:trPr>
        <w:tc>
          <w:tcPr>
            <w:tcW w:w="1417" w:type="dxa"/>
          </w:tcPr>
          <w:p w14:paraId="7425F777" w14:textId="0C663513" w:rsidR="006D0025" w:rsidRPr="00530F0B" w:rsidRDefault="006D0025" w:rsidP="0032092B">
            <w:pPr>
              <w:spacing w:before="30" w:after="30"/>
              <w:rPr>
                <w:bCs/>
                <w:sz w:val="20"/>
                <w:szCs w:val="20"/>
              </w:rPr>
            </w:pPr>
            <w:r w:rsidRPr="00530F0B">
              <w:rPr>
                <w:bCs/>
                <w:sz w:val="20"/>
                <w:szCs w:val="20"/>
              </w:rPr>
              <w:lastRenderedPageBreak/>
              <w:t>Constitution 1.4</w:t>
            </w:r>
          </w:p>
          <w:p w14:paraId="5E89CF3C" w14:textId="77777777" w:rsidR="006D0025" w:rsidRPr="00530F0B" w:rsidRDefault="006D0025" w:rsidP="0032092B">
            <w:pPr>
              <w:autoSpaceDE w:val="0"/>
              <w:autoSpaceDN w:val="0"/>
              <w:adjustRightInd w:val="0"/>
              <w:rPr>
                <w:rFonts w:eastAsiaTheme="minorHAnsi"/>
                <w:color w:val="000000"/>
                <w:sz w:val="20"/>
                <w:szCs w:val="20"/>
                <w:lang w:eastAsia="en-US"/>
              </w:rPr>
            </w:pPr>
          </w:p>
          <w:p w14:paraId="1B4C66A3" w14:textId="77777777" w:rsidR="006D0025" w:rsidRPr="00530F0B" w:rsidRDefault="006D0025" w:rsidP="0032092B">
            <w:pPr>
              <w:autoSpaceDE w:val="0"/>
              <w:autoSpaceDN w:val="0"/>
              <w:adjustRightInd w:val="0"/>
              <w:rPr>
                <w:rFonts w:eastAsiaTheme="minorHAnsi"/>
                <w:color w:val="000000"/>
                <w:sz w:val="20"/>
                <w:szCs w:val="20"/>
                <w:lang w:eastAsia="en-US"/>
              </w:rPr>
            </w:pPr>
          </w:p>
          <w:p w14:paraId="6BB961F1" w14:textId="77777777" w:rsidR="006D0025" w:rsidRPr="00530F0B" w:rsidRDefault="006D0025" w:rsidP="0032092B">
            <w:pPr>
              <w:autoSpaceDE w:val="0"/>
              <w:autoSpaceDN w:val="0"/>
              <w:adjustRightInd w:val="0"/>
              <w:rPr>
                <w:rFonts w:eastAsiaTheme="minorHAnsi"/>
                <w:color w:val="000000"/>
                <w:sz w:val="20"/>
                <w:szCs w:val="20"/>
                <w:lang w:eastAsia="en-US"/>
              </w:rPr>
            </w:pPr>
          </w:p>
          <w:p w14:paraId="16769011" w14:textId="77777777" w:rsidR="006D0025" w:rsidRPr="00530F0B" w:rsidRDefault="006D0025" w:rsidP="0032092B">
            <w:pPr>
              <w:autoSpaceDE w:val="0"/>
              <w:autoSpaceDN w:val="0"/>
              <w:adjustRightInd w:val="0"/>
              <w:rPr>
                <w:rFonts w:eastAsiaTheme="minorHAnsi"/>
                <w:color w:val="000000"/>
                <w:sz w:val="20"/>
                <w:szCs w:val="20"/>
                <w:lang w:eastAsia="en-US"/>
              </w:rPr>
            </w:pPr>
          </w:p>
          <w:p w14:paraId="51144CF3" w14:textId="77777777" w:rsidR="006D0025" w:rsidRPr="00530F0B" w:rsidRDefault="006D0025" w:rsidP="0032092B">
            <w:pPr>
              <w:autoSpaceDE w:val="0"/>
              <w:autoSpaceDN w:val="0"/>
              <w:adjustRightInd w:val="0"/>
              <w:rPr>
                <w:rFonts w:eastAsiaTheme="minorHAnsi"/>
                <w:color w:val="000000"/>
                <w:sz w:val="20"/>
                <w:szCs w:val="20"/>
                <w:lang w:eastAsia="en-US"/>
              </w:rPr>
            </w:pPr>
          </w:p>
          <w:p w14:paraId="62E8FFD9" w14:textId="03C4EE11" w:rsidR="006D0025" w:rsidRPr="00530F0B" w:rsidRDefault="006D0025" w:rsidP="0032092B">
            <w:pPr>
              <w:autoSpaceDE w:val="0"/>
              <w:autoSpaceDN w:val="0"/>
              <w:adjustRightInd w:val="0"/>
              <w:rPr>
                <w:rFonts w:eastAsiaTheme="minorHAnsi"/>
                <w:color w:val="000000"/>
                <w:sz w:val="20"/>
                <w:szCs w:val="20"/>
                <w:lang w:eastAsia="en-US"/>
              </w:rPr>
            </w:pPr>
            <w:r w:rsidRPr="00530F0B">
              <w:rPr>
                <w:rFonts w:eastAsiaTheme="minorHAnsi"/>
                <w:color w:val="000000"/>
                <w:sz w:val="20"/>
                <w:szCs w:val="20"/>
                <w:lang w:eastAsia="en-US"/>
              </w:rPr>
              <w:t xml:space="preserve">Health </w:t>
            </w:r>
            <w:r w:rsidR="00530F0B" w:rsidRPr="00530F0B">
              <w:rPr>
                <w:rFonts w:eastAsiaTheme="minorHAnsi"/>
                <w:color w:val="000000"/>
                <w:sz w:val="20"/>
                <w:szCs w:val="20"/>
                <w:lang w:eastAsia="en-US"/>
              </w:rPr>
              <w:t>and</w:t>
            </w:r>
            <w:r w:rsidRPr="00530F0B">
              <w:rPr>
                <w:rFonts w:eastAsiaTheme="minorHAnsi"/>
                <w:color w:val="000000"/>
                <w:sz w:val="20"/>
                <w:szCs w:val="20"/>
                <w:lang w:eastAsia="en-US"/>
              </w:rPr>
              <w:t xml:space="preserve"> Care Act 14Z32 to 14Z44 </w:t>
            </w:r>
            <w:r w:rsidR="00530F0B" w:rsidRPr="00530F0B">
              <w:rPr>
                <w:rFonts w:eastAsiaTheme="minorHAnsi"/>
                <w:color w:val="000000"/>
                <w:sz w:val="20"/>
                <w:szCs w:val="20"/>
                <w:lang w:eastAsia="en-US"/>
              </w:rPr>
              <w:t>and</w:t>
            </w:r>
            <w:r w:rsidRPr="00530F0B">
              <w:rPr>
                <w:rFonts w:eastAsiaTheme="minorHAnsi"/>
                <w:color w:val="000000"/>
                <w:sz w:val="20"/>
                <w:szCs w:val="20"/>
                <w:lang w:eastAsia="en-US"/>
              </w:rPr>
              <w:t xml:space="preserve"> 14Z49</w:t>
            </w:r>
          </w:p>
        </w:tc>
        <w:tc>
          <w:tcPr>
            <w:tcW w:w="3398" w:type="dxa"/>
          </w:tcPr>
          <w:p w14:paraId="460CB509" w14:textId="77777777" w:rsidR="006D0025" w:rsidRPr="0074784D" w:rsidRDefault="006D0025" w:rsidP="00E16A68">
            <w:pPr>
              <w:spacing w:after="200" w:line="276" w:lineRule="auto"/>
              <w:rPr>
                <w:rFonts w:eastAsiaTheme="minorHAnsi"/>
                <w:sz w:val="20"/>
                <w:szCs w:val="20"/>
                <w:lang w:eastAsia="en-US"/>
              </w:rPr>
            </w:pPr>
            <w:bookmarkStart w:id="13" w:name="_Toc190765257"/>
            <w:r w:rsidRPr="007E3F46">
              <w:rPr>
                <w:rStyle w:val="Heading2Char"/>
                <w:rFonts w:ascii="Arial" w:hAnsi="Arial" w:cs="Arial"/>
                <w:color w:val="auto"/>
                <w:sz w:val="20"/>
                <w:szCs w:val="20"/>
              </w:rPr>
              <w:t>Approve the arrangements for discharging the ICB’s functions</w:t>
            </w:r>
            <w:bookmarkEnd w:id="13"/>
            <w:r w:rsidRPr="007E3F46">
              <w:rPr>
                <w:rFonts w:eastAsiaTheme="minorHAnsi"/>
                <w:sz w:val="20"/>
                <w:szCs w:val="20"/>
                <w:lang w:eastAsia="en-US"/>
              </w:rPr>
              <w:t xml:space="preserve"> </w:t>
            </w:r>
            <w:r w:rsidRPr="0074784D">
              <w:rPr>
                <w:rFonts w:eastAsiaTheme="minorHAnsi"/>
                <w:sz w:val="20"/>
                <w:szCs w:val="20"/>
                <w:lang w:eastAsia="en-US"/>
              </w:rPr>
              <w:t>including but not limited to:</w:t>
            </w:r>
          </w:p>
          <w:p w14:paraId="7089EABD" w14:textId="651072A9" w:rsidR="006D0025" w:rsidRPr="0074784D" w:rsidRDefault="006D0025" w:rsidP="00E16A68">
            <w:pPr>
              <w:spacing w:after="200" w:line="276" w:lineRule="auto"/>
              <w:rPr>
                <w:rFonts w:eastAsiaTheme="minorHAnsi"/>
                <w:sz w:val="20"/>
                <w:szCs w:val="20"/>
                <w:lang w:eastAsia="en-US"/>
              </w:rPr>
            </w:pPr>
            <w:r w:rsidRPr="0074784D">
              <w:rPr>
                <w:rFonts w:eastAsiaTheme="minorHAnsi"/>
                <w:sz w:val="20"/>
                <w:szCs w:val="20"/>
                <w:lang w:eastAsia="en-US"/>
              </w:rPr>
              <w:t>a) Having regard to and acting in a way that promotes the NHS Constitution</w:t>
            </w:r>
            <w:r>
              <w:rPr>
                <w:rFonts w:eastAsiaTheme="minorHAnsi"/>
                <w:sz w:val="20"/>
                <w:szCs w:val="20"/>
                <w:lang w:eastAsia="en-US"/>
              </w:rPr>
              <w:t xml:space="preserve"> </w:t>
            </w:r>
            <w:r w:rsidRPr="00E7035A">
              <w:rPr>
                <w:rFonts w:eastAsiaTheme="minorHAnsi"/>
                <w:sz w:val="16"/>
                <w:szCs w:val="16"/>
                <w:lang w:eastAsia="en-US"/>
              </w:rPr>
              <w:t>(</w:t>
            </w:r>
            <w:r w:rsidRPr="00E7035A">
              <w:rPr>
                <w:rFonts w:eastAsiaTheme="minorHAnsi"/>
                <w:color w:val="000000"/>
                <w:sz w:val="16"/>
                <w:szCs w:val="16"/>
                <w:lang w:eastAsia="en-US"/>
              </w:rPr>
              <w:t>14Z32)</w:t>
            </w:r>
          </w:p>
          <w:p w14:paraId="75FF5802" w14:textId="13B8ACE8" w:rsidR="006D0025" w:rsidRPr="0074784D" w:rsidRDefault="006D0025" w:rsidP="00E16A68">
            <w:pPr>
              <w:spacing w:after="200" w:line="276" w:lineRule="auto"/>
              <w:rPr>
                <w:rFonts w:eastAsiaTheme="minorHAnsi"/>
                <w:sz w:val="20"/>
                <w:szCs w:val="20"/>
                <w:lang w:eastAsia="en-US"/>
              </w:rPr>
            </w:pPr>
            <w:r w:rsidRPr="0074784D">
              <w:rPr>
                <w:rFonts w:eastAsiaTheme="minorHAnsi"/>
                <w:sz w:val="20"/>
                <w:szCs w:val="20"/>
                <w:lang w:eastAsia="en-US"/>
              </w:rPr>
              <w:t>b) Exercising its functions effectively, efficiently, and economically</w:t>
            </w:r>
            <w:r>
              <w:rPr>
                <w:rFonts w:eastAsiaTheme="minorHAnsi"/>
                <w:sz w:val="20"/>
                <w:szCs w:val="20"/>
                <w:lang w:eastAsia="en-US"/>
              </w:rPr>
              <w:t xml:space="preserve"> </w:t>
            </w:r>
            <w:r w:rsidRPr="00E7035A">
              <w:rPr>
                <w:rFonts w:eastAsiaTheme="minorHAnsi"/>
                <w:sz w:val="16"/>
                <w:szCs w:val="16"/>
                <w:lang w:eastAsia="en-US"/>
              </w:rPr>
              <w:t>(</w:t>
            </w:r>
            <w:r w:rsidRPr="00E7035A">
              <w:rPr>
                <w:rFonts w:eastAsiaTheme="minorHAnsi"/>
                <w:color w:val="000000"/>
                <w:sz w:val="16"/>
                <w:szCs w:val="16"/>
                <w:lang w:eastAsia="en-US"/>
              </w:rPr>
              <w:t>14Z3</w:t>
            </w:r>
            <w:r>
              <w:rPr>
                <w:rFonts w:eastAsiaTheme="minorHAnsi"/>
                <w:color w:val="000000"/>
                <w:sz w:val="16"/>
                <w:szCs w:val="16"/>
                <w:lang w:eastAsia="en-US"/>
              </w:rPr>
              <w:t>3</w:t>
            </w:r>
            <w:r w:rsidRPr="00E7035A">
              <w:rPr>
                <w:rFonts w:eastAsiaTheme="minorHAnsi"/>
                <w:color w:val="000000"/>
                <w:sz w:val="16"/>
                <w:szCs w:val="16"/>
                <w:lang w:eastAsia="en-US"/>
              </w:rPr>
              <w:t>)</w:t>
            </w:r>
          </w:p>
          <w:p w14:paraId="6108C8B6" w14:textId="2DA5AFCE" w:rsidR="006D0025" w:rsidRDefault="006D0025" w:rsidP="00E16A68">
            <w:pPr>
              <w:spacing w:after="200" w:line="276" w:lineRule="auto"/>
              <w:rPr>
                <w:rFonts w:eastAsiaTheme="minorHAnsi"/>
                <w:sz w:val="20"/>
                <w:szCs w:val="20"/>
                <w:lang w:eastAsia="en-US"/>
              </w:rPr>
            </w:pPr>
            <w:r w:rsidRPr="0074784D">
              <w:rPr>
                <w:rFonts w:eastAsiaTheme="minorHAnsi"/>
                <w:sz w:val="20"/>
                <w:szCs w:val="20"/>
                <w:lang w:eastAsia="en-US"/>
              </w:rPr>
              <w:t xml:space="preserve">c) </w:t>
            </w:r>
            <w:r>
              <w:rPr>
                <w:rFonts w:eastAsiaTheme="minorHAnsi"/>
                <w:sz w:val="20"/>
                <w:szCs w:val="20"/>
                <w:lang w:eastAsia="en-US"/>
              </w:rPr>
              <w:t xml:space="preserve">Securing continuous improvement in the quality of services </w:t>
            </w:r>
            <w:r w:rsidRPr="00E7035A">
              <w:rPr>
                <w:rFonts w:eastAsiaTheme="minorHAnsi"/>
                <w:sz w:val="16"/>
                <w:szCs w:val="16"/>
                <w:lang w:eastAsia="en-US"/>
              </w:rPr>
              <w:t>(</w:t>
            </w:r>
            <w:r w:rsidRPr="00E7035A">
              <w:rPr>
                <w:rFonts w:eastAsiaTheme="minorHAnsi"/>
                <w:color w:val="000000"/>
                <w:sz w:val="16"/>
                <w:szCs w:val="16"/>
                <w:lang w:eastAsia="en-US"/>
              </w:rPr>
              <w:t>14Z3</w:t>
            </w:r>
            <w:r>
              <w:rPr>
                <w:rFonts w:eastAsiaTheme="minorHAnsi"/>
                <w:color w:val="000000"/>
                <w:sz w:val="16"/>
                <w:szCs w:val="16"/>
                <w:lang w:eastAsia="en-US"/>
              </w:rPr>
              <w:t>4</w:t>
            </w:r>
            <w:r w:rsidRPr="00E7035A">
              <w:rPr>
                <w:rFonts w:eastAsiaTheme="minorHAnsi"/>
                <w:color w:val="000000"/>
                <w:sz w:val="16"/>
                <w:szCs w:val="16"/>
                <w:lang w:eastAsia="en-US"/>
              </w:rPr>
              <w:t>)</w:t>
            </w:r>
          </w:p>
          <w:p w14:paraId="55A31D5C" w14:textId="4429B226" w:rsidR="006D0025" w:rsidRDefault="006D0025" w:rsidP="00E16A68">
            <w:pPr>
              <w:spacing w:after="200" w:line="276" w:lineRule="auto"/>
              <w:rPr>
                <w:rFonts w:eastAsiaTheme="minorHAnsi"/>
                <w:color w:val="000000"/>
                <w:sz w:val="16"/>
                <w:szCs w:val="16"/>
                <w:lang w:eastAsia="en-US"/>
              </w:rPr>
            </w:pPr>
            <w:r>
              <w:rPr>
                <w:rFonts w:eastAsiaTheme="minorHAnsi"/>
                <w:sz w:val="20"/>
                <w:szCs w:val="20"/>
                <w:lang w:eastAsia="en-US"/>
              </w:rPr>
              <w:t xml:space="preserve">d) </w:t>
            </w:r>
            <w:r w:rsidRPr="004D50FA">
              <w:rPr>
                <w:rFonts w:eastAsiaTheme="minorHAnsi"/>
                <w:sz w:val="20"/>
                <w:szCs w:val="20"/>
                <w:lang w:eastAsia="en-US"/>
              </w:rPr>
              <w:t>Reducing inequalities</w:t>
            </w:r>
            <w:r>
              <w:rPr>
                <w:rFonts w:eastAsiaTheme="minorHAnsi"/>
                <w:sz w:val="20"/>
                <w:szCs w:val="20"/>
                <w:lang w:eastAsia="en-US"/>
              </w:rPr>
              <w:t xml:space="preserve"> </w:t>
            </w:r>
            <w:r w:rsidRPr="00E7035A">
              <w:rPr>
                <w:rFonts w:eastAsiaTheme="minorHAnsi"/>
                <w:sz w:val="16"/>
                <w:szCs w:val="16"/>
                <w:lang w:eastAsia="en-US"/>
              </w:rPr>
              <w:t>(</w:t>
            </w:r>
            <w:r w:rsidRPr="00E7035A">
              <w:rPr>
                <w:rFonts w:eastAsiaTheme="minorHAnsi"/>
                <w:color w:val="000000"/>
                <w:sz w:val="16"/>
                <w:szCs w:val="16"/>
                <w:lang w:eastAsia="en-US"/>
              </w:rPr>
              <w:t>14Z3</w:t>
            </w:r>
            <w:r>
              <w:rPr>
                <w:rFonts w:eastAsiaTheme="minorHAnsi"/>
                <w:color w:val="000000"/>
                <w:sz w:val="16"/>
                <w:szCs w:val="16"/>
                <w:lang w:eastAsia="en-US"/>
              </w:rPr>
              <w:t>5</w:t>
            </w:r>
            <w:r w:rsidRPr="00E7035A">
              <w:rPr>
                <w:rFonts w:eastAsiaTheme="minorHAnsi"/>
                <w:color w:val="000000"/>
                <w:sz w:val="16"/>
                <w:szCs w:val="16"/>
                <w:lang w:eastAsia="en-US"/>
              </w:rPr>
              <w:t>)</w:t>
            </w:r>
          </w:p>
          <w:p w14:paraId="0EA43E6A" w14:textId="3FC28971" w:rsidR="006D0025" w:rsidRDefault="006D0025" w:rsidP="00E16A68">
            <w:pPr>
              <w:spacing w:after="200" w:line="276" w:lineRule="auto"/>
              <w:rPr>
                <w:rFonts w:eastAsiaTheme="minorHAnsi"/>
                <w:color w:val="000000"/>
                <w:sz w:val="16"/>
                <w:szCs w:val="16"/>
                <w:lang w:eastAsia="en-US"/>
              </w:rPr>
            </w:pPr>
            <w:r w:rsidRPr="00B80736">
              <w:rPr>
                <w:rFonts w:eastAsiaTheme="minorHAnsi"/>
                <w:sz w:val="20"/>
                <w:szCs w:val="20"/>
                <w:lang w:eastAsia="en-US"/>
              </w:rPr>
              <w:t xml:space="preserve">e) </w:t>
            </w:r>
            <w:r>
              <w:rPr>
                <w:rFonts w:eastAsiaTheme="minorHAnsi"/>
                <w:sz w:val="20"/>
                <w:szCs w:val="20"/>
                <w:lang w:eastAsia="en-US"/>
              </w:rPr>
              <w:t xml:space="preserve">Promote involvement of each patient </w:t>
            </w:r>
            <w:r w:rsidRPr="00E7035A">
              <w:rPr>
                <w:rFonts w:eastAsiaTheme="minorHAnsi"/>
                <w:sz w:val="16"/>
                <w:szCs w:val="16"/>
                <w:lang w:eastAsia="en-US"/>
              </w:rPr>
              <w:t>(</w:t>
            </w:r>
            <w:r w:rsidRPr="00E7035A">
              <w:rPr>
                <w:rFonts w:eastAsiaTheme="minorHAnsi"/>
                <w:color w:val="000000"/>
                <w:sz w:val="16"/>
                <w:szCs w:val="16"/>
                <w:lang w:eastAsia="en-US"/>
              </w:rPr>
              <w:t>14Z3</w:t>
            </w:r>
            <w:r>
              <w:rPr>
                <w:rFonts w:eastAsiaTheme="minorHAnsi"/>
                <w:color w:val="000000"/>
                <w:sz w:val="16"/>
                <w:szCs w:val="16"/>
                <w:lang w:eastAsia="en-US"/>
              </w:rPr>
              <w:t>6</w:t>
            </w:r>
            <w:r w:rsidRPr="00E7035A">
              <w:rPr>
                <w:rFonts w:eastAsiaTheme="minorHAnsi"/>
                <w:color w:val="000000"/>
                <w:sz w:val="16"/>
                <w:szCs w:val="16"/>
                <w:lang w:eastAsia="en-US"/>
              </w:rPr>
              <w:t>)</w:t>
            </w:r>
          </w:p>
          <w:p w14:paraId="251F9622" w14:textId="7E6165CA" w:rsidR="006D0025" w:rsidRDefault="006D0025" w:rsidP="00E16A68">
            <w:pPr>
              <w:spacing w:after="200" w:line="276" w:lineRule="auto"/>
              <w:rPr>
                <w:rFonts w:eastAsiaTheme="minorHAnsi"/>
                <w:color w:val="000000"/>
                <w:sz w:val="16"/>
                <w:szCs w:val="16"/>
                <w:lang w:eastAsia="en-US"/>
              </w:rPr>
            </w:pPr>
            <w:r w:rsidRPr="00B80736">
              <w:rPr>
                <w:rFonts w:eastAsiaTheme="minorHAnsi"/>
                <w:sz w:val="20"/>
                <w:szCs w:val="20"/>
                <w:lang w:eastAsia="en-US"/>
              </w:rPr>
              <w:t>f) Patient choice</w:t>
            </w:r>
            <w:r>
              <w:rPr>
                <w:rFonts w:eastAsiaTheme="minorHAnsi"/>
                <w:sz w:val="20"/>
                <w:szCs w:val="20"/>
                <w:lang w:eastAsia="en-US"/>
              </w:rPr>
              <w:t xml:space="preserve"> </w:t>
            </w:r>
            <w:r w:rsidRPr="00B80736">
              <w:rPr>
                <w:rFonts w:eastAsiaTheme="minorHAnsi"/>
                <w:color w:val="000000"/>
                <w:sz w:val="16"/>
                <w:szCs w:val="16"/>
                <w:lang w:eastAsia="en-US"/>
              </w:rPr>
              <w:t>(</w:t>
            </w:r>
            <w:r w:rsidRPr="00E7035A">
              <w:rPr>
                <w:rFonts w:eastAsiaTheme="minorHAnsi"/>
                <w:color w:val="000000"/>
                <w:sz w:val="16"/>
                <w:szCs w:val="16"/>
                <w:lang w:eastAsia="en-US"/>
              </w:rPr>
              <w:t>14Z3</w:t>
            </w:r>
            <w:r>
              <w:rPr>
                <w:rFonts w:eastAsiaTheme="minorHAnsi"/>
                <w:color w:val="000000"/>
                <w:sz w:val="16"/>
                <w:szCs w:val="16"/>
                <w:lang w:eastAsia="en-US"/>
              </w:rPr>
              <w:t>7</w:t>
            </w:r>
            <w:r w:rsidRPr="00E7035A">
              <w:rPr>
                <w:rFonts w:eastAsiaTheme="minorHAnsi"/>
                <w:color w:val="000000"/>
                <w:sz w:val="16"/>
                <w:szCs w:val="16"/>
                <w:lang w:eastAsia="en-US"/>
              </w:rPr>
              <w:t>)</w:t>
            </w:r>
          </w:p>
          <w:p w14:paraId="798AE161" w14:textId="137E1830" w:rsidR="006D0025" w:rsidRDefault="006D0025" w:rsidP="00E16A68">
            <w:pPr>
              <w:spacing w:after="200" w:line="276" w:lineRule="auto"/>
              <w:rPr>
                <w:rFonts w:eastAsiaTheme="minorHAnsi"/>
                <w:sz w:val="20"/>
                <w:szCs w:val="20"/>
                <w:lang w:eastAsia="en-US"/>
              </w:rPr>
            </w:pPr>
            <w:r w:rsidRPr="00E53925">
              <w:rPr>
                <w:rFonts w:eastAsiaTheme="minorHAnsi"/>
                <w:sz w:val="20"/>
                <w:szCs w:val="20"/>
                <w:lang w:eastAsia="en-US"/>
              </w:rPr>
              <w:t xml:space="preserve">g) </w:t>
            </w:r>
            <w:r w:rsidRPr="004D50FA">
              <w:rPr>
                <w:rFonts w:eastAsiaTheme="minorHAnsi"/>
                <w:sz w:val="20"/>
                <w:szCs w:val="20"/>
                <w:lang w:eastAsia="en-US"/>
              </w:rPr>
              <w:t>Obtaining appropriate advice</w:t>
            </w:r>
            <w:r>
              <w:rPr>
                <w:rFonts w:eastAsiaTheme="minorHAnsi"/>
                <w:sz w:val="20"/>
                <w:szCs w:val="20"/>
                <w:lang w:eastAsia="en-US"/>
              </w:rPr>
              <w:t xml:space="preserve"> </w:t>
            </w:r>
            <w:r w:rsidRPr="00B80736">
              <w:rPr>
                <w:rFonts w:eastAsiaTheme="minorHAnsi"/>
                <w:color w:val="000000"/>
                <w:sz w:val="16"/>
                <w:szCs w:val="16"/>
                <w:lang w:eastAsia="en-US"/>
              </w:rPr>
              <w:t>(</w:t>
            </w:r>
            <w:r w:rsidRPr="00E7035A">
              <w:rPr>
                <w:rFonts w:eastAsiaTheme="minorHAnsi"/>
                <w:color w:val="000000"/>
                <w:sz w:val="16"/>
                <w:szCs w:val="16"/>
                <w:lang w:eastAsia="en-US"/>
              </w:rPr>
              <w:t>14Z3</w:t>
            </w:r>
            <w:r>
              <w:rPr>
                <w:rFonts w:eastAsiaTheme="minorHAnsi"/>
                <w:color w:val="000000"/>
                <w:sz w:val="16"/>
                <w:szCs w:val="16"/>
                <w:lang w:eastAsia="en-US"/>
              </w:rPr>
              <w:t>8</w:t>
            </w:r>
            <w:r w:rsidRPr="00E7035A">
              <w:rPr>
                <w:rFonts w:eastAsiaTheme="minorHAnsi"/>
                <w:color w:val="000000"/>
                <w:sz w:val="16"/>
                <w:szCs w:val="16"/>
                <w:lang w:eastAsia="en-US"/>
              </w:rPr>
              <w:t>)</w:t>
            </w:r>
          </w:p>
          <w:p w14:paraId="3D045868" w14:textId="7BBE9134" w:rsidR="006D0025" w:rsidRDefault="006D0025" w:rsidP="00E16A68">
            <w:pPr>
              <w:spacing w:after="200" w:line="276" w:lineRule="auto"/>
              <w:rPr>
                <w:rFonts w:eastAsiaTheme="minorHAnsi"/>
                <w:sz w:val="20"/>
                <w:szCs w:val="20"/>
                <w:lang w:eastAsia="en-US"/>
              </w:rPr>
            </w:pPr>
            <w:r>
              <w:rPr>
                <w:rFonts w:eastAsiaTheme="minorHAnsi"/>
                <w:sz w:val="20"/>
                <w:szCs w:val="20"/>
                <w:lang w:eastAsia="en-US"/>
              </w:rPr>
              <w:t xml:space="preserve">h) Promote innovation </w:t>
            </w:r>
            <w:r w:rsidRPr="00B80736">
              <w:rPr>
                <w:rFonts w:eastAsiaTheme="minorHAnsi"/>
                <w:color w:val="000000"/>
                <w:sz w:val="16"/>
                <w:szCs w:val="16"/>
                <w:lang w:eastAsia="en-US"/>
              </w:rPr>
              <w:t>(</w:t>
            </w:r>
            <w:r w:rsidRPr="00E7035A">
              <w:rPr>
                <w:rFonts w:eastAsiaTheme="minorHAnsi"/>
                <w:color w:val="000000"/>
                <w:sz w:val="16"/>
                <w:szCs w:val="16"/>
                <w:lang w:eastAsia="en-US"/>
              </w:rPr>
              <w:t>14Z3</w:t>
            </w:r>
            <w:r>
              <w:rPr>
                <w:rFonts w:eastAsiaTheme="minorHAnsi"/>
                <w:color w:val="000000"/>
                <w:sz w:val="16"/>
                <w:szCs w:val="16"/>
                <w:lang w:eastAsia="en-US"/>
              </w:rPr>
              <w:t>9</w:t>
            </w:r>
            <w:r w:rsidRPr="00E7035A">
              <w:rPr>
                <w:rFonts w:eastAsiaTheme="minorHAnsi"/>
                <w:color w:val="000000"/>
                <w:sz w:val="16"/>
                <w:szCs w:val="16"/>
                <w:lang w:eastAsia="en-US"/>
              </w:rPr>
              <w:t>)</w:t>
            </w:r>
          </w:p>
          <w:p w14:paraId="1C3D9DD5" w14:textId="025901B6" w:rsidR="006D0025" w:rsidRDefault="006D0025" w:rsidP="00E16A68">
            <w:pPr>
              <w:spacing w:after="200" w:line="276" w:lineRule="auto"/>
              <w:rPr>
                <w:rFonts w:eastAsiaTheme="minorHAnsi"/>
                <w:sz w:val="20"/>
                <w:szCs w:val="20"/>
                <w:lang w:eastAsia="en-US"/>
              </w:rPr>
            </w:pPr>
            <w:r>
              <w:rPr>
                <w:rFonts w:eastAsiaTheme="minorHAnsi"/>
                <w:sz w:val="20"/>
                <w:szCs w:val="20"/>
                <w:lang w:eastAsia="en-US"/>
              </w:rPr>
              <w:lastRenderedPageBreak/>
              <w:t xml:space="preserve">j) Research </w:t>
            </w:r>
            <w:r w:rsidRPr="00B80736">
              <w:rPr>
                <w:rFonts w:eastAsiaTheme="minorHAnsi"/>
                <w:color w:val="000000"/>
                <w:sz w:val="16"/>
                <w:szCs w:val="16"/>
                <w:lang w:eastAsia="en-US"/>
              </w:rPr>
              <w:t>(</w:t>
            </w:r>
            <w:r w:rsidRPr="00E7035A">
              <w:rPr>
                <w:rFonts w:eastAsiaTheme="minorHAnsi"/>
                <w:color w:val="000000"/>
                <w:sz w:val="16"/>
                <w:szCs w:val="16"/>
                <w:lang w:eastAsia="en-US"/>
              </w:rPr>
              <w:t>14Z</w:t>
            </w:r>
            <w:r>
              <w:rPr>
                <w:rFonts w:eastAsiaTheme="minorHAnsi"/>
                <w:color w:val="000000"/>
                <w:sz w:val="16"/>
                <w:szCs w:val="16"/>
                <w:lang w:eastAsia="en-US"/>
              </w:rPr>
              <w:t>40</w:t>
            </w:r>
            <w:r w:rsidRPr="00E7035A">
              <w:rPr>
                <w:rFonts w:eastAsiaTheme="minorHAnsi"/>
                <w:color w:val="000000"/>
                <w:sz w:val="16"/>
                <w:szCs w:val="16"/>
                <w:lang w:eastAsia="en-US"/>
              </w:rPr>
              <w:t>)</w:t>
            </w:r>
          </w:p>
          <w:p w14:paraId="18E3B3EA" w14:textId="53E8406A" w:rsidR="006D0025" w:rsidRDefault="006D0025" w:rsidP="00E16A68">
            <w:pPr>
              <w:spacing w:after="200" w:line="276" w:lineRule="auto"/>
              <w:rPr>
                <w:rFonts w:eastAsiaTheme="minorHAnsi"/>
                <w:sz w:val="20"/>
                <w:szCs w:val="20"/>
                <w:lang w:eastAsia="en-US"/>
              </w:rPr>
            </w:pPr>
            <w:r>
              <w:rPr>
                <w:rFonts w:eastAsiaTheme="minorHAnsi"/>
                <w:sz w:val="20"/>
                <w:szCs w:val="20"/>
                <w:lang w:eastAsia="en-US"/>
              </w:rPr>
              <w:t xml:space="preserve">k) Education </w:t>
            </w:r>
            <w:r w:rsidR="00530F0B">
              <w:rPr>
                <w:rFonts w:eastAsiaTheme="minorHAnsi"/>
                <w:sz w:val="20"/>
                <w:szCs w:val="20"/>
                <w:lang w:eastAsia="en-US"/>
              </w:rPr>
              <w:t>and</w:t>
            </w:r>
            <w:r>
              <w:rPr>
                <w:rFonts w:eastAsiaTheme="minorHAnsi"/>
                <w:sz w:val="20"/>
                <w:szCs w:val="20"/>
                <w:lang w:eastAsia="en-US"/>
              </w:rPr>
              <w:t xml:space="preserve"> training </w:t>
            </w:r>
            <w:r w:rsidRPr="00B80736">
              <w:rPr>
                <w:rFonts w:eastAsiaTheme="minorHAnsi"/>
                <w:color w:val="000000"/>
                <w:sz w:val="16"/>
                <w:szCs w:val="16"/>
                <w:lang w:eastAsia="en-US"/>
              </w:rPr>
              <w:t>(</w:t>
            </w:r>
            <w:r w:rsidRPr="00E7035A">
              <w:rPr>
                <w:rFonts w:eastAsiaTheme="minorHAnsi"/>
                <w:color w:val="000000"/>
                <w:sz w:val="16"/>
                <w:szCs w:val="16"/>
                <w:lang w:eastAsia="en-US"/>
              </w:rPr>
              <w:t>14Z</w:t>
            </w:r>
            <w:r>
              <w:rPr>
                <w:rFonts w:eastAsiaTheme="minorHAnsi"/>
                <w:color w:val="000000"/>
                <w:sz w:val="16"/>
                <w:szCs w:val="16"/>
                <w:lang w:eastAsia="en-US"/>
              </w:rPr>
              <w:t>41</w:t>
            </w:r>
            <w:r w:rsidRPr="00E7035A">
              <w:rPr>
                <w:rFonts w:eastAsiaTheme="minorHAnsi"/>
                <w:color w:val="000000"/>
                <w:sz w:val="16"/>
                <w:szCs w:val="16"/>
                <w:lang w:eastAsia="en-US"/>
              </w:rPr>
              <w:t>)</w:t>
            </w:r>
          </w:p>
          <w:p w14:paraId="0EA4F2F4" w14:textId="29A5E4E6" w:rsidR="006D0025" w:rsidRDefault="006D0025" w:rsidP="00E16A68">
            <w:pPr>
              <w:spacing w:after="200" w:line="276" w:lineRule="auto"/>
              <w:rPr>
                <w:rFonts w:eastAsiaTheme="minorHAnsi"/>
                <w:sz w:val="20"/>
                <w:szCs w:val="20"/>
                <w:lang w:eastAsia="en-US"/>
              </w:rPr>
            </w:pPr>
            <w:r>
              <w:rPr>
                <w:rFonts w:eastAsiaTheme="minorHAnsi"/>
                <w:sz w:val="20"/>
                <w:szCs w:val="20"/>
                <w:lang w:eastAsia="en-US"/>
              </w:rPr>
              <w:t xml:space="preserve">l) Promote integration </w:t>
            </w:r>
            <w:r w:rsidRPr="00B80736">
              <w:rPr>
                <w:rFonts w:eastAsiaTheme="minorHAnsi"/>
                <w:color w:val="000000"/>
                <w:sz w:val="16"/>
                <w:szCs w:val="16"/>
                <w:lang w:eastAsia="en-US"/>
              </w:rPr>
              <w:t>(</w:t>
            </w:r>
            <w:r w:rsidRPr="00E7035A">
              <w:rPr>
                <w:rFonts w:eastAsiaTheme="minorHAnsi"/>
                <w:color w:val="000000"/>
                <w:sz w:val="16"/>
                <w:szCs w:val="16"/>
                <w:lang w:eastAsia="en-US"/>
              </w:rPr>
              <w:t>14Z</w:t>
            </w:r>
            <w:r>
              <w:rPr>
                <w:rFonts w:eastAsiaTheme="minorHAnsi"/>
                <w:color w:val="000000"/>
                <w:sz w:val="16"/>
                <w:szCs w:val="16"/>
                <w:lang w:eastAsia="en-US"/>
              </w:rPr>
              <w:t>42</w:t>
            </w:r>
            <w:r w:rsidRPr="00E7035A">
              <w:rPr>
                <w:rFonts w:eastAsiaTheme="minorHAnsi"/>
                <w:color w:val="000000"/>
                <w:sz w:val="16"/>
                <w:szCs w:val="16"/>
                <w:lang w:eastAsia="en-US"/>
              </w:rPr>
              <w:t>)</w:t>
            </w:r>
          </w:p>
          <w:p w14:paraId="1EFF6B7A" w14:textId="39C060BD" w:rsidR="006D0025" w:rsidRDefault="006D0025" w:rsidP="00E16A68">
            <w:pPr>
              <w:spacing w:after="200" w:line="276" w:lineRule="auto"/>
              <w:rPr>
                <w:rFonts w:eastAsiaTheme="minorHAnsi"/>
                <w:sz w:val="20"/>
                <w:szCs w:val="20"/>
                <w:lang w:eastAsia="en-US"/>
              </w:rPr>
            </w:pPr>
            <w:r>
              <w:rPr>
                <w:rFonts w:eastAsiaTheme="minorHAnsi"/>
                <w:sz w:val="20"/>
                <w:szCs w:val="20"/>
                <w:lang w:eastAsia="en-US"/>
              </w:rPr>
              <w:t xml:space="preserve">m) </w:t>
            </w:r>
            <w:r w:rsidRPr="004D50FA">
              <w:rPr>
                <w:rFonts w:eastAsiaTheme="minorHAnsi"/>
                <w:sz w:val="20"/>
                <w:szCs w:val="20"/>
                <w:lang w:eastAsia="en-US"/>
              </w:rPr>
              <w:t>Duty to have regard to effect of decisions</w:t>
            </w:r>
            <w:r>
              <w:rPr>
                <w:rFonts w:eastAsiaTheme="minorHAnsi"/>
                <w:sz w:val="20"/>
                <w:szCs w:val="20"/>
                <w:lang w:eastAsia="en-US"/>
              </w:rPr>
              <w:t xml:space="preserve"> </w:t>
            </w:r>
            <w:r w:rsidRPr="00B80736">
              <w:rPr>
                <w:rFonts w:eastAsiaTheme="minorHAnsi"/>
                <w:color w:val="000000"/>
                <w:sz w:val="16"/>
                <w:szCs w:val="16"/>
                <w:lang w:eastAsia="en-US"/>
              </w:rPr>
              <w:t>(</w:t>
            </w:r>
            <w:r w:rsidRPr="00E7035A">
              <w:rPr>
                <w:rFonts w:eastAsiaTheme="minorHAnsi"/>
                <w:color w:val="000000"/>
                <w:sz w:val="16"/>
                <w:szCs w:val="16"/>
                <w:lang w:eastAsia="en-US"/>
              </w:rPr>
              <w:t>14Z</w:t>
            </w:r>
            <w:r>
              <w:rPr>
                <w:rFonts w:eastAsiaTheme="minorHAnsi"/>
                <w:color w:val="000000"/>
                <w:sz w:val="16"/>
                <w:szCs w:val="16"/>
                <w:lang w:eastAsia="en-US"/>
              </w:rPr>
              <w:t>43</w:t>
            </w:r>
            <w:r w:rsidRPr="00E7035A">
              <w:rPr>
                <w:rFonts w:eastAsiaTheme="minorHAnsi"/>
                <w:color w:val="000000"/>
                <w:sz w:val="16"/>
                <w:szCs w:val="16"/>
                <w:lang w:eastAsia="en-US"/>
              </w:rPr>
              <w:t>)</w:t>
            </w:r>
          </w:p>
          <w:p w14:paraId="127421E3" w14:textId="6C471263" w:rsidR="006D0025" w:rsidRDefault="006D0025" w:rsidP="00E16A68">
            <w:pPr>
              <w:spacing w:after="200" w:line="276" w:lineRule="auto"/>
              <w:rPr>
                <w:rFonts w:eastAsiaTheme="minorHAnsi"/>
                <w:sz w:val="20"/>
                <w:szCs w:val="20"/>
                <w:lang w:eastAsia="en-US"/>
              </w:rPr>
            </w:pPr>
            <w:r>
              <w:rPr>
                <w:rFonts w:eastAsiaTheme="minorHAnsi"/>
                <w:sz w:val="20"/>
                <w:szCs w:val="20"/>
                <w:lang w:eastAsia="en-US"/>
              </w:rPr>
              <w:t xml:space="preserve">n) </w:t>
            </w:r>
            <w:r w:rsidRPr="0074784D">
              <w:rPr>
                <w:rFonts w:eastAsiaTheme="minorHAnsi"/>
                <w:sz w:val="20"/>
                <w:szCs w:val="20"/>
                <w:lang w:eastAsia="en-US"/>
              </w:rPr>
              <w:t xml:space="preserve">Duties </w:t>
            </w:r>
            <w:r>
              <w:rPr>
                <w:rFonts w:eastAsiaTheme="minorHAnsi"/>
                <w:sz w:val="20"/>
                <w:szCs w:val="20"/>
                <w:lang w:eastAsia="en-US"/>
              </w:rPr>
              <w:t xml:space="preserve">as to climate change etc </w:t>
            </w:r>
            <w:r w:rsidRPr="00B80736">
              <w:rPr>
                <w:rFonts w:eastAsiaTheme="minorHAnsi"/>
                <w:color w:val="000000"/>
                <w:sz w:val="16"/>
                <w:szCs w:val="16"/>
                <w:lang w:eastAsia="en-US"/>
              </w:rPr>
              <w:t>(</w:t>
            </w:r>
            <w:r w:rsidRPr="00E7035A">
              <w:rPr>
                <w:rFonts w:eastAsiaTheme="minorHAnsi"/>
                <w:color w:val="000000"/>
                <w:sz w:val="16"/>
                <w:szCs w:val="16"/>
                <w:lang w:eastAsia="en-US"/>
              </w:rPr>
              <w:t>14Z</w:t>
            </w:r>
            <w:r>
              <w:rPr>
                <w:rFonts w:eastAsiaTheme="minorHAnsi"/>
                <w:color w:val="000000"/>
                <w:sz w:val="16"/>
                <w:szCs w:val="16"/>
                <w:lang w:eastAsia="en-US"/>
              </w:rPr>
              <w:t>44</w:t>
            </w:r>
            <w:r w:rsidRPr="00E7035A">
              <w:rPr>
                <w:rFonts w:eastAsiaTheme="minorHAnsi"/>
                <w:color w:val="000000"/>
                <w:sz w:val="16"/>
                <w:szCs w:val="16"/>
                <w:lang w:eastAsia="en-US"/>
              </w:rPr>
              <w:t>)</w:t>
            </w:r>
          </w:p>
          <w:p w14:paraId="3E7863CB" w14:textId="50024C8D" w:rsidR="008A49EE" w:rsidRPr="00530F0B" w:rsidRDefault="006D0025" w:rsidP="00985A8B">
            <w:pPr>
              <w:spacing w:after="200" w:line="276" w:lineRule="auto"/>
              <w:rPr>
                <w:rFonts w:eastAsiaTheme="minorHAnsi"/>
                <w:color w:val="000000"/>
                <w:sz w:val="16"/>
                <w:szCs w:val="16"/>
                <w:lang w:eastAsia="en-US"/>
              </w:rPr>
            </w:pPr>
            <w:r>
              <w:rPr>
                <w:rFonts w:eastAsiaTheme="minorHAnsi"/>
                <w:sz w:val="20"/>
                <w:szCs w:val="20"/>
                <w:lang w:eastAsia="en-US"/>
              </w:rPr>
              <w:t xml:space="preserve">o) Duty to keep experience of members under review </w:t>
            </w:r>
            <w:r w:rsidRPr="00B80736">
              <w:rPr>
                <w:rFonts w:eastAsiaTheme="minorHAnsi"/>
                <w:color w:val="000000"/>
                <w:sz w:val="16"/>
                <w:szCs w:val="16"/>
                <w:lang w:eastAsia="en-US"/>
              </w:rPr>
              <w:t>(</w:t>
            </w:r>
            <w:r w:rsidRPr="00E7035A">
              <w:rPr>
                <w:rFonts w:eastAsiaTheme="minorHAnsi"/>
                <w:color w:val="000000"/>
                <w:sz w:val="16"/>
                <w:szCs w:val="16"/>
                <w:lang w:eastAsia="en-US"/>
              </w:rPr>
              <w:t>14Z</w:t>
            </w:r>
            <w:r>
              <w:rPr>
                <w:rFonts w:eastAsiaTheme="minorHAnsi"/>
                <w:color w:val="000000"/>
                <w:sz w:val="16"/>
                <w:szCs w:val="16"/>
                <w:lang w:eastAsia="en-US"/>
              </w:rPr>
              <w:t>49</w:t>
            </w:r>
            <w:r w:rsidRPr="00E7035A">
              <w:rPr>
                <w:rFonts w:eastAsiaTheme="minorHAnsi"/>
                <w:color w:val="000000"/>
                <w:sz w:val="16"/>
                <w:szCs w:val="16"/>
                <w:lang w:eastAsia="en-US"/>
              </w:rPr>
              <w:t>)</w:t>
            </w:r>
          </w:p>
        </w:tc>
        <w:tc>
          <w:tcPr>
            <w:tcW w:w="1701" w:type="dxa"/>
          </w:tcPr>
          <w:p w14:paraId="26244383" w14:textId="24754B08" w:rsidR="006D0025" w:rsidRPr="008C5112" w:rsidRDefault="006D0025" w:rsidP="0032092B">
            <w:pPr>
              <w:spacing w:before="30" w:afterLines="30" w:after="72"/>
              <w:jc w:val="center"/>
              <w:rPr>
                <w:b/>
                <w:color w:val="000000"/>
                <w:sz w:val="20"/>
                <w:szCs w:val="20"/>
              </w:rPr>
            </w:pPr>
            <w:r w:rsidRPr="008C5112">
              <w:rPr>
                <w:b/>
                <w:color w:val="000000"/>
                <w:sz w:val="28"/>
                <w:szCs w:val="28"/>
              </w:rPr>
              <w:lastRenderedPageBreak/>
              <w:sym w:font="Wingdings" w:char="F0FC"/>
            </w:r>
          </w:p>
          <w:p w14:paraId="2B992882" w14:textId="77777777" w:rsidR="006D0025" w:rsidRPr="00C9716B" w:rsidRDefault="006D0025" w:rsidP="0032092B">
            <w:pPr>
              <w:spacing w:before="30" w:afterLines="30" w:after="72"/>
              <w:jc w:val="center"/>
              <w:rPr>
                <w:b/>
                <w:color w:val="000000"/>
                <w:sz w:val="20"/>
                <w:szCs w:val="20"/>
              </w:rPr>
            </w:pPr>
          </w:p>
        </w:tc>
        <w:tc>
          <w:tcPr>
            <w:tcW w:w="1921" w:type="dxa"/>
          </w:tcPr>
          <w:p w14:paraId="631301F3" w14:textId="77777777" w:rsidR="006D0025" w:rsidRPr="00C9716B" w:rsidRDefault="006D0025" w:rsidP="0032092B">
            <w:pPr>
              <w:spacing w:before="30" w:afterLines="30" w:after="72"/>
              <w:jc w:val="center"/>
              <w:rPr>
                <w:b/>
                <w:sz w:val="20"/>
                <w:szCs w:val="20"/>
              </w:rPr>
            </w:pPr>
          </w:p>
        </w:tc>
        <w:tc>
          <w:tcPr>
            <w:tcW w:w="1843" w:type="dxa"/>
          </w:tcPr>
          <w:p w14:paraId="6B3EA430" w14:textId="77777777" w:rsidR="006D0025" w:rsidRPr="00C9716B" w:rsidRDefault="006D0025" w:rsidP="0032092B">
            <w:pPr>
              <w:spacing w:before="30" w:afterLines="30" w:after="72"/>
              <w:jc w:val="center"/>
              <w:rPr>
                <w:b/>
                <w:sz w:val="20"/>
                <w:szCs w:val="20"/>
              </w:rPr>
            </w:pPr>
          </w:p>
        </w:tc>
        <w:tc>
          <w:tcPr>
            <w:tcW w:w="1843" w:type="dxa"/>
          </w:tcPr>
          <w:p w14:paraId="5D2DA844" w14:textId="77777777" w:rsidR="006D0025" w:rsidRPr="00C9716B" w:rsidRDefault="006D0025" w:rsidP="0032092B">
            <w:pPr>
              <w:spacing w:before="30" w:afterLines="30" w:after="72"/>
              <w:jc w:val="center"/>
              <w:rPr>
                <w:b/>
                <w:sz w:val="20"/>
                <w:szCs w:val="20"/>
              </w:rPr>
            </w:pPr>
          </w:p>
        </w:tc>
        <w:tc>
          <w:tcPr>
            <w:tcW w:w="2331" w:type="dxa"/>
          </w:tcPr>
          <w:p w14:paraId="3B9D2905" w14:textId="77777777" w:rsidR="006D0025" w:rsidRPr="00C9716B" w:rsidRDefault="006D0025" w:rsidP="00A91044">
            <w:pPr>
              <w:spacing w:before="30" w:afterLines="30" w:after="72"/>
              <w:rPr>
                <w:b/>
                <w:color w:val="000000"/>
                <w:sz w:val="20"/>
                <w:szCs w:val="20"/>
              </w:rPr>
            </w:pPr>
          </w:p>
        </w:tc>
      </w:tr>
      <w:tr w:rsidR="000D41A0" w:rsidRPr="00062C0E" w14:paraId="3A2F7E77" w14:textId="77777777" w:rsidTr="00530F0B">
        <w:trPr>
          <w:jc w:val="right"/>
        </w:trPr>
        <w:tc>
          <w:tcPr>
            <w:tcW w:w="1417" w:type="dxa"/>
          </w:tcPr>
          <w:p w14:paraId="430C35E5" w14:textId="77777777" w:rsidR="000D41A0" w:rsidRPr="00443E83" w:rsidRDefault="000D41A0" w:rsidP="000D41A0">
            <w:pPr>
              <w:autoSpaceDE w:val="0"/>
              <w:autoSpaceDN w:val="0"/>
              <w:adjustRightInd w:val="0"/>
              <w:rPr>
                <w:rFonts w:eastAsiaTheme="minorHAnsi"/>
                <w:sz w:val="20"/>
                <w:szCs w:val="20"/>
                <w:lang w:eastAsia="en-US"/>
              </w:rPr>
            </w:pPr>
            <w:r w:rsidRPr="00443E83">
              <w:rPr>
                <w:rFonts w:eastAsiaTheme="minorHAnsi"/>
                <w:sz w:val="20"/>
                <w:szCs w:val="20"/>
                <w:lang w:eastAsia="en-US"/>
              </w:rPr>
              <w:t>Constitution 1.4.5 c-g</w:t>
            </w:r>
          </w:p>
          <w:p w14:paraId="03C54C27" w14:textId="77777777" w:rsidR="000D41A0" w:rsidRPr="00443E83" w:rsidRDefault="000D41A0" w:rsidP="000D41A0">
            <w:pPr>
              <w:spacing w:before="30" w:after="30"/>
              <w:rPr>
                <w:bCs/>
                <w:sz w:val="20"/>
                <w:szCs w:val="20"/>
              </w:rPr>
            </w:pPr>
          </w:p>
        </w:tc>
        <w:tc>
          <w:tcPr>
            <w:tcW w:w="3398" w:type="dxa"/>
          </w:tcPr>
          <w:p w14:paraId="200C070C" w14:textId="77777777" w:rsidR="000D41A0" w:rsidRPr="00443E83" w:rsidRDefault="000D41A0" w:rsidP="000D41A0">
            <w:pPr>
              <w:spacing w:after="200" w:line="276" w:lineRule="auto"/>
              <w:rPr>
                <w:sz w:val="20"/>
                <w:szCs w:val="20"/>
              </w:rPr>
            </w:pPr>
            <w:bookmarkStart w:id="14" w:name="_Toc190765258"/>
            <w:r w:rsidRPr="00571FE7">
              <w:rPr>
                <w:rStyle w:val="Heading2Char"/>
                <w:rFonts w:ascii="Arial" w:hAnsi="Arial" w:cs="Arial"/>
                <w:color w:val="000000" w:themeColor="text1"/>
                <w:sz w:val="20"/>
                <w:szCs w:val="20"/>
              </w:rPr>
              <w:t>Approve the arrangements for discharging the ICB’s statutory duties</w:t>
            </w:r>
            <w:bookmarkEnd w:id="14"/>
            <w:r w:rsidRPr="00443E83">
              <w:rPr>
                <w:sz w:val="20"/>
                <w:szCs w:val="20"/>
              </w:rPr>
              <w:t xml:space="preserve">, including but not limited to: </w:t>
            </w:r>
          </w:p>
          <w:p w14:paraId="73D33ECE" w14:textId="77777777" w:rsidR="00D617F6" w:rsidRPr="00443E83" w:rsidRDefault="000D41A0" w:rsidP="000D41A0">
            <w:pPr>
              <w:spacing w:after="200" w:line="276" w:lineRule="auto"/>
              <w:rPr>
                <w:sz w:val="20"/>
                <w:szCs w:val="20"/>
              </w:rPr>
            </w:pPr>
            <w:r w:rsidRPr="00443E83">
              <w:rPr>
                <w:sz w:val="20"/>
                <w:szCs w:val="20"/>
              </w:rPr>
              <w:t xml:space="preserve">c) Duties in relation to children including safeguarding, promoting welfare etc (including the Children Acts 1989 and 2004, and the Children and Families Act 2014) </w:t>
            </w:r>
          </w:p>
          <w:p w14:paraId="5A3DC188" w14:textId="1A7E2161" w:rsidR="000D41A0" w:rsidRPr="00443E83" w:rsidRDefault="000D41A0" w:rsidP="000D41A0">
            <w:pPr>
              <w:spacing w:after="200" w:line="276" w:lineRule="auto"/>
              <w:rPr>
                <w:sz w:val="20"/>
                <w:szCs w:val="20"/>
              </w:rPr>
            </w:pPr>
            <w:r w:rsidRPr="00443E83">
              <w:rPr>
                <w:sz w:val="20"/>
                <w:szCs w:val="20"/>
              </w:rPr>
              <w:t xml:space="preserve">d) </w:t>
            </w:r>
            <w:proofErr w:type="gramStart"/>
            <w:r w:rsidRPr="00443E83">
              <w:rPr>
                <w:sz w:val="20"/>
                <w:szCs w:val="20"/>
              </w:rPr>
              <w:t>Adult</w:t>
            </w:r>
            <w:proofErr w:type="gramEnd"/>
            <w:r w:rsidRPr="00443E83">
              <w:rPr>
                <w:sz w:val="20"/>
                <w:szCs w:val="20"/>
              </w:rPr>
              <w:t xml:space="preserve"> safeguarding and carers (the Care Act 2014) </w:t>
            </w:r>
          </w:p>
          <w:p w14:paraId="0E36759F" w14:textId="77777777" w:rsidR="000D41A0" w:rsidRPr="00443E83" w:rsidRDefault="000D41A0" w:rsidP="000D41A0">
            <w:pPr>
              <w:spacing w:after="200" w:line="276" w:lineRule="auto"/>
              <w:rPr>
                <w:sz w:val="20"/>
                <w:szCs w:val="20"/>
              </w:rPr>
            </w:pPr>
            <w:r w:rsidRPr="00443E83">
              <w:rPr>
                <w:sz w:val="20"/>
                <w:szCs w:val="20"/>
              </w:rPr>
              <w:lastRenderedPageBreak/>
              <w:t>e) Equality, including the public-sector equality duty (under the Equality Act 2010) and the duty as to health inequalities (section 14Z35</w:t>
            </w:r>
            <w:proofErr w:type="gramStart"/>
            <w:r w:rsidRPr="00443E83">
              <w:rPr>
                <w:sz w:val="20"/>
                <w:szCs w:val="20"/>
              </w:rPr>
              <w:t>);</w:t>
            </w:r>
            <w:proofErr w:type="gramEnd"/>
            <w:r w:rsidRPr="00443E83">
              <w:rPr>
                <w:sz w:val="20"/>
                <w:szCs w:val="20"/>
              </w:rPr>
              <w:t xml:space="preserve"> </w:t>
            </w:r>
          </w:p>
          <w:p w14:paraId="5A4B07DD" w14:textId="77777777" w:rsidR="000D41A0" w:rsidRPr="00443E83" w:rsidRDefault="000D41A0" w:rsidP="000D41A0">
            <w:pPr>
              <w:spacing w:after="200" w:line="276" w:lineRule="auto"/>
              <w:rPr>
                <w:sz w:val="20"/>
                <w:szCs w:val="20"/>
              </w:rPr>
            </w:pPr>
            <w:r w:rsidRPr="00443E83">
              <w:rPr>
                <w:sz w:val="20"/>
                <w:szCs w:val="20"/>
              </w:rPr>
              <w:t xml:space="preserve">f) Information law, (for instance, data protection laws, such as the UK General Data Protection Regulation 2016/679 and Data Protection Act 2018, and the Freedom of Information Act 2000), and </w:t>
            </w:r>
          </w:p>
          <w:p w14:paraId="39E0F0E9" w14:textId="77777777" w:rsidR="000D41A0" w:rsidRPr="00571FE7" w:rsidRDefault="000D41A0" w:rsidP="00571FE7">
            <w:pPr>
              <w:rPr>
                <w:sz w:val="20"/>
                <w:szCs w:val="20"/>
              </w:rPr>
            </w:pPr>
            <w:r w:rsidRPr="00571FE7">
              <w:rPr>
                <w:sz w:val="20"/>
                <w:szCs w:val="20"/>
              </w:rPr>
              <w:t>g) Provisions of the Civil Contingencies Act 2004</w:t>
            </w:r>
          </w:p>
          <w:p w14:paraId="19071186" w14:textId="77777777" w:rsidR="0046078D" w:rsidRDefault="0046078D" w:rsidP="0046078D"/>
          <w:p w14:paraId="43072B17" w14:textId="3CC86465" w:rsidR="00D057BD" w:rsidRPr="00D057BD" w:rsidRDefault="00D057BD" w:rsidP="0046078D">
            <w:pPr>
              <w:rPr>
                <w:sz w:val="20"/>
                <w:szCs w:val="20"/>
              </w:rPr>
            </w:pPr>
            <w:r w:rsidRPr="00D057BD">
              <w:rPr>
                <w:sz w:val="20"/>
                <w:szCs w:val="20"/>
              </w:rPr>
              <w:t xml:space="preserve">h) Serious violence duty through the Police, Crime, Sentencing and Courts (PCSC) Act 2022. The ICB is a 'specified authority' </w:t>
            </w:r>
          </w:p>
        </w:tc>
        <w:tc>
          <w:tcPr>
            <w:tcW w:w="1701" w:type="dxa"/>
          </w:tcPr>
          <w:p w14:paraId="0278F213" w14:textId="77777777" w:rsidR="00443E83" w:rsidRPr="008C5112" w:rsidRDefault="00443E83" w:rsidP="00443E83">
            <w:pPr>
              <w:spacing w:before="30" w:afterLines="30" w:after="72"/>
              <w:jc w:val="center"/>
              <w:rPr>
                <w:b/>
                <w:color w:val="000000"/>
                <w:sz w:val="20"/>
                <w:szCs w:val="20"/>
              </w:rPr>
            </w:pPr>
            <w:r w:rsidRPr="008C5112">
              <w:rPr>
                <w:b/>
                <w:color w:val="000000"/>
                <w:sz w:val="28"/>
                <w:szCs w:val="28"/>
              </w:rPr>
              <w:lastRenderedPageBreak/>
              <w:sym w:font="Wingdings" w:char="F0FC"/>
            </w:r>
          </w:p>
          <w:p w14:paraId="050CF0AB" w14:textId="77777777" w:rsidR="000D41A0" w:rsidRPr="00C9716B" w:rsidRDefault="000D41A0" w:rsidP="000D41A0">
            <w:pPr>
              <w:spacing w:before="30" w:afterLines="30" w:after="72"/>
              <w:jc w:val="center"/>
              <w:rPr>
                <w:b/>
                <w:sz w:val="20"/>
                <w:szCs w:val="20"/>
              </w:rPr>
            </w:pPr>
          </w:p>
        </w:tc>
        <w:tc>
          <w:tcPr>
            <w:tcW w:w="1921" w:type="dxa"/>
          </w:tcPr>
          <w:p w14:paraId="5C798565" w14:textId="77777777" w:rsidR="000D41A0" w:rsidRPr="00C9716B" w:rsidRDefault="000D41A0" w:rsidP="000D41A0">
            <w:pPr>
              <w:spacing w:before="30" w:afterLines="30" w:after="72"/>
              <w:jc w:val="center"/>
              <w:rPr>
                <w:b/>
                <w:sz w:val="20"/>
                <w:szCs w:val="20"/>
              </w:rPr>
            </w:pPr>
          </w:p>
        </w:tc>
        <w:tc>
          <w:tcPr>
            <w:tcW w:w="1843" w:type="dxa"/>
          </w:tcPr>
          <w:p w14:paraId="3CFF5327" w14:textId="77777777" w:rsidR="000D41A0" w:rsidRPr="00C9716B" w:rsidRDefault="000D41A0" w:rsidP="000D41A0">
            <w:pPr>
              <w:spacing w:before="30" w:afterLines="30" w:after="72"/>
              <w:jc w:val="center"/>
              <w:rPr>
                <w:b/>
                <w:sz w:val="20"/>
                <w:szCs w:val="20"/>
              </w:rPr>
            </w:pPr>
          </w:p>
        </w:tc>
        <w:tc>
          <w:tcPr>
            <w:tcW w:w="1843" w:type="dxa"/>
          </w:tcPr>
          <w:p w14:paraId="2A25C261" w14:textId="77777777" w:rsidR="000D41A0" w:rsidRPr="008C5112" w:rsidRDefault="000D41A0" w:rsidP="000D41A0">
            <w:pPr>
              <w:spacing w:before="30" w:afterLines="30" w:after="72"/>
              <w:jc w:val="center"/>
              <w:rPr>
                <w:b/>
                <w:color w:val="000000"/>
                <w:sz w:val="28"/>
                <w:szCs w:val="28"/>
              </w:rPr>
            </w:pPr>
          </w:p>
        </w:tc>
        <w:tc>
          <w:tcPr>
            <w:tcW w:w="2331" w:type="dxa"/>
          </w:tcPr>
          <w:p w14:paraId="7DBEB243" w14:textId="77777777" w:rsidR="000D41A0" w:rsidRPr="00530F0B" w:rsidRDefault="000D41A0" w:rsidP="000D41A0">
            <w:pPr>
              <w:spacing w:before="30" w:afterLines="30" w:after="72"/>
              <w:rPr>
                <w:bCs/>
                <w:color w:val="000000"/>
                <w:sz w:val="20"/>
                <w:szCs w:val="20"/>
              </w:rPr>
            </w:pPr>
          </w:p>
          <w:p w14:paraId="2E56FEBB" w14:textId="77777777" w:rsidR="00D057BD" w:rsidRPr="00530F0B" w:rsidRDefault="00D057BD" w:rsidP="000D41A0">
            <w:pPr>
              <w:spacing w:before="30" w:afterLines="30" w:after="72"/>
              <w:rPr>
                <w:bCs/>
                <w:color w:val="000000"/>
                <w:sz w:val="20"/>
                <w:szCs w:val="20"/>
              </w:rPr>
            </w:pPr>
          </w:p>
          <w:p w14:paraId="69D514F9" w14:textId="77777777" w:rsidR="00D057BD" w:rsidRPr="00530F0B" w:rsidRDefault="00D057BD" w:rsidP="000D41A0">
            <w:pPr>
              <w:spacing w:before="30" w:afterLines="30" w:after="72"/>
              <w:rPr>
                <w:bCs/>
                <w:color w:val="000000"/>
                <w:sz w:val="20"/>
                <w:szCs w:val="20"/>
              </w:rPr>
            </w:pPr>
          </w:p>
          <w:p w14:paraId="47107811" w14:textId="77777777" w:rsidR="00D057BD" w:rsidRPr="00530F0B" w:rsidRDefault="00D057BD" w:rsidP="000D41A0">
            <w:pPr>
              <w:spacing w:before="30" w:afterLines="30" w:after="72"/>
              <w:rPr>
                <w:bCs/>
                <w:color w:val="000000"/>
                <w:sz w:val="20"/>
                <w:szCs w:val="20"/>
              </w:rPr>
            </w:pPr>
          </w:p>
          <w:p w14:paraId="37E4D361" w14:textId="77777777" w:rsidR="00D057BD" w:rsidRPr="00530F0B" w:rsidRDefault="00D057BD" w:rsidP="000D41A0">
            <w:pPr>
              <w:spacing w:before="30" w:afterLines="30" w:after="72"/>
              <w:rPr>
                <w:bCs/>
                <w:color w:val="000000"/>
                <w:sz w:val="20"/>
                <w:szCs w:val="20"/>
              </w:rPr>
            </w:pPr>
          </w:p>
          <w:p w14:paraId="45C36051" w14:textId="77777777" w:rsidR="00D057BD" w:rsidRPr="00530F0B" w:rsidRDefault="00D057BD" w:rsidP="000D41A0">
            <w:pPr>
              <w:spacing w:before="30" w:afterLines="30" w:after="72"/>
              <w:rPr>
                <w:bCs/>
                <w:color w:val="000000"/>
                <w:sz w:val="20"/>
                <w:szCs w:val="20"/>
              </w:rPr>
            </w:pPr>
          </w:p>
          <w:p w14:paraId="66D1CDC3" w14:textId="77777777" w:rsidR="00D057BD" w:rsidRPr="00530F0B" w:rsidRDefault="00D057BD" w:rsidP="000D41A0">
            <w:pPr>
              <w:spacing w:before="30" w:afterLines="30" w:after="72"/>
              <w:rPr>
                <w:bCs/>
                <w:color w:val="000000"/>
                <w:sz w:val="20"/>
                <w:szCs w:val="20"/>
              </w:rPr>
            </w:pPr>
          </w:p>
          <w:p w14:paraId="4BA6F2F1" w14:textId="77777777" w:rsidR="00D057BD" w:rsidRPr="00530F0B" w:rsidRDefault="00D057BD" w:rsidP="000D41A0">
            <w:pPr>
              <w:spacing w:before="30" w:afterLines="30" w:after="72"/>
              <w:rPr>
                <w:bCs/>
                <w:color w:val="000000"/>
                <w:sz w:val="20"/>
                <w:szCs w:val="20"/>
              </w:rPr>
            </w:pPr>
          </w:p>
          <w:p w14:paraId="74D1F08F" w14:textId="77777777" w:rsidR="00D057BD" w:rsidRPr="00530F0B" w:rsidRDefault="00D057BD" w:rsidP="000D41A0">
            <w:pPr>
              <w:spacing w:before="30" w:afterLines="30" w:after="72"/>
              <w:rPr>
                <w:bCs/>
                <w:color w:val="000000"/>
                <w:sz w:val="20"/>
                <w:szCs w:val="20"/>
              </w:rPr>
            </w:pPr>
          </w:p>
          <w:p w14:paraId="57AC49FC" w14:textId="77777777" w:rsidR="00D057BD" w:rsidRPr="00530F0B" w:rsidRDefault="00D057BD" w:rsidP="000D41A0">
            <w:pPr>
              <w:spacing w:before="30" w:afterLines="30" w:after="72"/>
              <w:rPr>
                <w:bCs/>
                <w:color w:val="000000"/>
                <w:sz w:val="20"/>
                <w:szCs w:val="20"/>
              </w:rPr>
            </w:pPr>
          </w:p>
          <w:p w14:paraId="7EA3A562" w14:textId="77777777" w:rsidR="00D057BD" w:rsidRPr="00530F0B" w:rsidRDefault="00D057BD" w:rsidP="000D41A0">
            <w:pPr>
              <w:spacing w:before="30" w:afterLines="30" w:after="72"/>
              <w:rPr>
                <w:bCs/>
                <w:color w:val="000000"/>
                <w:sz w:val="20"/>
                <w:szCs w:val="20"/>
              </w:rPr>
            </w:pPr>
          </w:p>
          <w:p w14:paraId="059EDA75" w14:textId="311B6197" w:rsidR="00D057BD" w:rsidRPr="00530F0B" w:rsidRDefault="00D057BD" w:rsidP="000D41A0">
            <w:pPr>
              <w:spacing w:before="30" w:afterLines="30" w:after="72"/>
              <w:rPr>
                <w:bCs/>
                <w:color w:val="000000"/>
                <w:sz w:val="20"/>
                <w:szCs w:val="20"/>
              </w:rPr>
            </w:pPr>
            <w:r w:rsidRPr="00530F0B">
              <w:rPr>
                <w:bCs/>
                <w:color w:val="000000"/>
                <w:sz w:val="20"/>
                <w:szCs w:val="20"/>
              </w:rPr>
              <w:lastRenderedPageBreak/>
              <w:t xml:space="preserve">See section 11 of, and Schedule 1 to, the Police, Crime, Sentencing and Courts Act 2022 for the definition of specified authorities - for the health sector these are Integrated Care Boards in England </w:t>
            </w:r>
          </w:p>
        </w:tc>
      </w:tr>
      <w:tr w:rsidR="000D41A0" w:rsidRPr="00062C0E" w14:paraId="11C2D6BE" w14:textId="77777777" w:rsidTr="00530F0B">
        <w:trPr>
          <w:jc w:val="right"/>
        </w:trPr>
        <w:tc>
          <w:tcPr>
            <w:tcW w:w="1417" w:type="dxa"/>
          </w:tcPr>
          <w:p w14:paraId="3F2B7DCA" w14:textId="57B96506" w:rsidR="000D41A0" w:rsidRPr="00DF6AA7" w:rsidRDefault="000D41A0" w:rsidP="000D41A0">
            <w:pPr>
              <w:spacing w:before="30" w:after="30"/>
              <w:rPr>
                <w:bCs/>
                <w:sz w:val="20"/>
                <w:szCs w:val="20"/>
              </w:rPr>
            </w:pPr>
            <w:r w:rsidRPr="00DF6AA7">
              <w:rPr>
                <w:bCs/>
                <w:sz w:val="20"/>
                <w:szCs w:val="20"/>
              </w:rPr>
              <w:lastRenderedPageBreak/>
              <w:t>Constitution 3.3.1</w:t>
            </w:r>
          </w:p>
          <w:p w14:paraId="1457805A" w14:textId="77777777" w:rsidR="000D41A0" w:rsidRPr="00DF6AA7" w:rsidRDefault="000D41A0" w:rsidP="000D41A0">
            <w:pPr>
              <w:spacing w:beforeLines="30" w:before="72" w:afterLines="30" w:after="72"/>
              <w:rPr>
                <w:bCs/>
                <w:sz w:val="20"/>
                <w:szCs w:val="20"/>
              </w:rPr>
            </w:pPr>
          </w:p>
        </w:tc>
        <w:tc>
          <w:tcPr>
            <w:tcW w:w="3398" w:type="dxa"/>
          </w:tcPr>
          <w:p w14:paraId="296049F6" w14:textId="77777777" w:rsidR="000D41A0" w:rsidRPr="005C5D72" w:rsidRDefault="000D41A0" w:rsidP="000D41A0">
            <w:pPr>
              <w:pStyle w:val="Heading2"/>
              <w:rPr>
                <w:rFonts w:ascii="Arial" w:hAnsi="Arial" w:cs="Arial"/>
                <w:color w:val="auto"/>
                <w:sz w:val="20"/>
                <w:szCs w:val="20"/>
              </w:rPr>
            </w:pPr>
            <w:bookmarkStart w:id="15" w:name="_Toc190765259"/>
            <w:r w:rsidRPr="005C5D72">
              <w:rPr>
                <w:rFonts w:ascii="Arial" w:hAnsi="Arial" w:cs="Arial"/>
                <w:color w:val="auto"/>
                <w:sz w:val="20"/>
                <w:szCs w:val="20"/>
              </w:rPr>
              <w:t>Appointment of ICB Chair</w:t>
            </w:r>
            <w:bookmarkEnd w:id="15"/>
          </w:p>
          <w:p w14:paraId="7A9DCAB2" w14:textId="77777777" w:rsidR="000D41A0" w:rsidRDefault="000D41A0" w:rsidP="000D41A0">
            <w:pPr>
              <w:spacing w:beforeLines="30" w:before="72" w:afterLines="30" w:after="72"/>
              <w:rPr>
                <w:bCs/>
                <w:sz w:val="20"/>
                <w:szCs w:val="20"/>
              </w:rPr>
            </w:pPr>
          </w:p>
          <w:p w14:paraId="5613ED2C" w14:textId="77777777" w:rsidR="000D41A0" w:rsidRDefault="000D41A0" w:rsidP="000D41A0">
            <w:pPr>
              <w:spacing w:beforeLines="30" w:before="72" w:afterLines="30" w:after="72"/>
              <w:rPr>
                <w:bCs/>
                <w:sz w:val="20"/>
                <w:szCs w:val="20"/>
              </w:rPr>
            </w:pPr>
          </w:p>
          <w:p w14:paraId="6E305A12" w14:textId="12760E6B" w:rsidR="000D41A0" w:rsidRPr="00E1037E" w:rsidRDefault="000D41A0" w:rsidP="000D41A0">
            <w:pPr>
              <w:spacing w:beforeLines="30" w:before="72" w:afterLines="30" w:after="72"/>
              <w:rPr>
                <w:bCs/>
                <w:sz w:val="20"/>
                <w:szCs w:val="20"/>
              </w:rPr>
            </w:pPr>
          </w:p>
        </w:tc>
        <w:tc>
          <w:tcPr>
            <w:tcW w:w="1701" w:type="dxa"/>
          </w:tcPr>
          <w:p w14:paraId="4FFC4E7D" w14:textId="77777777" w:rsidR="000D41A0" w:rsidRPr="00C9716B" w:rsidRDefault="000D41A0" w:rsidP="000D41A0">
            <w:pPr>
              <w:spacing w:before="30" w:afterLines="30" w:after="72"/>
              <w:jc w:val="center"/>
              <w:rPr>
                <w:b/>
                <w:sz w:val="20"/>
                <w:szCs w:val="20"/>
              </w:rPr>
            </w:pPr>
          </w:p>
        </w:tc>
        <w:tc>
          <w:tcPr>
            <w:tcW w:w="1921" w:type="dxa"/>
          </w:tcPr>
          <w:p w14:paraId="6976D244" w14:textId="77777777" w:rsidR="000D41A0" w:rsidRPr="00C9716B" w:rsidRDefault="000D41A0" w:rsidP="000D41A0">
            <w:pPr>
              <w:spacing w:before="30" w:afterLines="30" w:after="72"/>
              <w:jc w:val="center"/>
              <w:rPr>
                <w:b/>
                <w:sz w:val="20"/>
                <w:szCs w:val="20"/>
              </w:rPr>
            </w:pPr>
          </w:p>
        </w:tc>
        <w:tc>
          <w:tcPr>
            <w:tcW w:w="1843" w:type="dxa"/>
          </w:tcPr>
          <w:p w14:paraId="0E6D6AE0" w14:textId="77777777" w:rsidR="000D41A0" w:rsidRPr="00C9716B" w:rsidRDefault="000D41A0" w:rsidP="000D41A0">
            <w:pPr>
              <w:spacing w:before="30" w:afterLines="30" w:after="72"/>
              <w:jc w:val="center"/>
              <w:rPr>
                <w:b/>
                <w:sz w:val="20"/>
                <w:szCs w:val="20"/>
              </w:rPr>
            </w:pPr>
          </w:p>
        </w:tc>
        <w:tc>
          <w:tcPr>
            <w:tcW w:w="1843" w:type="dxa"/>
          </w:tcPr>
          <w:p w14:paraId="776AC702" w14:textId="77777777" w:rsidR="000D41A0" w:rsidRPr="008C5112" w:rsidRDefault="000D41A0" w:rsidP="000D41A0">
            <w:pPr>
              <w:spacing w:before="30" w:afterLines="30" w:after="72"/>
              <w:jc w:val="center"/>
              <w:rPr>
                <w:b/>
                <w:color w:val="000000"/>
                <w:sz w:val="20"/>
                <w:szCs w:val="20"/>
              </w:rPr>
            </w:pPr>
            <w:r w:rsidRPr="008C5112">
              <w:rPr>
                <w:b/>
                <w:color w:val="000000"/>
                <w:sz w:val="28"/>
                <w:szCs w:val="28"/>
              </w:rPr>
              <w:sym w:font="Wingdings" w:char="F0FC"/>
            </w:r>
          </w:p>
          <w:p w14:paraId="2C3C13DF" w14:textId="1D3EADA3" w:rsidR="000D41A0" w:rsidRDefault="000D41A0" w:rsidP="007475A9">
            <w:pPr>
              <w:spacing w:before="30" w:afterLines="30" w:after="72"/>
              <w:jc w:val="center"/>
              <w:rPr>
                <w:bCs/>
                <w:sz w:val="20"/>
                <w:szCs w:val="20"/>
              </w:rPr>
            </w:pPr>
            <w:r w:rsidRPr="00C9716B">
              <w:rPr>
                <w:bCs/>
                <w:sz w:val="20"/>
                <w:szCs w:val="20"/>
              </w:rPr>
              <w:t>NHS</w:t>
            </w:r>
            <w:r w:rsidR="007475A9">
              <w:rPr>
                <w:bCs/>
                <w:sz w:val="20"/>
                <w:szCs w:val="20"/>
              </w:rPr>
              <w:t xml:space="preserve"> </w:t>
            </w:r>
            <w:r w:rsidRPr="00C9716B">
              <w:rPr>
                <w:bCs/>
                <w:sz w:val="20"/>
                <w:szCs w:val="20"/>
              </w:rPr>
              <w:t>E</w:t>
            </w:r>
            <w:r w:rsidR="007475A9">
              <w:rPr>
                <w:bCs/>
                <w:sz w:val="20"/>
                <w:szCs w:val="20"/>
              </w:rPr>
              <w:t>ngland</w:t>
            </w:r>
            <w:r w:rsidRPr="00C9716B">
              <w:rPr>
                <w:bCs/>
                <w:sz w:val="20"/>
                <w:szCs w:val="20"/>
              </w:rPr>
              <w:t>, with the approval of the Secretary of State</w:t>
            </w:r>
          </w:p>
          <w:p w14:paraId="16A9C3A2" w14:textId="641F9FA3" w:rsidR="000D41A0" w:rsidRPr="00C9716B" w:rsidRDefault="000D41A0" w:rsidP="000D41A0">
            <w:pPr>
              <w:spacing w:before="30" w:afterLines="30" w:after="72"/>
              <w:jc w:val="center"/>
              <w:rPr>
                <w:b/>
                <w:sz w:val="20"/>
                <w:szCs w:val="20"/>
              </w:rPr>
            </w:pPr>
          </w:p>
        </w:tc>
        <w:tc>
          <w:tcPr>
            <w:tcW w:w="2331" w:type="dxa"/>
          </w:tcPr>
          <w:p w14:paraId="09C2D06F" w14:textId="4D094A8C" w:rsidR="000D41A0" w:rsidRPr="00C9716B" w:rsidRDefault="000D41A0" w:rsidP="000D41A0">
            <w:pPr>
              <w:spacing w:before="30" w:afterLines="30" w:after="72"/>
              <w:rPr>
                <w:b/>
                <w:color w:val="000000"/>
                <w:sz w:val="20"/>
                <w:szCs w:val="20"/>
              </w:rPr>
            </w:pPr>
          </w:p>
        </w:tc>
      </w:tr>
      <w:tr w:rsidR="000D41A0" w:rsidRPr="00062C0E" w14:paraId="4AAD5464" w14:textId="77777777" w:rsidTr="007475A9">
        <w:trPr>
          <w:trHeight w:val="1972"/>
          <w:jc w:val="right"/>
        </w:trPr>
        <w:tc>
          <w:tcPr>
            <w:tcW w:w="1417" w:type="dxa"/>
          </w:tcPr>
          <w:p w14:paraId="039A7728" w14:textId="5FCAA75C" w:rsidR="000D41A0" w:rsidRPr="00DF6AA7" w:rsidRDefault="000D41A0" w:rsidP="000D41A0">
            <w:pPr>
              <w:spacing w:before="30" w:after="30"/>
              <w:rPr>
                <w:bCs/>
                <w:sz w:val="20"/>
                <w:szCs w:val="20"/>
              </w:rPr>
            </w:pPr>
            <w:r w:rsidRPr="00DF6AA7">
              <w:rPr>
                <w:bCs/>
                <w:sz w:val="20"/>
                <w:szCs w:val="20"/>
              </w:rPr>
              <w:lastRenderedPageBreak/>
              <w:t xml:space="preserve">Constitution </w:t>
            </w:r>
          </w:p>
          <w:p w14:paraId="67A86823" w14:textId="0683482E" w:rsidR="000D41A0" w:rsidRPr="00DF6AA7" w:rsidRDefault="000D41A0" w:rsidP="000D41A0">
            <w:pPr>
              <w:spacing w:beforeLines="30" w:before="72" w:afterLines="30" w:after="72"/>
              <w:rPr>
                <w:bCs/>
                <w:sz w:val="20"/>
                <w:szCs w:val="20"/>
              </w:rPr>
            </w:pPr>
            <w:r w:rsidRPr="00DF6AA7">
              <w:rPr>
                <w:bCs/>
                <w:sz w:val="20"/>
                <w:szCs w:val="20"/>
              </w:rPr>
              <w:t xml:space="preserve">3.4.1 </w:t>
            </w:r>
            <w:r w:rsidR="00530F0B">
              <w:rPr>
                <w:bCs/>
                <w:sz w:val="20"/>
                <w:szCs w:val="20"/>
              </w:rPr>
              <w:t>and</w:t>
            </w:r>
            <w:r w:rsidRPr="00DF6AA7">
              <w:rPr>
                <w:bCs/>
                <w:sz w:val="20"/>
                <w:szCs w:val="20"/>
              </w:rPr>
              <w:t xml:space="preserve"> 3.4.2</w:t>
            </w:r>
          </w:p>
        </w:tc>
        <w:tc>
          <w:tcPr>
            <w:tcW w:w="3398" w:type="dxa"/>
          </w:tcPr>
          <w:p w14:paraId="794C591E" w14:textId="18DEF78C" w:rsidR="000D41A0" w:rsidRPr="005C5D72" w:rsidRDefault="000D41A0" w:rsidP="000D41A0">
            <w:pPr>
              <w:pStyle w:val="Heading2"/>
              <w:rPr>
                <w:rFonts w:ascii="Arial" w:hAnsi="Arial" w:cs="Arial"/>
                <w:color w:val="auto"/>
                <w:sz w:val="20"/>
                <w:szCs w:val="20"/>
              </w:rPr>
            </w:pPr>
            <w:bookmarkStart w:id="16" w:name="_Toc190765260"/>
            <w:r w:rsidRPr="005C5D72">
              <w:rPr>
                <w:rFonts w:ascii="Arial" w:hAnsi="Arial" w:cs="Arial"/>
                <w:color w:val="auto"/>
                <w:sz w:val="20"/>
                <w:szCs w:val="20"/>
              </w:rPr>
              <w:t>Appointment of ICB Chief Executive</w:t>
            </w:r>
            <w:bookmarkEnd w:id="16"/>
          </w:p>
          <w:p w14:paraId="09548D8F" w14:textId="77777777" w:rsidR="000D41A0" w:rsidRDefault="000D41A0" w:rsidP="000D41A0">
            <w:pPr>
              <w:spacing w:beforeLines="30" w:before="72" w:afterLines="30" w:after="72"/>
              <w:rPr>
                <w:bCs/>
                <w:sz w:val="20"/>
                <w:szCs w:val="20"/>
              </w:rPr>
            </w:pPr>
          </w:p>
          <w:p w14:paraId="7C54A8B4" w14:textId="77777777" w:rsidR="000D41A0" w:rsidRDefault="000D41A0" w:rsidP="000D41A0">
            <w:pPr>
              <w:spacing w:beforeLines="30" w:before="72" w:afterLines="30" w:after="72"/>
              <w:rPr>
                <w:bCs/>
                <w:sz w:val="20"/>
                <w:szCs w:val="20"/>
              </w:rPr>
            </w:pPr>
          </w:p>
          <w:p w14:paraId="5E76A1FB" w14:textId="77777777" w:rsidR="000D41A0" w:rsidRDefault="000D41A0" w:rsidP="000D41A0">
            <w:pPr>
              <w:spacing w:beforeLines="30" w:before="72" w:afterLines="30" w:after="72"/>
              <w:rPr>
                <w:bCs/>
                <w:sz w:val="20"/>
                <w:szCs w:val="20"/>
              </w:rPr>
            </w:pPr>
          </w:p>
          <w:p w14:paraId="5DABC6B2" w14:textId="77777777" w:rsidR="000D41A0" w:rsidRDefault="000D41A0" w:rsidP="000D41A0">
            <w:pPr>
              <w:spacing w:beforeLines="30" w:before="72" w:afterLines="30" w:after="72"/>
              <w:rPr>
                <w:bCs/>
                <w:sz w:val="20"/>
                <w:szCs w:val="20"/>
              </w:rPr>
            </w:pPr>
          </w:p>
          <w:p w14:paraId="723D730D" w14:textId="77777777" w:rsidR="000D41A0" w:rsidRDefault="000D41A0" w:rsidP="000D41A0">
            <w:pPr>
              <w:spacing w:beforeLines="30" w:before="72" w:afterLines="30" w:after="72"/>
              <w:rPr>
                <w:bCs/>
                <w:sz w:val="20"/>
                <w:szCs w:val="20"/>
              </w:rPr>
            </w:pPr>
          </w:p>
          <w:p w14:paraId="2FBC7EFE" w14:textId="4010DF58" w:rsidR="000D41A0" w:rsidRPr="00E1037E" w:rsidRDefault="000D41A0" w:rsidP="000D41A0">
            <w:pPr>
              <w:spacing w:beforeLines="30" w:before="72" w:afterLines="30" w:after="72"/>
              <w:rPr>
                <w:bCs/>
                <w:sz w:val="20"/>
                <w:szCs w:val="20"/>
              </w:rPr>
            </w:pPr>
          </w:p>
        </w:tc>
        <w:tc>
          <w:tcPr>
            <w:tcW w:w="1701" w:type="dxa"/>
          </w:tcPr>
          <w:p w14:paraId="6D60A94B" w14:textId="77777777" w:rsidR="000D41A0" w:rsidRPr="00C9716B" w:rsidRDefault="000D41A0" w:rsidP="000D41A0">
            <w:pPr>
              <w:spacing w:before="30" w:afterLines="30" w:after="72"/>
              <w:jc w:val="center"/>
              <w:rPr>
                <w:bCs/>
                <w:sz w:val="20"/>
                <w:szCs w:val="20"/>
              </w:rPr>
            </w:pPr>
          </w:p>
        </w:tc>
        <w:tc>
          <w:tcPr>
            <w:tcW w:w="1921" w:type="dxa"/>
          </w:tcPr>
          <w:p w14:paraId="5C5F98AB" w14:textId="77777777" w:rsidR="000D41A0" w:rsidRPr="00C9716B" w:rsidRDefault="000D41A0" w:rsidP="000D41A0">
            <w:pPr>
              <w:spacing w:before="30" w:afterLines="30" w:after="72"/>
              <w:jc w:val="center"/>
              <w:rPr>
                <w:bCs/>
                <w:sz w:val="20"/>
                <w:szCs w:val="20"/>
              </w:rPr>
            </w:pPr>
          </w:p>
        </w:tc>
        <w:tc>
          <w:tcPr>
            <w:tcW w:w="1843" w:type="dxa"/>
          </w:tcPr>
          <w:p w14:paraId="44C7D04D" w14:textId="44B5F5A9" w:rsidR="000D41A0" w:rsidRPr="008C5112" w:rsidRDefault="000D41A0" w:rsidP="000D41A0">
            <w:pPr>
              <w:spacing w:before="30" w:afterLines="30" w:after="72"/>
              <w:jc w:val="center"/>
              <w:rPr>
                <w:b/>
                <w:color w:val="000000"/>
                <w:sz w:val="20"/>
                <w:szCs w:val="20"/>
              </w:rPr>
            </w:pPr>
            <w:r w:rsidRPr="008C5112">
              <w:rPr>
                <w:b/>
                <w:color w:val="000000"/>
                <w:sz w:val="28"/>
                <w:szCs w:val="28"/>
              </w:rPr>
              <w:sym w:font="Wingdings" w:char="F0FC"/>
            </w:r>
          </w:p>
          <w:p w14:paraId="5A70B196" w14:textId="113553C9" w:rsidR="000D41A0" w:rsidRPr="00C9716B" w:rsidRDefault="000D41A0" w:rsidP="000D41A0">
            <w:pPr>
              <w:spacing w:before="30" w:afterLines="30" w:after="72"/>
              <w:jc w:val="center"/>
              <w:rPr>
                <w:bCs/>
                <w:sz w:val="20"/>
                <w:szCs w:val="20"/>
              </w:rPr>
            </w:pPr>
            <w:r w:rsidRPr="00C9716B">
              <w:rPr>
                <w:bCs/>
                <w:sz w:val="20"/>
                <w:szCs w:val="20"/>
              </w:rPr>
              <w:t>Appointed by ICB Chair</w:t>
            </w:r>
            <w:r>
              <w:rPr>
                <w:bCs/>
                <w:sz w:val="20"/>
                <w:szCs w:val="20"/>
              </w:rPr>
              <w:t xml:space="preserve"> </w:t>
            </w:r>
            <w:r>
              <w:rPr>
                <w:sz w:val="23"/>
                <w:szCs w:val="23"/>
              </w:rPr>
              <w:t xml:space="preserve">in </w:t>
            </w:r>
            <w:r w:rsidRPr="009A607B">
              <w:rPr>
                <w:bCs/>
                <w:sz w:val="20"/>
                <w:szCs w:val="20"/>
              </w:rPr>
              <w:t>accordance with any guidance issued by NHS England</w:t>
            </w:r>
            <w:r w:rsidRPr="00C9716B">
              <w:rPr>
                <w:bCs/>
                <w:color w:val="FF0000"/>
                <w:sz w:val="20"/>
                <w:szCs w:val="20"/>
              </w:rPr>
              <w:t>*</w:t>
            </w:r>
          </w:p>
        </w:tc>
        <w:tc>
          <w:tcPr>
            <w:tcW w:w="1843" w:type="dxa"/>
          </w:tcPr>
          <w:p w14:paraId="30599CB0" w14:textId="77777777" w:rsidR="000D41A0" w:rsidRPr="00C9716B" w:rsidRDefault="000D41A0" w:rsidP="000D41A0">
            <w:pPr>
              <w:spacing w:before="30" w:afterLines="30" w:after="72"/>
              <w:jc w:val="center"/>
              <w:rPr>
                <w:bCs/>
                <w:sz w:val="20"/>
                <w:szCs w:val="20"/>
              </w:rPr>
            </w:pPr>
          </w:p>
        </w:tc>
        <w:tc>
          <w:tcPr>
            <w:tcW w:w="2331" w:type="dxa"/>
          </w:tcPr>
          <w:p w14:paraId="78DCD391" w14:textId="60A47E67" w:rsidR="000D41A0" w:rsidRPr="00C9716B" w:rsidRDefault="000D41A0" w:rsidP="000D41A0">
            <w:pPr>
              <w:spacing w:before="30" w:afterLines="30" w:after="72"/>
              <w:rPr>
                <w:bCs/>
                <w:color w:val="000000"/>
                <w:sz w:val="20"/>
                <w:szCs w:val="20"/>
              </w:rPr>
            </w:pPr>
            <w:r w:rsidRPr="00C9716B">
              <w:rPr>
                <w:bCs/>
                <w:color w:val="FF0000"/>
                <w:sz w:val="20"/>
                <w:szCs w:val="20"/>
              </w:rPr>
              <w:t>*</w:t>
            </w:r>
            <w:r w:rsidRPr="00C9716B">
              <w:rPr>
                <w:bCs/>
                <w:color w:val="000000"/>
                <w:sz w:val="20"/>
                <w:szCs w:val="20"/>
              </w:rPr>
              <w:t>Appointment subject to approval of NHS</w:t>
            </w:r>
            <w:r w:rsidR="00530F0B">
              <w:rPr>
                <w:bCs/>
                <w:color w:val="000000"/>
                <w:sz w:val="20"/>
                <w:szCs w:val="20"/>
              </w:rPr>
              <w:t xml:space="preserve"> </w:t>
            </w:r>
            <w:r w:rsidRPr="00C9716B">
              <w:rPr>
                <w:bCs/>
                <w:color w:val="000000"/>
                <w:sz w:val="20"/>
                <w:szCs w:val="20"/>
              </w:rPr>
              <w:t>E</w:t>
            </w:r>
            <w:r w:rsidR="00530F0B">
              <w:rPr>
                <w:bCs/>
                <w:color w:val="000000"/>
                <w:sz w:val="20"/>
                <w:szCs w:val="20"/>
              </w:rPr>
              <w:t>ngland</w:t>
            </w:r>
            <w:r>
              <w:rPr>
                <w:bCs/>
                <w:color w:val="000000"/>
                <w:sz w:val="20"/>
                <w:szCs w:val="20"/>
              </w:rPr>
              <w:t xml:space="preserve"> </w:t>
            </w:r>
            <w:r w:rsidRPr="009A607B">
              <w:rPr>
                <w:bCs/>
                <w:color w:val="000000"/>
                <w:sz w:val="20"/>
                <w:szCs w:val="20"/>
              </w:rPr>
              <w:t>in accordance with any procedure published by NHS England</w:t>
            </w:r>
          </w:p>
        </w:tc>
      </w:tr>
      <w:tr w:rsidR="000D41A0" w:rsidRPr="00062C0E" w14:paraId="1D355EBF" w14:textId="77777777" w:rsidTr="00530F0B">
        <w:trPr>
          <w:jc w:val="right"/>
        </w:trPr>
        <w:tc>
          <w:tcPr>
            <w:tcW w:w="1417" w:type="dxa"/>
          </w:tcPr>
          <w:p w14:paraId="7628B57D" w14:textId="0366A8B0" w:rsidR="000D41A0" w:rsidRPr="00E1037E" w:rsidRDefault="000D41A0" w:rsidP="000D41A0">
            <w:pPr>
              <w:spacing w:beforeLines="30" w:before="72" w:afterLines="30" w:after="72"/>
              <w:rPr>
                <w:bCs/>
                <w:sz w:val="20"/>
                <w:szCs w:val="20"/>
              </w:rPr>
            </w:pPr>
          </w:p>
        </w:tc>
        <w:tc>
          <w:tcPr>
            <w:tcW w:w="3398" w:type="dxa"/>
          </w:tcPr>
          <w:p w14:paraId="276BD90A" w14:textId="06E0DBE8" w:rsidR="000D41A0" w:rsidRPr="007475A9" w:rsidRDefault="000D41A0" w:rsidP="007475A9">
            <w:pPr>
              <w:pStyle w:val="Heading2"/>
              <w:rPr>
                <w:rFonts w:ascii="Arial" w:hAnsi="Arial" w:cs="Arial"/>
                <w:color w:val="auto"/>
                <w:sz w:val="20"/>
                <w:szCs w:val="20"/>
              </w:rPr>
            </w:pPr>
            <w:bookmarkStart w:id="17" w:name="_Toc190765261"/>
            <w:r w:rsidRPr="005C5D72">
              <w:rPr>
                <w:rFonts w:ascii="Arial" w:hAnsi="Arial" w:cs="Arial"/>
                <w:color w:val="auto"/>
                <w:sz w:val="20"/>
                <w:szCs w:val="20"/>
              </w:rPr>
              <w:t xml:space="preserve">Exercise or delegation of those functions of the ICB which have not been retained as reserved by the ICB Board, delegated to a committee or </w:t>
            </w:r>
            <w:r w:rsidR="007412B1">
              <w:rPr>
                <w:rFonts w:ascii="Arial" w:hAnsi="Arial" w:cs="Arial"/>
                <w:color w:val="auto"/>
                <w:sz w:val="20"/>
                <w:szCs w:val="20"/>
              </w:rPr>
              <w:t>Subcommittee</w:t>
            </w:r>
            <w:r w:rsidRPr="005C5D72">
              <w:rPr>
                <w:rFonts w:ascii="Arial" w:hAnsi="Arial" w:cs="Arial"/>
                <w:color w:val="auto"/>
                <w:sz w:val="20"/>
                <w:szCs w:val="20"/>
              </w:rPr>
              <w:t xml:space="preserve"> or specified individual</w:t>
            </w:r>
            <w:bookmarkEnd w:id="17"/>
            <w:r w:rsidRPr="005C5D72">
              <w:rPr>
                <w:rFonts w:ascii="Arial" w:hAnsi="Arial" w:cs="Arial"/>
                <w:color w:val="auto"/>
                <w:sz w:val="20"/>
                <w:szCs w:val="20"/>
              </w:rPr>
              <w:t xml:space="preserve">  </w:t>
            </w:r>
          </w:p>
        </w:tc>
        <w:tc>
          <w:tcPr>
            <w:tcW w:w="1701" w:type="dxa"/>
          </w:tcPr>
          <w:p w14:paraId="6F721C69" w14:textId="77777777" w:rsidR="000D41A0" w:rsidRPr="00C9716B" w:rsidRDefault="000D41A0" w:rsidP="000D41A0">
            <w:pPr>
              <w:spacing w:before="30" w:afterLines="30" w:after="72"/>
              <w:jc w:val="center"/>
              <w:rPr>
                <w:bCs/>
                <w:sz w:val="20"/>
                <w:szCs w:val="20"/>
              </w:rPr>
            </w:pPr>
          </w:p>
        </w:tc>
        <w:tc>
          <w:tcPr>
            <w:tcW w:w="1921" w:type="dxa"/>
          </w:tcPr>
          <w:p w14:paraId="21BA9873" w14:textId="77777777" w:rsidR="000D41A0" w:rsidRPr="00C9716B" w:rsidRDefault="000D41A0" w:rsidP="000D41A0">
            <w:pPr>
              <w:spacing w:before="30" w:afterLines="30" w:after="72"/>
              <w:jc w:val="center"/>
              <w:rPr>
                <w:bCs/>
                <w:sz w:val="20"/>
                <w:szCs w:val="20"/>
              </w:rPr>
            </w:pPr>
          </w:p>
        </w:tc>
        <w:tc>
          <w:tcPr>
            <w:tcW w:w="1843" w:type="dxa"/>
          </w:tcPr>
          <w:p w14:paraId="76C9CCC4" w14:textId="234D8E1F" w:rsidR="000D41A0" w:rsidRPr="008C5112" w:rsidRDefault="000D41A0" w:rsidP="000D41A0">
            <w:pPr>
              <w:spacing w:before="30" w:afterLines="30" w:after="72"/>
              <w:jc w:val="center"/>
              <w:rPr>
                <w:b/>
                <w:color w:val="000000"/>
                <w:sz w:val="20"/>
                <w:szCs w:val="20"/>
              </w:rPr>
            </w:pPr>
            <w:r w:rsidRPr="008C5112">
              <w:rPr>
                <w:b/>
                <w:color w:val="000000"/>
                <w:sz w:val="28"/>
                <w:szCs w:val="28"/>
              </w:rPr>
              <w:sym w:font="Wingdings" w:char="F0FC"/>
            </w:r>
          </w:p>
          <w:p w14:paraId="05028D36" w14:textId="6A0D2E82" w:rsidR="000D41A0" w:rsidRPr="00C9716B" w:rsidRDefault="000D41A0" w:rsidP="000D41A0">
            <w:pPr>
              <w:spacing w:before="30" w:afterLines="30" w:after="72"/>
              <w:jc w:val="center"/>
              <w:rPr>
                <w:bCs/>
                <w:color w:val="000000"/>
                <w:sz w:val="20"/>
                <w:szCs w:val="20"/>
              </w:rPr>
            </w:pPr>
            <w:r w:rsidRPr="00C9716B">
              <w:rPr>
                <w:bCs/>
                <w:color w:val="000000"/>
                <w:sz w:val="20"/>
                <w:szCs w:val="20"/>
              </w:rPr>
              <w:t>ICB Chief Executive</w:t>
            </w:r>
          </w:p>
          <w:p w14:paraId="16BE0E4A" w14:textId="45B1338C" w:rsidR="000D41A0" w:rsidRPr="00C9716B" w:rsidRDefault="000D41A0" w:rsidP="000D41A0">
            <w:pPr>
              <w:spacing w:before="30" w:afterLines="30" w:after="72"/>
              <w:jc w:val="center"/>
              <w:rPr>
                <w:bCs/>
                <w:color w:val="000000"/>
                <w:sz w:val="20"/>
                <w:szCs w:val="20"/>
              </w:rPr>
            </w:pPr>
          </w:p>
          <w:p w14:paraId="36C18167" w14:textId="77777777" w:rsidR="000D41A0" w:rsidRPr="00C9716B" w:rsidRDefault="000D41A0" w:rsidP="000D41A0">
            <w:pPr>
              <w:spacing w:before="30" w:afterLines="30" w:after="72"/>
              <w:jc w:val="center"/>
              <w:rPr>
                <w:bCs/>
                <w:sz w:val="20"/>
                <w:szCs w:val="20"/>
              </w:rPr>
            </w:pPr>
          </w:p>
        </w:tc>
        <w:tc>
          <w:tcPr>
            <w:tcW w:w="1843" w:type="dxa"/>
          </w:tcPr>
          <w:p w14:paraId="388E0C2F" w14:textId="77777777" w:rsidR="000D41A0" w:rsidRPr="00C9716B" w:rsidRDefault="000D41A0" w:rsidP="000D41A0">
            <w:pPr>
              <w:spacing w:before="30" w:afterLines="30" w:after="72"/>
              <w:jc w:val="center"/>
              <w:rPr>
                <w:bCs/>
                <w:sz w:val="20"/>
                <w:szCs w:val="20"/>
              </w:rPr>
            </w:pPr>
          </w:p>
        </w:tc>
        <w:tc>
          <w:tcPr>
            <w:tcW w:w="2331" w:type="dxa"/>
          </w:tcPr>
          <w:p w14:paraId="3C7630A8" w14:textId="77777777" w:rsidR="000D41A0" w:rsidRPr="00C9716B" w:rsidRDefault="000D41A0" w:rsidP="000D41A0">
            <w:pPr>
              <w:spacing w:before="30" w:afterLines="30" w:after="72"/>
              <w:rPr>
                <w:bCs/>
                <w:sz w:val="20"/>
                <w:szCs w:val="20"/>
              </w:rPr>
            </w:pPr>
          </w:p>
        </w:tc>
      </w:tr>
      <w:tr w:rsidR="000D41A0" w:rsidRPr="00062C0E" w14:paraId="0479CD28" w14:textId="77777777" w:rsidTr="00530F0B">
        <w:trPr>
          <w:trHeight w:val="1790"/>
          <w:jc w:val="right"/>
        </w:trPr>
        <w:tc>
          <w:tcPr>
            <w:tcW w:w="1417" w:type="dxa"/>
          </w:tcPr>
          <w:p w14:paraId="7EC3D19C" w14:textId="3EBB9F83" w:rsidR="000D41A0" w:rsidRPr="00DF6AA7" w:rsidRDefault="000D41A0" w:rsidP="000D41A0">
            <w:pPr>
              <w:spacing w:before="30" w:afterLines="30" w:after="72"/>
              <w:rPr>
                <w:bCs/>
                <w:sz w:val="20"/>
                <w:szCs w:val="20"/>
              </w:rPr>
            </w:pPr>
            <w:r w:rsidRPr="00DF6AA7">
              <w:rPr>
                <w:bCs/>
                <w:sz w:val="20"/>
                <w:szCs w:val="20"/>
              </w:rPr>
              <w:t xml:space="preserve">Constitution </w:t>
            </w:r>
          </w:p>
          <w:p w14:paraId="6510635D" w14:textId="114CC4FE" w:rsidR="000D41A0" w:rsidRPr="00DF6AA7" w:rsidRDefault="000D41A0" w:rsidP="000D41A0">
            <w:pPr>
              <w:spacing w:before="30" w:afterLines="30" w:after="72"/>
              <w:rPr>
                <w:bCs/>
                <w:sz w:val="20"/>
                <w:szCs w:val="20"/>
              </w:rPr>
            </w:pPr>
            <w:r w:rsidRPr="00DF6AA7">
              <w:rPr>
                <w:bCs/>
                <w:sz w:val="20"/>
                <w:szCs w:val="20"/>
              </w:rPr>
              <w:t>3.5.4, 3.6.</w:t>
            </w:r>
            <w:r>
              <w:rPr>
                <w:bCs/>
                <w:sz w:val="20"/>
                <w:szCs w:val="20"/>
              </w:rPr>
              <w:t>5</w:t>
            </w:r>
            <w:r w:rsidRPr="00DF6AA7">
              <w:rPr>
                <w:bCs/>
                <w:sz w:val="20"/>
                <w:szCs w:val="20"/>
              </w:rPr>
              <w:t xml:space="preserve">, </w:t>
            </w:r>
          </w:p>
          <w:p w14:paraId="40C0C7BE" w14:textId="12A059CD" w:rsidR="000D41A0" w:rsidRPr="00DF6AA7" w:rsidRDefault="000D41A0" w:rsidP="000D41A0">
            <w:pPr>
              <w:spacing w:before="30" w:afterLines="30" w:after="72"/>
              <w:rPr>
                <w:bCs/>
                <w:sz w:val="20"/>
                <w:szCs w:val="20"/>
              </w:rPr>
            </w:pPr>
            <w:r w:rsidRPr="00DF6AA7">
              <w:rPr>
                <w:bCs/>
                <w:sz w:val="20"/>
                <w:szCs w:val="20"/>
              </w:rPr>
              <w:t>3.7.</w:t>
            </w:r>
            <w:r>
              <w:rPr>
                <w:bCs/>
                <w:sz w:val="20"/>
                <w:szCs w:val="20"/>
              </w:rPr>
              <w:t>4</w:t>
            </w:r>
          </w:p>
          <w:p w14:paraId="0849B8B4" w14:textId="77777777" w:rsidR="000D41A0" w:rsidRPr="00DF6AA7" w:rsidRDefault="000D41A0" w:rsidP="000D41A0">
            <w:pPr>
              <w:spacing w:beforeLines="30" w:before="72" w:afterLines="30" w:after="72"/>
              <w:rPr>
                <w:bCs/>
                <w:sz w:val="20"/>
                <w:szCs w:val="20"/>
              </w:rPr>
            </w:pPr>
          </w:p>
        </w:tc>
        <w:tc>
          <w:tcPr>
            <w:tcW w:w="3398" w:type="dxa"/>
          </w:tcPr>
          <w:p w14:paraId="641C636C" w14:textId="12C77114" w:rsidR="000D41A0" w:rsidRPr="00E1037E" w:rsidRDefault="000D41A0" w:rsidP="000D41A0">
            <w:pPr>
              <w:spacing w:beforeLines="30" w:before="72" w:afterLines="30" w:after="72"/>
              <w:rPr>
                <w:bCs/>
                <w:sz w:val="20"/>
                <w:szCs w:val="20"/>
              </w:rPr>
            </w:pPr>
            <w:bookmarkStart w:id="18" w:name="_Toc190765262"/>
            <w:r w:rsidRPr="00B13E17">
              <w:rPr>
                <w:rStyle w:val="Heading2Char"/>
                <w:rFonts w:ascii="Arial" w:hAnsi="Arial" w:cs="Arial"/>
                <w:color w:val="auto"/>
                <w:sz w:val="20"/>
                <w:szCs w:val="20"/>
              </w:rPr>
              <w:t>Appointment of Partner Member/s</w:t>
            </w:r>
            <w:bookmarkEnd w:id="18"/>
            <w:r w:rsidRPr="00E1037E">
              <w:rPr>
                <w:bCs/>
                <w:sz w:val="20"/>
                <w:szCs w:val="20"/>
              </w:rPr>
              <w:t>:</w:t>
            </w:r>
          </w:p>
          <w:p w14:paraId="4E40BAE9" w14:textId="3B07B6B8" w:rsidR="000D41A0" w:rsidRPr="00E1037E" w:rsidRDefault="000D41A0" w:rsidP="0074692E">
            <w:pPr>
              <w:pStyle w:val="ListParagraph"/>
              <w:numPr>
                <w:ilvl w:val="0"/>
                <w:numId w:val="1"/>
              </w:numPr>
              <w:spacing w:beforeLines="30" w:before="72" w:afterLines="30" w:after="72"/>
              <w:rPr>
                <w:bCs/>
                <w:sz w:val="20"/>
                <w:szCs w:val="20"/>
              </w:rPr>
            </w:pPr>
            <w:r w:rsidRPr="00E1037E">
              <w:rPr>
                <w:bCs/>
                <w:sz w:val="20"/>
                <w:szCs w:val="20"/>
              </w:rPr>
              <w:t>Trusts</w:t>
            </w:r>
          </w:p>
          <w:p w14:paraId="525603EC" w14:textId="77777777" w:rsidR="000D41A0" w:rsidRDefault="000D41A0" w:rsidP="0074692E">
            <w:pPr>
              <w:pStyle w:val="ListParagraph"/>
              <w:numPr>
                <w:ilvl w:val="0"/>
                <w:numId w:val="1"/>
              </w:numPr>
              <w:spacing w:beforeLines="30" w:before="72" w:afterLines="30" w:after="72"/>
              <w:rPr>
                <w:bCs/>
                <w:sz w:val="20"/>
                <w:szCs w:val="20"/>
              </w:rPr>
            </w:pPr>
            <w:r w:rsidRPr="00E1037E">
              <w:rPr>
                <w:bCs/>
                <w:sz w:val="20"/>
                <w:szCs w:val="20"/>
              </w:rPr>
              <w:t>Primary Medical Services</w:t>
            </w:r>
          </w:p>
          <w:p w14:paraId="78D23F65" w14:textId="7B6B83AC" w:rsidR="000D41A0" w:rsidRPr="00530F0B" w:rsidRDefault="000D41A0" w:rsidP="0074692E">
            <w:pPr>
              <w:pStyle w:val="ListParagraph"/>
              <w:numPr>
                <w:ilvl w:val="0"/>
                <w:numId w:val="1"/>
              </w:numPr>
              <w:spacing w:beforeLines="30" w:before="72" w:afterLines="30" w:after="72"/>
              <w:rPr>
                <w:bCs/>
                <w:sz w:val="20"/>
                <w:szCs w:val="20"/>
              </w:rPr>
            </w:pPr>
            <w:r w:rsidRPr="0012109D">
              <w:rPr>
                <w:bCs/>
                <w:sz w:val="20"/>
                <w:szCs w:val="20"/>
              </w:rPr>
              <w:t>Eligible Local Authorities</w:t>
            </w:r>
          </w:p>
        </w:tc>
        <w:tc>
          <w:tcPr>
            <w:tcW w:w="1701" w:type="dxa"/>
          </w:tcPr>
          <w:p w14:paraId="34D6F5B6" w14:textId="77777777" w:rsidR="000D41A0" w:rsidRPr="00C9716B" w:rsidRDefault="000D41A0" w:rsidP="000D41A0">
            <w:pPr>
              <w:spacing w:before="30" w:afterLines="30" w:after="72"/>
              <w:jc w:val="center"/>
              <w:rPr>
                <w:bCs/>
                <w:sz w:val="20"/>
                <w:szCs w:val="20"/>
              </w:rPr>
            </w:pPr>
          </w:p>
        </w:tc>
        <w:tc>
          <w:tcPr>
            <w:tcW w:w="1921" w:type="dxa"/>
          </w:tcPr>
          <w:p w14:paraId="6576C629" w14:textId="77777777" w:rsidR="000D41A0" w:rsidRPr="00C9716B" w:rsidRDefault="000D41A0" w:rsidP="000D41A0">
            <w:pPr>
              <w:spacing w:before="30" w:afterLines="30" w:after="72"/>
              <w:jc w:val="center"/>
              <w:rPr>
                <w:bCs/>
                <w:sz w:val="20"/>
                <w:szCs w:val="20"/>
              </w:rPr>
            </w:pPr>
          </w:p>
        </w:tc>
        <w:tc>
          <w:tcPr>
            <w:tcW w:w="1843" w:type="dxa"/>
          </w:tcPr>
          <w:p w14:paraId="1CE736B0" w14:textId="36D912F2" w:rsidR="000D41A0" w:rsidRPr="008C5112" w:rsidRDefault="000D41A0" w:rsidP="000D41A0">
            <w:pPr>
              <w:spacing w:before="30" w:afterLines="30" w:after="72"/>
              <w:jc w:val="center"/>
              <w:rPr>
                <w:b/>
                <w:color w:val="000000"/>
                <w:sz w:val="20"/>
                <w:szCs w:val="20"/>
              </w:rPr>
            </w:pPr>
            <w:r w:rsidRPr="008C5112">
              <w:rPr>
                <w:b/>
                <w:color w:val="000000"/>
                <w:sz w:val="28"/>
                <w:szCs w:val="28"/>
              </w:rPr>
              <w:sym w:font="Wingdings" w:char="F0FC"/>
            </w:r>
          </w:p>
          <w:p w14:paraId="089955AF" w14:textId="77777777" w:rsidR="000D41A0" w:rsidRPr="00C9716B" w:rsidRDefault="000D41A0" w:rsidP="000D41A0">
            <w:pPr>
              <w:spacing w:before="30" w:afterLines="30" w:after="72"/>
              <w:jc w:val="center"/>
              <w:rPr>
                <w:bCs/>
                <w:sz w:val="20"/>
                <w:szCs w:val="20"/>
              </w:rPr>
            </w:pPr>
            <w:r w:rsidRPr="00C9716B">
              <w:rPr>
                <w:bCs/>
                <w:sz w:val="20"/>
                <w:szCs w:val="20"/>
              </w:rPr>
              <w:t>Approval</w:t>
            </w:r>
          </w:p>
          <w:p w14:paraId="548F168F" w14:textId="53F15A0A" w:rsidR="000D41A0" w:rsidRPr="00C9716B" w:rsidRDefault="000D41A0" w:rsidP="000D41A0">
            <w:pPr>
              <w:spacing w:before="30" w:afterLines="30" w:after="72"/>
              <w:jc w:val="center"/>
              <w:rPr>
                <w:bCs/>
                <w:sz w:val="20"/>
                <w:szCs w:val="20"/>
              </w:rPr>
            </w:pPr>
            <w:r w:rsidRPr="00C9716B">
              <w:rPr>
                <w:bCs/>
                <w:sz w:val="20"/>
                <w:szCs w:val="20"/>
              </w:rPr>
              <w:t>ICB Chair</w:t>
            </w:r>
            <w:r w:rsidRPr="00C9716B">
              <w:rPr>
                <w:bCs/>
                <w:color w:val="FF0000"/>
                <w:sz w:val="20"/>
                <w:szCs w:val="20"/>
              </w:rPr>
              <w:t>*</w:t>
            </w:r>
          </w:p>
          <w:p w14:paraId="189CFF2B" w14:textId="7D78C38E" w:rsidR="000D41A0" w:rsidRPr="00C9716B" w:rsidRDefault="000D41A0" w:rsidP="000D41A0">
            <w:pPr>
              <w:spacing w:before="30" w:afterLines="30" w:after="72"/>
              <w:jc w:val="center"/>
              <w:rPr>
                <w:bCs/>
                <w:sz w:val="20"/>
                <w:szCs w:val="20"/>
              </w:rPr>
            </w:pPr>
          </w:p>
        </w:tc>
        <w:tc>
          <w:tcPr>
            <w:tcW w:w="1843" w:type="dxa"/>
          </w:tcPr>
          <w:p w14:paraId="59F5DA27" w14:textId="77777777" w:rsidR="000D41A0" w:rsidRPr="00C9716B" w:rsidRDefault="000D41A0" w:rsidP="000D41A0">
            <w:pPr>
              <w:spacing w:before="30" w:afterLines="30" w:after="72"/>
              <w:jc w:val="center"/>
              <w:rPr>
                <w:bCs/>
                <w:sz w:val="20"/>
                <w:szCs w:val="20"/>
              </w:rPr>
            </w:pPr>
          </w:p>
        </w:tc>
        <w:tc>
          <w:tcPr>
            <w:tcW w:w="2331" w:type="dxa"/>
          </w:tcPr>
          <w:p w14:paraId="6860D5A3" w14:textId="77777777" w:rsidR="000D41A0" w:rsidRDefault="000D41A0" w:rsidP="000D41A0">
            <w:pPr>
              <w:spacing w:before="30" w:afterLines="30" w:after="72"/>
              <w:rPr>
                <w:bCs/>
                <w:sz w:val="20"/>
                <w:szCs w:val="20"/>
              </w:rPr>
            </w:pPr>
            <w:r w:rsidRPr="00C9716B">
              <w:rPr>
                <w:bCs/>
                <w:color w:val="FF0000"/>
                <w:sz w:val="20"/>
                <w:szCs w:val="20"/>
              </w:rPr>
              <w:t>*</w:t>
            </w:r>
            <w:r w:rsidRPr="00C9716B">
              <w:rPr>
                <w:bCs/>
                <w:sz w:val="20"/>
                <w:szCs w:val="20"/>
              </w:rPr>
              <w:t>Supported by an Appointment Panel</w:t>
            </w:r>
          </w:p>
          <w:p w14:paraId="47BEF996" w14:textId="2CA1DB40" w:rsidR="000D41A0" w:rsidRPr="00C9716B" w:rsidRDefault="000D41A0" w:rsidP="000D41A0">
            <w:pPr>
              <w:spacing w:before="30" w:afterLines="30" w:after="72"/>
              <w:rPr>
                <w:bCs/>
                <w:sz w:val="20"/>
                <w:szCs w:val="20"/>
              </w:rPr>
            </w:pPr>
          </w:p>
        </w:tc>
      </w:tr>
      <w:tr w:rsidR="000D41A0" w:rsidRPr="00062C0E" w14:paraId="0C91AACB" w14:textId="77777777" w:rsidTr="00530F0B">
        <w:trPr>
          <w:jc w:val="right"/>
        </w:trPr>
        <w:tc>
          <w:tcPr>
            <w:tcW w:w="1417" w:type="dxa"/>
          </w:tcPr>
          <w:p w14:paraId="16C5186C" w14:textId="0AFD3A88" w:rsidR="000D41A0" w:rsidRPr="00DF6AA7" w:rsidRDefault="000D41A0" w:rsidP="000D41A0">
            <w:pPr>
              <w:spacing w:before="30" w:afterLines="30" w:after="72"/>
              <w:rPr>
                <w:bCs/>
                <w:sz w:val="20"/>
                <w:szCs w:val="20"/>
              </w:rPr>
            </w:pPr>
            <w:r w:rsidRPr="00DF6AA7">
              <w:rPr>
                <w:bCs/>
                <w:sz w:val="20"/>
                <w:szCs w:val="20"/>
              </w:rPr>
              <w:lastRenderedPageBreak/>
              <w:t xml:space="preserve">Constitution </w:t>
            </w:r>
          </w:p>
          <w:p w14:paraId="11327D56" w14:textId="14C755A1" w:rsidR="000D41A0" w:rsidRPr="00DF6AA7" w:rsidRDefault="000D41A0" w:rsidP="000D41A0">
            <w:pPr>
              <w:tabs>
                <w:tab w:val="left" w:pos="-1440"/>
                <w:tab w:val="left" w:pos="-720"/>
                <w:tab w:val="left" w:pos="1517"/>
                <w:tab w:val="left" w:pos="2160"/>
              </w:tabs>
              <w:suppressAutoHyphens/>
              <w:spacing w:beforeLines="30" w:before="72" w:afterLines="30" w:after="72"/>
              <w:rPr>
                <w:bCs/>
                <w:sz w:val="20"/>
                <w:szCs w:val="20"/>
              </w:rPr>
            </w:pPr>
            <w:r w:rsidRPr="00DF6AA7">
              <w:rPr>
                <w:bCs/>
                <w:sz w:val="20"/>
                <w:szCs w:val="20"/>
              </w:rPr>
              <w:t>3.8.3, 3.9.3, 3.10.3, 3.12.</w:t>
            </w:r>
            <w:r>
              <w:rPr>
                <w:bCs/>
                <w:sz w:val="20"/>
                <w:szCs w:val="20"/>
              </w:rPr>
              <w:t>3</w:t>
            </w:r>
          </w:p>
        </w:tc>
        <w:tc>
          <w:tcPr>
            <w:tcW w:w="3398" w:type="dxa"/>
          </w:tcPr>
          <w:p w14:paraId="215DAB35" w14:textId="0F3F79DB" w:rsidR="000D41A0" w:rsidRPr="007E3F46" w:rsidRDefault="000D41A0" w:rsidP="000D41A0">
            <w:pPr>
              <w:pStyle w:val="Heading2"/>
              <w:rPr>
                <w:rFonts w:ascii="Arial" w:hAnsi="Arial" w:cs="Arial"/>
                <w:color w:val="auto"/>
                <w:sz w:val="20"/>
                <w:szCs w:val="20"/>
              </w:rPr>
            </w:pPr>
            <w:bookmarkStart w:id="19" w:name="_Toc190765263"/>
            <w:r w:rsidRPr="007E3F46">
              <w:rPr>
                <w:rStyle w:val="Heading2Char"/>
                <w:rFonts w:ascii="Arial" w:hAnsi="Arial" w:cs="Arial"/>
                <w:color w:val="auto"/>
                <w:sz w:val="20"/>
                <w:szCs w:val="20"/>
              </w:rPr>
              <w:t>Appointment of</w:t>
            </w:r>
            <w:r w:rsidRPr="007E3F46">
              <w:rPr>
                <w:rFonts w:ascii="Arial" w:hAnsi="Arial" w:cs="Arial"/>
                <w:color w:val="auto"/>
                <w:sz w:val="20"/>
                <w:szCs w:val="20"/>
              </w:rPr>
              <w:t>:</w:t>
            </w:r>
            <w:bookmarkEnd w:id="19"/>
          </w:p>
          <w:p w14:paraId="2E8B2A00" w14:textId="030D4BB8" w:rsidR="000D41A0" w:rsidRPr="007E3F46" w:rsidRDefault="007412B1" w:rsidP="0074692E">
            <w:pPr>
              <w:pStyle w:val="Heading2"/>
              <w:numPr>
                <w:ilvl w:val="0"/>
                <w:numId w:val="16"/>
              </w:numPr>
              <w:rPr>
                <w:rFonts w:ascii="Arial" w:hAnsi="Arial" w:cs="Arial"/>
                <w:color w:val="auto"/>
                <w:sz w:val="20"/>
                <w:szCs w:val="20"/>
              </w:rPr>
            </w:pPr>
            <w:bookmarkStart w:id="20" w:name="_Toc190765264"/>
            <w:r>
              <w:rPr>
                <w:rFonts w:ascii="Arial" w:hAnsi="Arial" w:cs="Arial"/>
                <w:color w:val="auto"/>
                <w:sz w:val="20"/>
                <w:szCs w:val="20"/>
              </w:rPr>
              <w:t>Chief Medical Officer</w:t>
            </w:r>
            <w:bookmarkEnd w:id="20"/>
          </w:p>
          <w:p w14:paraId="3E8B5C51" w14:textId="53F0BB9F" w:rsidR="000D41A0" w:rsidRPr="007E3F46" w:rsidRDefault="000D41A0" w:rsidP="0074692E">
            <w:pPr>
              <w:pStyle w:val="Heading2"/>
              <w:numPr>
                <w:ilvl w:val="0"/>
                <w:numId w:val="16"/>
              </w:numPr>
              <w:rPr>
                <w:rFonts w:ascii="Arial" w:hAnsi="Arial" w:cs="Arial"/>
                <w:color w:val="auto"/>
                <w:sz w:val="20"/>
                <w:szCs w:val="20"/>
              </w:rPr>
            </w:pPr>
            <w:bookmarkStart w:id="21" w:name="_Toc190765265"/>
            <w:r w:rsidRPr="007E3F46">
              <w:rPr>
                <w:rFonts w:ascii="Arial" w:hAnsi="Arial" w:cs="Arial"/>
                <w:color w:val="auto"/>
                <w:sz w:val="20"/>
                <w:szCs w:val="20"/>
              </w:rPr>
              <w:t>Chief Nurse</w:t>
            </w:r>
            <w:bookmarkEnd w:id="21"/>
          </w:p>
          <w:p w14:paraId="695098AA" w14:textId="0D31A546" w:rsidR="000D41A0" w:rsidRPr="007E3F46" w:rsidRDefault="007412B1" w:rsidP="0074692E">
            <w:pPr>
              <w:pStyle w:val="Heading2"/>
              <w:numPr>
                <w:ilvl w:val="0"/>
                <w:numId w:val="16"/>
              </w:numPr>
              <w:rPr>
                <w:rFonts w:ascii="Arial" w:hAnsi="Arial" w:cs="Arial"/>
                <w:color w:val="auto"/>
                <w:sz w:val="20"/>
                <w:szCs w:val="20"/>
              </w:rPr>
            </w:pPr>
            <w:bookmarkStart w:id="22" w:name="_Toc190765266"/>
            <w:r>
              <w:rPr>
                <w:rFonts w:ascii="Arial" w:hAnsi="Arial" w:cs="Arial"/>
                <w:color w:val="auto"/>
                <w:sz w:val="20"/>
                <w:szCs w:val="20"/>
              </w:rPr>
              <w:t>Chief Finance Officer</w:t>
            </w:r>
            <w:bookmarkEnd w:id="22"/>
          </w:p>
          <w:p w14:paraId="1A584CD7" w14:textId="77777777" w:rsidR="000D41A0" w:rsidRPr="007E3F46" w:rsidRDefault="000D41A0" w:rsidP="0074692E">
            <w:pPr>
              <w:pStyle w:val="Heading2"/>
              <w:numPr>
                <w:ilvl w:val="0"/>
                <w:numId w:val="16"/>
              </w:numPr>
              <w:rPr>
                <w:rFonts w:ascii="Arial" w:hAnsi="Arial" w:cs="Arial"/>
                <w:color w:val="auto"/>
                <w:sz w:val="20"/>
                <w:szCs w:val="20"/>
              </w:rPr>
            </w:pPr>
            <w:bookmarkStart w:id="23" w:name="_Toc190765267"/>
            <w:r w:rsidRPr="007E3F46">
              <w:rPr>
                <w:rFonts w:ascii="Arial" w:hAnsi="Arial" w:cs="Arial"/>
                <w:color w:val="auto"/>
                <w:sz w:val="20"/>
                <w:szCs w:val="20"/>
              </w:rPr>
              <w:t xml:space="preserve">Other </w:t>
            </w:r>
            <w:r w:rsidRPr="007E3F46">
              <w:rPr>
                <w:rStyle w:val="Heading2Char"/>
                <w:rFonts w:ascii="Arial" w:hAnsi="Arial" w:cs="Arial"/>
                <w:color w:val="auto"/>
                <w:sz w:val="20"/>
                <w:szCs w:val="20"/>
              </w:rPr>
              <w:t>Executive Board Members</w:t>
            </w:r>
            <w:bookmarkEnd w:id="23"/>
          </w:p>
          <w:p w14:paraId="62ECBDBC" w14:textId="4F4D990F" w:rsidR="000D41A0" w:rsidRPr="00E1037E" w:rsidRDefault="000D41A0" w:rsidP="000D41A0">
            <w:pPr>
              <w:pStyle w:val="ListParagraph"/>
              <w:tabs>
                <w:tab w:val="left" w:pos="-1440"/>
                <w:tab w:val="left" w:pos="-720"/>
                <w:tab w:val="left" w:pos="1517"/>
                <w:tab w:val="left" w:pos="2160"/>
              </w:tabs>
              <w:suppressAutoHyphens/>
              <w:spacing w:beforeLines="30" w:before="72" w:afterLines="30" w:after="72"/>
              <w:rPr>
                <w:sz w:val="20"/>
                <w:szCs w:val="20"/>
              </w:rPr>
            </w:pPr>
          </w:p>
        </w:tc>
        <w:tc>
          <w:tcPr>
            <w:tcW w:w="1701" w:type="dxa"/>
          </w:tcPr>
          <w:p w14:paraId="2F37B61B" w14:textId="77777777" w:rsidR="000D41A0" w:rsidRPr="00C9716B" w:rsidRDefault="000D41A0" w:rsidP="000D41A0">
            <w:pPr>
              <w:spacing w:before="30" w:afterLines="30" w:after="72"/>
              <w:jc w:val="center"/>
              <w:rPr>
                <w:sz w:val="20"/>
                <w:szCs w:val="20"/>
              </w:rPr>
            </w:pPr>
          </w:p>
        </w:tc>
        <w:tc>
          <w:tcPr>
            <w:tcW w:w="1921" w:type="dxa"/>
          </w:tcPr>
          <w:p w14:paraId="6E8B5E2F" w14:textId="77777777" w:rsidR="000D41A0" w:rsidRPr="00C9716B" w:rsidRDefault="000D41A0" w:rsidP="000D41A0">
            <w:pPr>
              <w:spacing w:before="30" w:afterLines="30" w:after="72"/>
              <w:jc w:val="center"/>
              <w:rPr>
                <w:sz w:val="20"/>
                <w:szCs w:val="20"/>
              </w:rPr>
            </w:pPr>
          </w:p>
        </w:tc>
        <w:tc>
          <w:tcPr>
            <w:tcW w:w="1843" w:type="dxa"/>
          </w:tcPr>
          <w:p w14:paraId="6330A746" w14:textId="0EBB3573" w:rsidR="000D41A0" w:rsidRPr="008C5112" w:rsidRDefault="000D41A0" w:rsidP="000D41A0">
            <w:pPr>
              <w:spacing w:before="30" w:afterLines="30" w:after="72"/>
              <w:jc w:val="center"/>
              <w:rPr>
                <w:b/>
                <w:sz w:val="20"/>
                <w:szCs w:val="20"/>
              </w:rPr>
            </w:pPr>
            <w:r w:rsidRPr="008C5112">
              <w:rPr>
                <w:b/>
                <w:color w:val="000000"/>
                <w:sz w:val="28"/>
                <w:szCs w:val="28"/>
              </w:rPr>
              <w:sym w:font="Wingdings" w:char="F0FC"/>
            </w:r>
          </w:p>
          <w:p w14:paraId="4960B746" w14:textId="081AA214" w:rsidR="000D41A0" w:rsidRPr="00C9716B" w:rsidRDefault="000D41A0" w:rsidP="000D41A0">
            <w:pPr>
              <w:spacing w:before="30" w:afterLines="30" w:after="72"/>
              <w:jc w:val="center"/>
              <w:rPr>
                <w:sz w:val="20"/>
                <w:szCs w:val="20"/>
              </w:rPr>
            </w:pPr>
            <w:r w:rsidRPr="00C9716B">
              <w:rPr>
                <w:sz w:val="20"/>
                <w:szCs w:val="20"/>
              </w:rPr>
              <w:t>Appointed by ICB Chief Executive</w:t>
            </w:r>
            <w:r w:rsidRPr="00C9716B">
              <w:rPr>
                <w:color w:val="FF0000"/>
                <w:sz w:val="20"/>
                <w:szCs w:val="20"/>
              </w:rPr>
              <w:t>*</w:t>
            </w:r>
          </w:p>
          <w:p w14:paraId="75D43AC1" w14:textId="77777777" w:rsidR="000D41A0" w:rsidRPr="00C9716B" w:rsidRDefault="000D41A0" w:rsidP="000D41A0">
            <w:pPr>
              <w:spacing w:before="30" w:afterLines="30" w:after="72"/>
              <w:jc w:val="center"/>
              <w:rPr>
                <w:sz w:val="20"/>
                <w:szCs w:val="20"/>
              </w:rPr>
            </w:pPr>
          </w:p>
          <w:p w14:paraId="1B1FD543" w14:textId="17220234" w:rsidR="000D41A0" w:rsidRPr="008C5112" w:rsidRDefault="000D41A0" w:rsidP="000D41A0">
            <w:pPr>
              <w:spacing w:before="30" w:afterLines="30" w:after="72"/>
              <w:jc w:val="center"/>
              <w:rPr>
                <w:b/>
                <w:color w:val="000000"/>
                <w:sz w:val="20"/>
                <w:szCs w:val="20"/>
              </w:rPr>
            </w:pPr>
            <w:r w:rsidRPr="008C5112">
              <w:rPr>
                <w:b/>
                <w:color w:val="000000"/>
                <w:sz w:val="28"/>
                <w:szCs w:val="28"/>
              </w:rPr>
              <w:sym w:font="Wingdings" w:char="F0FC"/>
            </w:r>
          </w:p>
          <w:p w14:paraId="2F45330C" w14:textId="77777777" w:rsidR="000D41A0" w:rsidRPr="00C9716B" w:rsidRDefault="000D41A0" w:rsidP="000D41A0">
            <w:pPr>
              <w:spacing w:before="30" w:afterLines="30" w:after="72"/>
              <w:jc w:val="center"/>
              <w:rPr>
                <w:sz w:val="20"/>
                <w:szCs w:val="20"/>
              </w:rPr>
            </w:pPr>
            <w:r w:rsidRPr="00C9716B">
              <w:rPr>
                <w:sz w:val="20"/>
                <w:szCs w:val="20"/>
              </w:rPr>
              <w:t>Approval</w:t>
            </w:r>
          </w:p>
          <w:p w14:paraId="73A92223" w14:textId="56037C84" w:rsidR="000D41A0" w:rsidRPr="00C9716B" w:rsidRDefault="000D41A0" w:rsidP="000D41A0">
            <w:pPr>
              <w:spacing w:before="30" w:afterLines="30" w:after="72"/>
              <w:jc w:val="center"/>
              <w:rPr>
                <w:sz w:val="20"/>
                <w:szCs w:val="20"/>
              </w:rPr>
            </w:pPr>
            <w:r w:rsidRPr="00C9716B">
              <w:rPr>
                <w:sz w:val="20"/>
                <w:szCs w:val="20"/>
              </w:rPr>
              <w:t>ICB Chair</w:t>
            </w:r>
          </w:p>
        </w:tc>
        <w:tc>
          <w:tcPr>
            <w:tcW w:w="1843" w:type="dxa"/>
          </w:tcPr>
          <w:p w14:paraId="3A8F9CAA" w14:textId="77777777" w:rsidR="000D41A0" w:rsidRPr="00C9716B" w:rsidRDefault="000D41A0" w:rsidP="000D41A0">
            <w:pPr>
              <w:spacing w:before="30" w:afterLines="30" w:after="72"/>
              <w:jc w:val="center"/>
              <w:rPr>
                <w:sz w:val="20"/>
                <w:szCs w:val="20"/>
              </w:rPr>
            </w:pPr>
          </w:p>
        </w:tc>
        <w:tc>
          <w:tcPr>
            <w:tcW w:w="2331" w:type="dxa"/>
          </w:tcPr>
          <w:p w14:paraId="3279FAA7" w14:textId="4937A0A3" w:rsidR="000D41A0" w:rsidRPr="00C9716B" w:rsidRDefault="000D41A0" w:rsidP="000D41A0">
            <w:pPr>
              <w:spacing w:before="30" w:afterLines="30" w:after="72"/>
              <w:rPr>
                <w:sz w:val="20"/>
                <w:szCs w:val="20"/>
              </w:rPr>
            </w:pPr>
            <w:r w:rsidRPr="00C9716B">
              <w:rPr>
                <w:color w:val="FF0000"/>
                <w:sz w:val="20"/>
                <w:szCs w:val="20"/>
              </w:rPr>
              <w:t>*</w:t>
            </w:r>
            <w:r w:rsidRPr="00C9716B">
              <w:rPr>
                <w:sz w:val="20"/>
                <w:szCs w:val="20"/>
              </w:rPr>
              <w:t>Supported by an Appointment Panel</w:t>
            </w:r>
          </w:p>
        </w:tc>
      </w:tr>
      <w:tr w:rsidR="000D41A0" w:rsidRPr="00062C0E" w14:paraId="0B2E0D01" w14:textId="77777777" w:rsidTr="00530F0B">
        <w:trPr>
          <w:jc w:val="right"/>
        </w:trPr>
        <w:tc>
          <w:tcPr>
            <w:tcW w:w="1417" w:type="dxa"/>
          </w:tcPr>
          <w:p w14:paraId="068A9640" w14:textId="1D138D08" w:rsidR="000D41A0" w:rsidRPr="00DF6AA7" w:rsidRDefault="000D41A0" w:rsidP="000D41A0">
            <w:pPr>
              <w:spacing w:before="30" w:afterLines="30" w:after="72"/>
              <w:rPr>
                <w:bCs/>
                <w:sz w:val="20"/>
                <w:szCs w:val="20"/>
              </w:rPr>
            </w:pPr>
            <w:r w:rsidRPr="00DF6AA7">
              <w:rPr>
                <w:bCs/>
                <w:sz w:val="20"/>
                <w:szCs w:val="20"/>
              </w:rPr>
              <w:t xml:space="preserve">Constitution </w:t>
            </w:r>
          </w:p>
          <w:p w14:paraId="0DB2BD44" w14:textId="1A7CF8AB" w:rsidR="000D41A0" w:rsidRPr="00DF6AA7" w:rsidRDefault="000D41A0" w:rsidP="000D41A0">
            <w:pPr>
              <w:spacing w:before="30" w:afterLines="30" w:after="72"/>
              <w:rPr>
                <w:bCs/>
                <w:sz w:val="20"/>
                <w:szCs w:val="20"/>
              </w:rPr>
            </w:pPr>
            <w:r w:rsidRPr="00DF6AA7">
              <w:rPr>
                <w:bCs/>
                <w:sz w:val="20"/>
                <w:szCs w:val="20"/>
              </w:rPr>
              <w:t>3.11</w:t>
            </w:r>
            <w:r>
              <w:rPr>
                <w:bCs/>
                <w:sz w:val="20"/>
                <w:szCs w:val="20"/>
              </w:rPr>
              <w:t>.2</w:t>
            </w:r>
          </w:p>
          <w:p w14:paraId="48603621" w14:textId="77777777" w:rsidR="000D41A0" w:rsidRPr="00DF6AA7" w:rsidRDefault="000D41A0" w:rsidP="000D41A0">
            <w:pPr>
              <w:tabs>
                <w:tab w:val="left" w:pos="-1440"/>
                <w:tab w:val="left" w:pos="-720"/>
                <w:tab w:val="left" w:pos="1517"/>
                <w:tab w:val="left" w:pos="2160"/>
              </w:tabs>
              <w:suppressAutoHyphens/>
              <w:spacing w:beforeLines="30" w:before="72" w:afterLines="30" w:after="72"/>
              <w:rPr>
                <w:bCs/>
                <w:sz w:val="20"/>
                <w:szCs w:val="20"/>
              </w:rPr>
            </w:pPr>
          </w:p>
        </w:tc>
        <w:tc>
          <w:tcPr>
            <w:tcW w:w="3398" w:type="dxa"/>
          </w:tcPr>
          <w:p w14:paraId="047D2F06" w14:textId="5BECDCE2" w:rsidR="000D41A0" w:rsidRPr="00B13E17" w:rsidRDefault="000D41A0" w:rsidP="000D41A0">
            <w:pPr>
              <w:pStyle w:val="Heading2"/>
              <w:rPr>
                <w:rFonts w:ascii="Arial" w:hAnsi="Arial" w:cs="Arial"/>
                <w:sz w:val="20"/>
                <w:szCs w:val="20"/>
              </w:rPr>
            </w:pPr>
            <w:bookmarkStart w:id="24" w:name="_Toc190765268"/>
            <w:r w:rsidRPr="00B13E17">
              <w:rPr>
                <w:rFonts w:ascii="Arial" w:hAnsi="Arial" w:cs="Arial"/>
                <w:color w:val="auto"/>
                <w:sz w:val="20"/>
                <w:szCs w:val="20"/>
              </w:rPr>
              <w:t>Appointment of Independent Non-Executive Member/s</w:t>
            </w:r>
            <w:bookmarkEnd w:id="24"/>
          </w:p>
        </w:tc>
        <w:tc>
          <w:tcPr>
            <w:tcW w:w="1701" w:type="dxa"/>
          </w:tcPr>
          <w:p w14:paraId="5181B87E" w14:textId="77777777" w:rsidR="000D41A0" w:rsidRPr="00C9716B" w:rsidRDefault="000D41A0" w:rsidP="000D41A0">
            <w:pPr>
              <w:spacing w:before="30" w:afterLines="30" w:after="72"/>
              <w:jc w:val="center"/>
              <w:rPr>
                <w:sz w:val="20"/>
                <w:szCs w:val="20"/>
              </w:rPr>
            </w:pPr>
          </w:p>
        </w:tc>
        <w:tc>
          <w:tcPr>
            <w:tcW w:w="1921" w:type="dxa"/>
          </w:tcPr>
          <w:p w14:paraId="39EA7F81" w14:textId="77777777" w:rsidR="000D41A0" w:rsidRPr="00C9716B" w:rsidRDefault="000D41A0" w:rsidP="000D41A0">
            <w:pPr>
              <w:spacing w:before="30" w:afterLines="30" w:after="72"/>
              <w:jc w:val="center"/>
              <w:rPr>
                <w:sz w:val="20"/>
                <w:szCs w:val="20"/>
              </w:rPr>
            </w:pPr>
          </w:p>
        </w:tc>
        <w:tc>
          <w:tcPr>
            <w:tcW w:w="1843" w:type="dxa"/>
          </w:tcPr>
          <w:p w14:paraId="22BAB8BC" w14:textId="1875C302" w:rsidR="000D41A0" w:rsidRPr="008C5112" w:rsidRDefault="000D41A0" w:rsidP="000D41A0">
            <w:pPr>
              <w:spacing w:before="30" w:afterLines="30" w:after="72"/>
              <w:jc w:val="center"/>
              <w:rPr>
                <w:b/>
                <w:color w:val="000000"/>
                <w:sz w:val="20"/>
                <w:szCs w:val="20"/>
              </w:rPr>
            </w:pPr>
            <w:r w:rsidRPr="008C5112">
              <w:rPr>
                <w:b/>
                <w:color w:val="000000"/>
                <w:sz w:val="28"/>
                <w:szCs w:val="28"/>
              </w:rPr>
              <w:sym w:font="Wingdings" w:char="F0FC"/>
            </w:r>
          </w:p>
          <w:p w14:paraId="742A5AFE" w14:textId="477C648E" w:rsidR="000D41A0" w:rsidRPr="00E634CF" w:rsidRDefault="000D41A0" w:rsidP="000D41A0">
            <w:pPr>
              <w:spacing w:before="30" w:afterLines="30" w:after="72"/>
              <w:jc w:val="center"/>
              <w:rPr>
                <w:sz w:val="20"/>
                <w:szCs w:val="20"/>
              </w:rPr>
            </w:pPr>
            <w:r w:rsidRPr="00C9716B">
              <w:rPr>
                <w:sz w:val="20"/>
                <w:szCs w:val="20"/>
              </w:rPr>
              <w:t>App</w:t>
            </w:r>
            <w:r>
              <w:rPr>
                <w:sz w:val="20"/>
                <w:szCs w:val="20"/>
              </w:rPr>
              <w:t xml:space="preserve">roved </w:t>
            </w:r>
            <w:r w:rsidRPr="00C9716B">
              <w:rPr>
                <w:sz w:val="20"/>
                <w:szCs w:val="20"/>
              </w:rPr>
              <w:t>by ICB Chair</w:t>
            </w:r>
            <w:r w:rsidRPr="00C9716B">
              <w:rPr>
                <w:color w:val="FF0000"/>
                <w:sz w:val="20"/>
                <w:szCs w:val="20"/>
              </w:rPr>
              <w:t>*</w:t>
            </w:r>
          </w:p>
        </w:tc>
        <w:tc>
          <w:tcPr>
            <w:tcW w:w="1843" w:type="dxa"/>
          </w:tcPr>
          <w:p w14:paraId="17F1A807" w14:textId="77777777" w:rsidR="000D41A0" w:rsidRPr="00C9716B" w:rsidRDefault="000D41A0" w:rsidP="000D41A0">
            <w:pPr>
              <w:spacing w:before="30" w:afterLines="30" w:after="72"/>
              <w:jc w:val="center"/>
              <w:rPr>
                <w:sz w:val="20"/>
                <w:szCs w:val="20"/>
              </w:rPr>
            </w:pPr>
          </w:p>
        </w:tc>
        <w:tc>
          <w:tcPr>
            <w:tcW w:w="2331" w:type="dxa"/>
          </w:tcPr>
          <w:p w14:paraId="2CC7E1CC" w14:textId="761A6F4B" w:rsidR="000D41A0" w:rsidRPr="00C9716B" w:rsidRDefault="000D41A0" w:rsidP="000D41A0">
            <w:pPr>
              <w:spacing w:before="30" w:afterLines="30" w:after="72"/>
              <w:rPr>
                <w:sz w:val="20"/>
                <w:szCs w:val="20"/>
              </w:rPr>
            </w:pPr>
            <w:r w:rsidRPr="00C9716B">
              <w:rPr>
                <w:color w:val="FF0000"/>
                <w:sz w:val="20"/>
                <w:szCs w:val="20"/>
              </w:rPr>
              <w:t>*</w:t>
            </w:r>
            <w:r w:rsidRPr="00C9716B">
              <w:rPr>
                <w:sz w:val="20"/>
                <w:szCs w:val="20"/>
              </w:rPr>
              <w:t>Supported by an Appointment Panel</w:t>
            </w:r>
          </w:p>
        </w:tc>
      </w:tr>
      <w:tr w:rsidR="000D41A0" w:rsidRPr="00062C0E" w14:paraId="55185787" w14:textId="77777777" w:rsidTr="00530F0B">
        <w:trPr>
          <w:jc w:val="right"/>
        </w:trPr>
        <w:tc>
          <w:tcPr>
            <w:tcW w:w="1417" w:type="dxa"/>
          </w:tcPr>
          <w:p w14:paraId="3AE89348" w14:textId="146224B5" w:rsidR="000D41A0" w:rsidRPr="00E1037E" w:rsidRDefault="000D41A0" w:rsidP="000D41A0">
            <w:pPr>
              <w:autoSpaceDE w:val="0"/>
              <w:autoSpaceDN w:val="0"/>
              <w:adjustRightInd w:val="0"/>
              <w:rPr>
                <w:rFonts w:eastAsiaTheme="minorHAnsi"/>
                <w:color w:val="000000"/>
                <w:sz w:val="20"/>
                <w:szCs w:val="20"/>
                <w:lang w:eastAsia="en-US"/>
              </w:rPr>
            </w:pPr>
          </w:p>
        </w:tc>
        <w:tc>
          <w:tcPr>
            <w:tcW w:w="3398" w:type="dxa"/>
          </w:tcPr>
          <w:p w14:paraId="68C107D0" w14:textId="161C2EBF" w:rsidR="000D41A0" w:rsidRPr="008B31C7" w:rsidRDefault="000D41A0" w:rsidP="000D41A0">
            <w:pPr>
              <w:pStyle w:val="Heading2"/>
              <w:rPr>
                <w:rStyle w:val="Heading2Char"/>
                <w:rFonts w:ascii="Arial" w:hAnsi="Arial" w:cs="Arial"/>
                <w:color w:val="auto"/>
                <w:sz w:val="20"/>
                <w:szCs w:val="20"/>
              </w:rPr>
            </w:pPr>
            <w:bookmarkStart w:id="25" w:name="_Toc190765269"/>
            <w:bookmarkStart w:id="26" w:name="_Hlk89267624"/>
            <w:r w:rsidRPr="008B31C7">
              <w:rPr>
                <w:rFonts w:ascii="Arial" w:eastAsiaTheme="minorHAnsi" w:hAnsi="Arial" w:cs="Arial"/>
                <w:color w:val="auto"/>
                <w:sz w:val="20"/>
                <w:szCs w:val="20"/>
                <w:lang w:eastAsia="en-US"/>
              </w:rPr>
              <w:t xml:space="preserve">Approve the </w:t>
            </w:r>
            <w:r w:rsidRPr="008B31C7">
              <w:rPr>
                <w:rStyle w:val="Heading2Char"/>
                <w:rFonts w:ascii="Arial" w:hAnsi="Arial" w:cs="Arial"/>
                <w:color w:val="auto"/>
                <w:sz w:val="20"/>
                <w:szCs w:val="20"/>
              </w:rPr>
              <w:t>System Collaboration and Financial Management Agreement</w:t>
            </w:r>
            <w:bookmarkEnd w:id="25"/>
            <w:r w:rsidRPr="008B31C7">
              <w:rPr>
                <w:rStyle w:val="Heading2Char"/>
                <w:rFonts w:ascii="Arial" w:hAnsi="Arial" w:cs="Arial"/>
                <w:color w:val="auto"/>
                <w:sz w:val="20"/>
                <w:szCs w:val="20"/>
              </w:rPr>
              <w:t xml:space="preserve"> </w:t>
            </w:r>
          </w:p>
          <w:bookmarkEnd w:id="26"/>
          <w:p w14:paraId="1F8665D1" w14:textId="61933E11" w:rsidR="000D41A0" w:rsidRPr="00E634CF" w:rsidRDefault="000D41A0" w:rsidP="000D41A0">
            <w:pPr>
              <w:autoSpaceDE w:val="0"/>
              <w:autoSpaceDN w:val="0"/>
              <w:adjustRightInd w:val="0"/>
              <w:rPr>
                <w:rFonts w:eastAsiaTheme="minorHAnsi"/>
                <w:color w:val="000000"/>
                <w:sz w:val="20"/>
                <w:szCs w:val="20"/>
                <w:lang w:eastAsia="en-US"/>
              </w:rPr>
            </w:pPr>
          </w:p>
        </w:tc>
        <w:tc>
          <w:tcPr>
            <w:tcW w:w="1701" w:type="dxa"/>
          </w:tcPr>
          <w:p w14:paraId="0721E82A" w14:textId="77777777" w:rsidR="000D41A0" w:rsidRPr="00B81347" w:rsidRDefault="000D41A0" w:rsidP="000D41A0">
            <w:pPr>
              <w:spacing w:before="30" w:afterLines="30" w:after="72"/>
              <w:jc w:val="center"/>
              <w:rPr>
                <w:b/>
                <w:color w:val="000000"/>
                <w:sz w:val="20"/>
                <w:szCs w:val="20"/>
              </w:rPr>
            </w:pPr>
            <w:r w:rsidRPr="00B81347">
              <w:rPr>
                <w:b/>
                <w:color w:val="000000"/>
                <w:sz w:val="28"/>
                <w:szCs w:val="28"/>
              </w:rPr>
              <w:sym w:font="Wingdings" w:char="F0FC"/>
            </w:r>
          </w:p>
          <w:p w14:paraId="01FCD50D" w14:textId="5227639C" w:rsidR="000D41A0" w:rsidRPr="00B81347" w:rsidRDefault="000D41A0" w:rsidP="000D41A0">
            <w:pPr>
              <w:spacing w:before="30" w:afterLines="30" w:after="72"/>
              <w:jc w:val="center"/>
              <w:rPr>
                <w:sz w:val="20"/>
                <w:szCs w:val="20"/>
              </w:rPr>
            </w:pPr>
            <w:r w:rsidRPr="00B81347">
              <w:rPr>
                <w:sz w:val="20"/>
                <w:szCs w:val="20"/>
              </w:rPr>
              <w:t>(Approves)</w:t>
            </w:r>
          </w:p>
        </w:tc>
        <w:tc>
          <w:tcPr>
            <w:tcW w:w="1921" w:type="dxa"/>
          </w:tcPr>
          <w:p w14:paraId="6C86A8B2" w14:textId="77777777" w:rsidR="000D41A0" w:rsidRPr="00B81347" w:rsidRDefault="000D41A0" w:rsidP="000D41A0">
            <w:pPr>
              <w:spacing w:before="30" w:afterLines="30" w:after="72"/>
              <w:jc w:val="center"/>
              <w:rPr>
                <w:b/>
                <w:color w:val="000000"/>
                <w:sz w:val="20"/>
                <w:szCs w:val="20"/>
              </w:rPr>
            </w:pPr>
            <w:r w:rsidRPr="00B81347">
              <w:rPr>
                <w:b/>
                <w:color w:val="000000"/>
                <w:sz w:val="28"/>
                <w:szCs w:val="28"/>
              </w:rPr>
              <w:sym w:font="Wingdings" w:char="F0FC"/>
            </w:r>
          </w:p>
          <w:p w14:paraId="0502AA75" w14:textId="746EC547" w:rsidR="000D41A0" w:rsidRPr="00B81347" w:rsidRDefault="000D41A0" w:rsidP="000D41A0">
            <w:pPr>
              <w:spacing w:before="30" w:afterLines="30" w:after="72"/>
              <w:jc w:val="center"/>
              <w:rPr>
                <w:sz w:val="20"/>
                <w:szCs w:val="20"/>
              </w:rPr>
            </w:pPr>
            <w:r>
              <w:rPr>
                <w:sz w:val="20"/>
                <w:szCs w:val="20"/>
              </w:rPr>
              <w:t xml:space="preserve">Finance, Performance </w:t>
            </w:r>
            <w:r w:rsidR="00530F0B">
              <w:rPr>
                <w:sz w:val="20"/>
                <w:szCs w:val="20"/>
              </w:rPr>
              <w:t>and</w:t>
            </w:r>
            <w:r>
              <w:rPr>
                <w:sz w:val="20"/>
                <w:szCs w:val="20"/>
              </w:rPr>
              <w:t xml:space="preserve"> Investment Committee</w:t>
            </w:r>
          </w:p>
          <w:p w14:paraId="5B860A32" w14:textId="2ECF4853" w:rsidR="000D41A0" w:rsidRPr="00B81347" w:rsidRDefault="000D41A0" w:rsidP="000D41A0">
            <w:pPr>
              <w:spacing w:before="30" w:afterLines="30" w:after="72"/>
              <w:jc w:val="center"/>
              <w:rPr>
                <w:sz w:val="20"/>
                <w:szCs w:val="20"/>
              </w:rPr>
            </w:pPr>
            <w:r w:rsidRPr="00B81347">
              <w:rPr>
                <w:sz w:val="20"/>
                <w:szCs w:val="20"/>
              </w:rPr>
              <w:t>(Recommends)</w:t>
            </w:r>
          </w:p>
        </w:tc>
        <w:tc>
          <w:tcPr>
            <w:tcW w:w="1843" w:type="dxa"/>
          </w:tcPr>
          <w:p w14:paraId="4041FC07" w14:textId="49EC99C0" w:rsidR="000D41A0" w:rsidRPr="00C9716B" w:rsidRDefault="000D41A0" w:rsidP="000D41A0">
            <w:pPr>
              <w:spacing w:before="30" w:afterLines="30" w:after="72"/>
              <w:jc w:val="center"/>
              <w:rPr>
                <w:bCs/>
                <w:color w:val="000000"/>
                <w:sz w:val="28"/>
                <w:szCs w:val="28"/>
              </w:rPr>
            </w:pPr>
          </w:p>
        </w:tc>
        <w:tc>
          <w:tcPr>
            <w:tcW w:w="1843" w:type="dxa"/>
          </w:tcPr>
          <w:p w14:paraId="3E6E7D8C" w14:textId="77777777" w:rsidR="000D41A0" w:rsidRPr="00C9716B" w:rsidRDefault="000D41A0" w:rsidP="000D41A0">
            <w:pPr>
              <w:spacing w:before="30" w:afterLines="30" w:after="72"/>
              <w:jc w:val="center"/>
              <w:rPr>
                <w:sz w:val="20"/>
                <w:szCs w:val="20"/>
              </w:rPr>
            </w:pPr>
          </w:p>
        </w:tc>
        <w:tc>
          <w:tcPr>
            <w:tcW w:w="2331" w:type="dxa"/>
          </w:tcPr>
          <w:p w14:paraId="2FD33801" w14:textId="3C1F4AB7" w:rsidR="000D41A0" w:rsidRPr="00C9716B" w:rsidRDefault="000D41A0" w:rsidP="000D41A0">
            <w:pPr>
              <w:spacing w:before="30" w:afterLines="30" w:after="72"/>
              <w:rPr>
                <w:sz w:val="20"/>
                <w:szCs w:val="20"/>
              </w:rPr>
            </w:pPr>
            <w:r>
              <w:rPr>
                <w:sz w:val="20"/>
                <w:szCs w:val="20"/>
              </w:rPr>
              <w:t>In consultation with partners</w:t>
            </w:r>
          </w:p>
        </w:tc>
      </w:tr>
      <w:tr w:rsidR="000D41A0" w:rsidRPr="00062C0E" w14:paraId="46F63290" w14:textId="77777777" w:rsidTr="00530F0B">
        <w:trPr>
          <w:jc w:val="right"/>
        </w:trPr>
        <w:tc>
          <w:tcPr>
            <w:tcW w:w="1417" w:type="dxa"/>
          </w:tcPr>
          <w:p w14:paraId="172649EC" w14:textId="1A1FED4D" w:rsidR="000D41A0" w:rsidRPr="00E1037E" w:rsidRDefault="000D41A0" w:rsidP="000D41A0">
            <w:pPr>
              <w:spacing w:beforeLines="30" w:before="72" w:afterLines="30" w:after="72"/>
              <w:rPr>
                <w:sz w:val="20"/>
                <w:szCs w:val="20"/>
              </w:rPr>
            </w:pPr>
            <w:r w:rsidRPr="00E1037E">
              <w:rPr>
                <w:sz w:val="20"/>
                <w:szCs w:val="20"/>
              </w:rPr>
              <w:t>Constitution 1.</w:t>
            </w:r>
            <w:r>
              <w:rPr>
                <w:sz w:val="20"/>
                <w:szCs w:val="20"/>
              </w:rPr>
              <w:t>7.3</w:t>
            </w:r>
            <w:r w:rsidRPr="00E1037E">
              <w:rPr>
                <w:sz w:val="20"/>
                <w:szCs w:val="20"/>
              </w:rPr>
              <w:t xml:space="preserve"> (</w:t>
            </w:r>
            <w:r>
              <w:rPr>
                <w:sz w:val="20"/>
                <w:szCs w:val="20"/>
              </w:rPr>
              <w:t>c</w:t>
            </w:r>
            <w:r w:rsidRPr="00E1037E">
              <w:rPr>
                <w:sz w:val="20"/>
                <w:szCs w:val="20"/>
              </w:rPr>
              <w:t>)</w:t>
            </w:r>
          </w:p>
        </w:tc>
        <w:tc>
          <w:tcPr>
            <w:tcW w:w="3398" w:type="dxa"/>
          </w:tcPr>
          <w:p w14:paraId="7B8D7B91" w14:textId="21E092DC" w:rsidR="000D41A0" w:rsidRPr="008B31C7" w:rsidRDefault="000D41A0" w:rsidP="000D41A0">
            <w:pPr>
              <w:pStyle w:val="Heading2"/>
              <w:rPr>
                <w:rFonts w:ascii="Arial" w:hAnsi="Arial" w:cs="Arial"/>
                <w:color w:val="auto"/>
                <w:sz w:val="20"/>
                <w:szCs w:val="20"/>
              </w:rPr>
            </w:pPr>
            <w:bookmarkStart w:id="27" w:name="_Toc190765270"/>
            <w:r w:rsidRPr="008B31C7">
              <w:rPr>
                <w:rFonts w:ascii="Arial" w:hAnsi="Arial" w:cs="Arial"/>
                <w:color w:val="auto"/>
                <w:sz w:val="20"/>
                <w:szCs w:val="20"/>
              </w:rPr>
              <w:t xml:space="preserve">Approve </w:t>
            </w:r>
            <w:r w:rsidRPr="008B31C7">
              <w:rPr>
                <w:rStyle w:val="Heading2Char"/>
                <w:rFonts w:ascii="Arial" w:hAnsi="Arial" w:cs="Arial"/>
                <w:color w:val="auto"/>
                <w:sz w:val="20"/>
                <w:szCs w:val="20"/>
              </w:rPr>
              <w:t>Standing Financial Instructions (SFIs), Financial Delegations and Financial Limits</w:t>
            </w:r>
            <w:bookmarkEnd w:id="27"/>
          </w:p>
          <w:p w14:paraId="52D92C9B" w14:textId="7DCA6F0B" w:rsidR="000D41A0" w:rsidRPr="00E03800" w:rsidRDefault="000D41A0" w:rsidP="000D41A0">
            <w:pPr>
              <w:spacing w:beforeLines="30" w:before="72" w:afterLines="30" w:after="72"/>
              <w:rPr>
                <w:sz w:val="20"/>
                <w:szCs w:val="20"/>
              </w:rPr>
            </w:pPr>
          </w:p>
          <w:p w14:paraId="15554AA7" w14:textId="4AC3C13D" w:rsidR="000D41A0" w:rsidRPr="00E03800" w:rsidRDefault="000D41A0" w:rsidP="000D41A0">
            <w:pPr>
              <w:spacing w:beforeLines="30" w:before="72" w:afterLines="30" w:after="72"/>
              <w:rPr>
                <w:sz w:val="20"/>
                <w:szCs w:val="20"/>
              </w:rPr>
            </w:pPr>
          </w:p>
        </w:tc>
        <w:tc>
          <w:tcPr>
            <w:tcW w:w="1701" w:type="dxa"/>
          </w:tcPr>
          <w:p w14:paraId="563355AA" w14:textId="77777777" w:rsidR="000D41A0" w:rsidRPr="00E03800" w:rsidRDefault="000D41A0" w:rsidP="000D41A0">
            <w:pPr>
              <w:spacing w:before="30" w:afterLines="30" w:after="72"/>
              <w:jc w:val="center"/>
              <w:rPr>
                <w:b/>
                <w:sz w:val="20"/>
                <w:szCs w:val="20"/>
              </w:rPr>
            </w:pPr>
            <w:r w:rsidRPr="00E03800">
              <w:rPr>
                <w:b/>
                <w:sz w:val="28"/>
                <w:szCs w:val="28"/>
              </w:rPr>
              <w:sym w:font="Wingdings" w:char="F0FC"/>
            </w:r>
          </w:p>
          <w:p w14:paraId="041D9315" w14:textId="0A6A4383" w:rsidR="000D41A0" w:rsidRPr="00E03800" w:rsidRDefault="000D41A0" w:rsidP="000D41A0">
            <w:pPr>
              <w:spacing w:before="30" w:afterLines="30" w:after="72"/>
              <w:jc w:val="center"/>
              <w:rPr>
                <w:sz w:val="20"/>
                <w:szCs w:val="20"/>
              </w:rPr>
            </w:pPr>
            <w:r w:rsidRPr="00E03800">
              <w:rPr>
                <w:sz w:val="20"/>
                <w:szCs w:val="20"/>
              </w:rPr>
              <w:t>(Approves)</w:t>
            </w:r>
          </w:p>
        </w:tc>
        <w:tc>
          <w:tcPr>
            <w:tcW w:w="1921" w:type="dxa"/>
          </w:tcPr>
          <w:p w14:paraId="36E7A3EC" w14:textId="77777777" w:rsidR="000D41A0" w:rsidRPr="00E03800" w:rsidRDefault="000D41A0" w:rsidP="000D41A0">
            <w:pPr>
              <w:spacing w:before="30" w:afterLines="30" w:after="72"/>
              <w:jc w:val="center"/>
              <w:rPr>
                <w:b/>
                <w:sz w:val="20"/>
                <w:szCs w:val="20"/>
              </w:rPr>
            </w:pPr>
            <w:r w:rsidRPr="00E03800">
              <w:rPr>
                <w:b/>
                <w:sz w:val="28"/>
                <w:szCs w:val="28"/>
              </w:rPr>
              <w:sym w:font="Wingdings" w:char="F0FC"/>
            </w:r>
          </w:p>
          <w:p w14:paraId="6F886DBF" w14:textId="7BFBC9C3" w:rsidR="000D41A0" w:rsidRPr="00E03800" w:rsidRDefault="000D41A0" w:rsidP="000D41A0">
            <w:pPr>
              <w:spacing w:before="30" w:afterLines="30" w:after="72"/>
              <w:jc w:val="center"/>
              <w:rPr>
                <w:sz w:val="20"/>
                <w:szCs w:val="20"/>
              </w:rPr>
            </w:pPr>
            <w:r w:rsidRPr="00E03800">
              <w:rPr>
                <w:sz w:val="20"/>
                <w:szCs w:val="20"/>
              </w:rPr>
              <w:t>Audit Committee</w:t>
            </w:r>
          </w:p>
          <w:p w14:paraId="06AE6A28" w14:textId="5FE7307F" w:rsidR="000D41A0" w:rsidRPr="00E03800" w:rsidRDefault="000D41A0" w:rsidP="000D41A0">
            <w:pPr>
              <w:spacing w:before="30" w:afterLines="30" w:after="72"/>
              <w:jc w:val="center"/>
              <w:rPr>
                <w:sz w:val="20"/>
                <w:szCs w:val="20"/>
              </w:rPr>
            </w:pPr>
            <w:r w:rsidRPr="00E03800">
              <w:rPr>
                <w:sz w:val="20"/>
                <w:szCs w:val="20"/>
              </w:rPr>
              <w:t>(Recommends)</w:t>
            </w:r>
          </w:p>
        </w:tc>
        <w:tc>
          <w:tcPr>
            <w:tcW w:w="1843" w:type="dxa"/>
          </w:tcPr>
          <w:p w14:paraId="02897DED" w14:textId="39AD9234" w:rsidR="000D41A0" w:rsidRPr="00D43DCF" w:rsidRDefault="000D41A0" w:rsidP="000D41A0">
            <w:pPr>
              <w:spacing w:before="30" w:afterLines="30" w:after="72"/>
              <w:jc w:val="center"/>
              <w:rPr>
                <w:b/>
                <w:sz w:val="20"/>
                <w:szCs w:val="20"/>
              </w:rPr>
            </w:pPr>
            <w:r w:rsidRPr="00D43DCF">
              <w:rPr>
                <w:b/>
                <w:sz w:val="28"/>
                <w:szCs w:val="28"/>
              </w:rPr>
              <w:sym w:font="Wingdings" w:char="F0FC"/>
            </w:r>
          </w:p>
          <w:p w14:paraId="77420323" w14:textId="59667554" w:rsidR="000D41A0" w:rsidRPr="00D43DCF" w:rsidRDefault="007412B1" w:rsidP="000D41A0">
            <w:pPr>
              <w:spacing w:before="30" w:afterLines="30" w:after="72"/>
              <w:jc w:val="center"/>
              <w:rPr>
                <w:sz w:val="20"/>
                <w:szCs w:val="20"/>
              </w:rPr>
            </w:pPr>
            <w:r>
              <w:rPr>
                <w:sz w:val="20"/>
                <w:szCs w:val="20"/>
              </w:rPr>
              <w:t>Chief Finance Officer</w:t>
            </w:r>
          </w:p>
          <w:p w14:paraId="05A516FA" w14:textId="77777777" w:rsidR="000D41A0" w:rsidRDefault="000D41A0" w:rsidP="000D41A0">
            <w:pPr>
              <w:spacing w:before="30" w:afterLines="30" w:after="72"/>
              <w:jc w:val="center"/>
              <w:rPr>
                <w:sz w:val="20"/>
                <w:szCs w:val="20"/>
              </w:rPr>
            </w:pPr>
            <w:r w:rsidRPr="00D43DCF">
              <w:rPr>
                <w:sz w:val="20"/>
                <w:szCs w:val="20"/>
              </w:rPr>
              <w:t>(Prepares)</w:t>
            </w:r>
          </w:p>
          <w:p w14:paraId="6C2B47C9" w14:textId="248461B5" w:rsidR="00D617F6" w:rsidRPr="00D43DCF" w:rsidRDefault="00D617F6" w:rsidP="000D41A0">
            <w:pPr>
              <w:spacing w:before="30" w:afterLines="30" w:after="72"/>
              <w:jc w:val="center"/>
              <w:rPr>
                <w:sz w:val="20"/>
                <w:szCs w:val="20"/>
              </w:rPr>
            </w:pPr>
          </w:p>
        </w:tc>
        <w:tc>
          <w:tcPr>
            <w:tcW w:w="1843" w:type="dxa"/>
          </w:tcPr>
          <w:p w14:paraId="536DE041" w14:textId="77777777" w:rsidR="000D41A0" w:rsidRPr="00C9716B" w:rsidRDefault="000D41A0" w:rsidP="000D41A0">
            <w:pPr>
              <w:spacing w:before="30" w:afterLines="30" w:after="72"/>
              <w:jc w:val="center"/>
              <w:rPr>
                <w:sz w:val="20"/>
                <w:szCs w:val="20"/>
              </w:rPr>
            </w:pPr>
          </w:p>
          <w:p w14:paraId="100544EA" w14:textId="77777777" w:rsidR="000D41A0" w:rsidRPr="00C9716B" w:rsidRDefault="000D41A0" w:rsidP="000D41A0">
            <w:pPr>
              <w:spacing w:before="30" w:afterLines="30" w:after="72"/>
              <w:jc w:val="center"/>
              <w:rPr>
                <w:sz w:val="20"/>
                <w:szCs w:val="20"/>
              </w:rPr>
            </w:pPr>
          </w:p>
        </w:tc>
        <w:tc>
          <w:tcPr>
            <w:tcW w:w="2331" w:type="dxa"/>
          </w:tcPr>
          <w:p w14:paraId="35317F87" w14:textId="77777777" w:rsidR="000D41A0" w:rsidRPr="00C9716B" w:rsidRDefault="000D41A0" w:rsidP="000D41A0">
            <w:pPr>
              <w:spacing w:before="30" w:afterLines="30" w:after="72"/>
              <w:rPr>
                <w:sz w:val="20"/>
                <w:szCs w:val="20"/>
              </w:rPr>
            </w:pPr>
          </w:p>
        </w:tc>
      </w:tr>
      <w:tr w:rsidR="000D41A0" w:rsidRPr="00062C0E" w14:paraId="3DD5AD25" w14:textId="77777777" w:rsidTr="00530F0B">
        <w:trPr>
          <w:jc w:val="right"/>
        </w:trPr>
        <w:tc>
          <w:tcPr>
            <w:tcW w:w="1417" w:type="dxa"/>
          </w:tcPr>
          <w:p w14:paraId="68DF93E6" w14:textId="059CA7FF" w:rsidR="000D41A0" w:rsidRPr="00E1037E" w:rsidRDefault="000D41A0" w:rsidP="000D41A0">
            <w:pPr>
              <w:spacing w:beforeLines="30" w:before="72" w:afterLines="30" w:after="72"/>
              <w:rPr>
                <w:sz w:val="20"/>
                <w:szCs w:val="20"/>
              </w:rPr>
            </w:pPr>
          </w:p>
        </w:tc>
        <w:tc>
          <w:tcPr>
            <w:tcW w:w="3398" w:type="dxa"/>
          </w:tcPr>
          <w:p w14:paraId="6F10E0A6" w14:textId="40D876E9" w:rsidR="000D41A0" w:rsidRPr="00E1037E" w:rsidRDefault="000D41A0" w:rsidP="000D41A0">
            <w:pPr>
              <w:spacing w:beforeLines="30" w:before="72" w:afterLines="30" w:after="72"/>
              <w:rPr>
                <w:sz w:val="20"/>
                <w:szCs w:val="20"/>
              </w:rPr>
            </w:pPr>
            <w:bookmarkStart w:id="28" w:name="_Toc190765271"/>
            <w:r w:rsidRPr="00B13E17">
              <w:rPr>
                <w:rStyle w:val="Heading2Char"/>
                <w:rFonts w:ascii="Arial" w:hAnsi="Arial" w:cs="Arial"/>
                <w:color w:val="auto"/>
                <w:sz w:val="20"/>
                <w:szCs w:val="20"/>
              </w:rPr>
              <w:t>Approval of individual funding requests</w:t>
            </w:r>
            <w:r w:rsidR="004D7A54">
              <w:rPr>
                <w:rStyle w:val="Heading2Char"/>
                <w:rFonts w:ascii="Arial" w:hAnsi="Arial" w:cs="Arial"/>
                <w:color w:val="auto"/>
                <w:sz w:val="20"/>
                <w:szCs w:val="20"/>
              </w:rPr>
              <w:t xml:space="preserve"> (IFR)</w:t>
            </w:r>
            <w:bookmarkEnd w:id="28"/>
            <w:r w:rsidRPr="00B13E17">
              <w:rPr>
                <w:sz w:val="20"/>
                <w:szCs w:val="20"/>
              </w:rPr>
              <w:t xml:space="preserve"> </w:t>
            </w:r>
            <w:r w:rsidRPr="0013251F">
              <w:rPr>
                <w:sz w:val="20"/>
                <w:szCs w:val="20"/>
              </w:rPr>
              <w:t>in accordance with the ICB policy</w:t>
            </w:r>
          </w:p>
        </w:tc>
        <w:tc>
          <w:tcPr>
            <w:tcW w:w="1701" w:type="dxa"/>
          </w:tcPr>
          <w:p w14:paraId="7587424D" w14:textId="3C134056" w:rsidR="000D41A0" w:rsidRPr="0013251F" w:rsidRDefault="000D41A0" w:rsidP="000D41A0">
            <w:pPr>
              <w:spacing w:before="30" w:afterLines="30" w:after="72"/>
              <w:jc w:val="center"/>
              <w:rPr>
                <w:sz w:val="20"/>
                <w:szCs w:val="20"/>
              </w:rPr>
            </w:pPr>
          </w:p>
        </w:tc>
        <w:tc>
          <w:tcPr>
            <w:tcW w:w="1921" w:type="dxa"/>
          </w:tcPr>
          <w:p w14:paraId="6B547E04" w14:textId="77777777" w:rsidR="000D41A0" w:rsidRPr="0013251F" w:rsidRDefault="000D41A0" w:rsidP="000D41A0">
            <w:pPr>
              <w:spacing w:before="30" w:afterLines="30" w:after="72"/>
              <w:jc w:val="center"/>
              <w:rPr>
                <w:b/>
                <w:sz w:val="28"/>
                <w:szCs w:val="28"/>
              </w:rPr>
            </w:pPr>
            <w:r w:rsidRPr="0013251F">
              <w:rPr>
                <w:rFonts w:ascii="Segoe UI Symbol" w:hAnsi="Segoe UI Symbol" w:cs="Segoe UI Symbol"/>
                <w:b/>
                <w:sz w:val="28"/>
                <w:szCs w:val="28"/>
              </w:rPr>
              <w:t>✓</w:t>
            </w:r>
          </w:p>
          <w:p w14:paraId="109B31EF" w14:textId="7A221799" w:rsidR="000D41A0" w:rsidRPr="0013251F" w:rsidRDefault="000D41A0" w:rsidP="000D41A0">
            <w:pPr>
              <w:spacing w:before="30" w:afterLines="30" w:after="72"/>
              <w:jc w:val="center"/>
              <w:rPr>
                <w:sz w:val="20"/>
                <w:szCs w:val="20"/>
              </w:rPr>
            </w:pPr>
            <w:r w:rsidRPr="0013251F">
              <w:rPr>
                <w:sz w:val="20"/>
                <w:szCs w:val="20"/>
              </w:rPr>
              <w:t>IFR Panels</w:t>
            </w:r>
            <w:r>
              <w:rPr>
                <w:sz w:val="20"/>
                <w:szCs w:val="20"/>
                <w:vertAlign w:val="superscript"/>
              </w:rPr>
              <w:t>2</w:t>
            </w:r>
            <w:r w:rsidRPr="0013251F">
              <w:rPr>
                <w:sz w:val="20"/>
                <w:szCs w:val="20"/>
              </w:rPr>
              <w:t xml:space="preserve"> </w:t>
            </w:r>
          </w:p>
        </w:tc>
        <w:tc>
          <w:tcPr>
            <w:tcW w:w="1843" w:type="dxa"/>
          </w:tcPr>
          <w:p w14:paraId="2CD7526D" w14:textId="77777777" w:rsidR="000D41A0" w:rsidRPr="00E1097F" w:rsidRDefault="000D41A0" w:rsidP="000D41A0">
            <w:pPr>
              <w:spacing w:before="30" w:afterLines="30" w:after="72"/>
              <w:jc w:val="center"/>
              <w:rPr>
                <w:sz w:val="20"/>
                <w:szCs w:val="20"/>
              </w:rPr>
            </w:pPr>
          </w:p>
        </w:tc>
        <w:tc>
          <w:tcPr>
            <w:tcW w:w="1843" w:type="dxa"/>
          </w:tcPr>
          <w:p w14:paraId="6AF6E47C" w14:textId="77777777" w:rsidR="00443E83" w:rsidRPr="0013251F" w:rsidRDefault="00443E83" w:rsidP="00443E83">
            <w:pPr>
              <w:spacing w:before="30" w:afterLines="30" w:after="72"/>
              <w:jc w:val="center"/>
              <w:rPr>
                <w:b/>
                <w:sz w:val="28"/>
                <w:szCs w:val="28"/>
              </w:rPr>
            </w:pPr>
            <w:r w:rsidRPr="0013251F">
              <w:rPr>
                <w:rFonts w:ascii="Segoe UI Symbol" w:hAnsi="Segoe UI Symbol" w:cs="Segoe UI Symbol"/>
                <w:b/>
                <w:sz w:val="28"/>
                <w:szCs w:val="28"/>
              </w:rPr>
              <w:t>✓</w:t>
            </w:r>
          </w:p>
          <w:p w14:paraId="5B81E6B4" w14:textId="4AB00044" w:rsidR="00D617F6" w:rsidRPr="007475A9" w:rsidRDefault="000D41A0" w:rsidP="007475A9">
            <w:pPr>
              <w:spacing w:before="30" w:afterLines="30" w:after="72"/>
              <w:jc w:val="center"/>
              <w:rPr>
                <w:sz w:val="20"/>
                <w:szCs w:val="20"/>
                <w:vertAlign w:val="superscript"/>
              </w:rPr>
            </w:pPr>
            <w:r w:rsidRPr="0013251F">
              <w:rPr>
                <w:sz w:val="20"/>
                <w:szCs w:val="20"/>
              </w:rPr>
              <w:t xml:space="preserve">Individual members appointed as decision makers (as approved by the </w:t>
            </w:r>
            <w:r w:rsidR="007412B1">
              <w:rPr>
                <w:sz w:val="20"/>
                <w:szCs w:val="20"/>
              </w:rPr>
              <w:t>Chief Medical Officer</w:t>
            </w:r>
            <w:r w:rsidRPr="0013251F">
              <w:rPr>
                <w:sz w:val="20"/>
                <w:szCs w:val="20"/>
              </w:rPr>
              <w:t xml:space="preserve">) to make decisions on behalf of the ICB </w:t>
            </w:r>
            <w:r w:rsidR="00563DC4">
              <w:rPr>
                <w:sz w:val="20"/>
                <w:szCs w:val="20"/>
              </w:rPr>
              <w:t>relating to</w:t>
            </w:r>
            <w:r w:rsidRPr="0013251F">
              <w:rPr>
                <w:sz w:val="20"/>
                <w:szCs w:val="20"/>
              </w:rPr>
              <w:t xml:space="preserve"> individual funding requests, in line with ICB Policy</w:t>
            </w:r>
            <w:r>
              <w:rPr>
                <w:sz w:val="20"/>
                <w:szCs w:val="20"/>
                <w:vertAlign w:val="superscript"/>
              </w:rPr>
              <w:t>1</w:t>
            </w:r>
          </w:p>
        </w:tc>
        <w:tc>
          <w:tcPr>
            <w:tcW w:w="2331" w:type="dxa"/>
          </w:tcPr>
          <w:p w14:paraId="1E9B2A1E" w14:textId="77777777" w:rsidR="000D41A0" w:rsidRDefault="000D41A0" w:rsidP="000D41A0">
            <w:pPr>
              <w:pStyle w:val="NoSpacing"/>
              <w:rPr>
                <w:rFonts w:ascii="Arial" w:eastAsia="Calibri" w:hAnsi="Arial" w:cs="Arial"/>
                <w:sz w:val="20"/>
                <w:szCs w:val="20"/>
                <w:lang w:val="en-GB" w:eastAsia="en-GB"/>
              </w:rPr>
            </w:pPr>
            <w:r>
              <w:rPr>
                <w:rFonts w:ascii="Arial" w:eastAsia="Calibri" w:hAnsi="Arial" w:cs="Arial"/>
                <w:sz w:val="20"/>
                <w:szCs w:val="20"/>
                <w:vertAlign w:val="superscript"/>
                <w:lang w:val="en-GB" w:eastAsia="en-GB"/>
              </w:rPr>
              <w:t>1</w:t>
            </w:r>
            <w:r w:rsidRPr="0013251F">
              <w:rPr>
                <w:rFonts w:ascii="Arial" w:eastAsia="Calibri" w:hAnsi="Arial" w:cs="Arial"/>
                <w:sz w:val="20"/>
                <w:szCs w:val="20"/>
                <w:lang w:val="en-GB" w:eastAsia="en-GB"/>
              </w:rPr>
              <w:t>Appointed decision makers may make decisions not reserved to the IFR Panels.</w:t>
            </w:r>
          </w:p>
          <w:p w14:paraId="6CC13455" w14:textId="77777777" w:rsidR="000D41A0" w:rsidRDefault="000D41A0" w:rsidP="000D41A0">
            <w:pPr>
              <w:pStyle w:val="NoSpacing"/>
              <w:rPr>
                <w:rFonts w:ascii="Arial" w:eastAsia="Calibri" w:hAnsi="Arial" w:cs="Arial"/>
                <w:sz w:val="20"/>
                <w:szCs w:val="20"/>
                <w:lang w:val="en-GB" w:eastAsia="en-GB"/>
              </w:rPr>
            </w:pPr>
          </w:p>
          <w:p w14:paraId="70B36382" w14:textId="45F0EBD1" w:rsidR="000D41A0" w:rsidRPr="0013251F" w:rsidRDefault="000D41A0" w:rsidP="000D41A0">
            <w:pPr>
              <w:pStyle w:val="NoSpacing"/>
              <w:rPr>
                <w:rFonts w:ascii="Arial" w:eastAsia="Calibri" w:hAnsi="Arial" w:cs="Arial"/>
                <w:sz w:val="20"/>
                <w:szCs w:val="20"/>
                <w:lang w:val="en-GB" w:eastAsia="en-GB"/>
              </w:rPr>
            </w:pPr>
            <w:r>
              <w:rPr>
                <w:rFonts w:ascii="Arial" w:eastAsia="Calibri" w:hAnsi="Arial" w:cs="Arial"/>
                <w:sz w:val="20"/>
                <w:szCs w:val="20"/>
                <w:vertAlign w:val="superscript"/>
                <w:lang w:val="en-GB" w:eastAsia="en-GB"/>
              </w:rPr>
              <w:t>2</w:t>
            </w:r>
            <w:r w:rsidRPr="0013251F">
              <w:rPr>
                <w:rFonts w:ascii="Arial" w:eastAsia="Calibri" w:hAnsi="Arial" w:cs="Arial"/>
                <w:sz w:val="20"/>
                <w:szCs w:val="20"/>
                <w:lang w:val="en-GB" w:eastAsia="en-GB"/>
              </w:rPr>
              <w:t>The IFR Panels are subcommittees of the Executive Committee</w:t>
            </w:r>
          </w:p>
          <w:p w14:paraId="4CF0A2CF" w14:textId="77777777" w:rsidR="000D41A0" w:rsidRDefault="000D41A0" w:rsidP="000D41A0">
            <w:pPr>
              <w:pStyle w:val="NoSpacing"/>
              <w:rPr>
                <w:rFonts w:ascii="Arial" w:eastAsia="Calibri" w:hAnsi="Arial" w:cs="Arial"/>
                <w:strike/>
                <w:sz w:val="20"/>
                <w:szCs w:val="20"/>
                <w:lang w:val="en-GB" w:eastAsia="en-GB"/>
              </w:rPr>
            </w:pPr>
          </w:p>
          <w:p w14:paraId="1795788D" w14:textId="77777777" w:rsidR="004D7A54" w:rsidRPr="002654A8" w:rsidRDefault="004D7A54" w:rsidP="004D7A54">
            <w:pPr>
              <w:pStyle w:val="NoSpacing"/>
              <w:spacing w:line="276" w:lineRule="auto"/>
              <w:rPr>
                <w:rFonts w:ascii="Arial" w:eastAsia="Times New Roman" w:hAnsi="Arial" w:cs="Arial"/>
                <w:sz w:val="18"/>
                <w:szCs w:val="20"/>
              </w:rPr>
            </w:pPr>
            <w:r w:rsidRPr="002654A8">
              <w:rPr>
                <w:rFonts w:ascii="Arial" w:hAnsi="Arial" w:cs="Arial"/>
                <w:vertAlign w:val="superscript"/>
              </w:rPr>
              <w:t>3</w:t>
            </w:r>
            <w:r w:rsidRPr="002654A8">
              <w:rPr>
                <w:rFonts w:ascii="Arial" w:hAnsi="Arial" w:cs="Arial"/>
                <w:sz w:val="20"/>
                <w:szCs w:val="20"/>
              </w:rPr>
              <w:t xml:space="preserve">IFR requests that fall within the parameters of the Value Based Clinical Commissioning Policy are based on meeting clinical exceptionality and are not a financial decision.  For requests out with of a commissioned service/VBCC </w:t>
            </w:r>
            <w:proofErr w:type="gramStart"/>
            <w:r w:rsidRPr="002654A8">
              <w:rPr>
                <w:rFonts w:ascii="Arial" w:hAnsi="Arial" w:cs="Arial"/>
                <w:sz w:val="20"/>
                <w:szCs w:val="20"/>
              </w:rPr>
              <w:t>Policy ,</w:t>
            </w:r>
            <w:proofErr w:type="gramEnd"/>
            <w:r w:rsidRPr="002654A8">
              <w:rPr>
                <w:rFonts w:ascii="Arial" w:hAnsi="Arial" w:cs="Arial"/>
                <w:sz w:val="20"/>
                <w:szCs w:val="20"/>
              </w:rPr>
              <w:t xml:space="preserve"> the ICB's financial limits will be considered amongst other factors as per the IFR Policy.</w:t>
            </w:r>
          </w:p>
          <w:p w14:paraId="217C6FB1" w14:textId="41AB895B" w:rsidR="004D7A54" w:rsidRPr="00E1097F" w:rsidRDefault="004D7A54" w:rsidP="000D41A0">
            <w:pPr>
              <w:pStyle w:val="NoSpacing"/>
              <w:rPr>
                <w:rFonts w:ascii="Arial" w:eastAsia="Calibri" w:hAnsi="Arial" w:cs="Arial"/>
                <w:strike/>
                <w:sz w:val="20"/>
                <w:szCs w:val="20"/>
                <w:lang w:val="en-GB" w:eastAsia="en-GB"/>
              </w:rPr>
            </w:pPr>
          </w:p>
        </w:tc>
      </w:tr>
      <w:tr w:rsidR="000D41A0" w:rsidRPr="00062C0E" w14:paraId="58000501" w14:textId="77777777" w:rsidTr="00530F0B">
        <w:trPr>
          <w:jc w:val="right"/>
        </w:trPr>
        <w:tc>
          <w:tcPr>
            <w:tcW w:w="1417" w:type="dxa"/>
          </w:tcPr>
          <w:p w14:paraId="172FB7AD" w14:textId="33425ABA" w:rsidR="000D41A0" w:rsidRPr="000C1C4C" w:rsidRDefault="000D41A0" w:rsidP="000D41A0">
            <w:pPr>
              <w:spacing w:beforeLines="30" w:before="72" w:afterLines="30" w:after="72"/>
              <w:rPr>
                <w:bCs/>
                <w:sz w:val="20"/>
                <w:szCs w:val="20"/>
              </w:rPr>
            </w:pPr>
            <w:r w:rsidRPr="000C1C4C">
              <w:rPr>
                <w:bCs/>
                <w:sz w:val="20"/>
                <w:szCs w:val="20"/>
              </w:rPr>
              <w:lastRenderedPageBreak/>
              <w:t>Standing Orders, Section 6</w:t>
            </w:r>
          </w:p>
        </w:tc>
        <w:tc>
          <w:tcPr>
            <w:tcW w:w="3398" w:type="dxa"/>
          </w:tcPr>
          <w:p w14:paraId="60744027" w14:textId="77777777" w:rsidR="000D41A0" w:rsidRDefault="000D41A0" w:rsidP="000D41A0">
            <w:pPr>
              <w:spacing w:beforeLines="30" w:before="72" w:afterLines="30" w:after="72"/>
              <w:rPr>
                <w:sz w:val="20"/>
                <w:szCs w:val="20"/>
              </w:rPr>
            </w:pPr>
            <w:r w:rsidRPr="00E1037E">
              <w:rPr>
                <w:sz w:val="20"/>
                <w:szCs w:val="20"/>
              </w:rPr>
              <w:t xml:space="preserve">Set out who can execute a document by signature / </w:t>
            </w:r>
          </w:p>
          <w:p w14:paraId="62C5F2E3" w14:textId="0B0BD843" w:rsidR="000D41A0" w:rsidRPr="00850B2E" w:rsidRDefault="000D41A0" w:rsidP="000D41A0">
            <w:pPr>
              <w:pStyle w:val="Heading2"/>
              <w:rPr>
                <w:rStyle w:val="Heading2Char"/>
                <w:rFonts w:ascii="Arial" w:hAnsi="Arial" w:cs="Arial"/>
                <w:color w:val="auto"/>
                <w:sz w:val="20"/>
                <w:szCs w:val="20"/>
              </w:rPr>
            </w:pPr>
            <w:bookmarkStart w:id="29" w:name="_Toc190765272"/>
            <w:r w:rsidRPr="00850B2E">
              <w:rPr>
                <w:rStyle w:val="Heading2Char"/>
                <w:rFonts w:ascii="Arial" w:hAnsi="Arial" w:cs="Arial"/>
                <w:color w:val="auto"/>
                <w:sz w:val="20"/>
                <w:szCs w:val="20"/>
              </w:rPr>
              <w:t>use of the seal</w:t>
            </w:r>
            <w:bookmarkEnd w:id="29"/>
          </w:p>
          <w:p w14:paraId="5F03CD19" w14:textId="77777777" w:rsidR="000D41A0" w:rsidRPr="00E1037E" w:rsidRDefault="000D41A0" w:rsidP="000D41A0">
            <w:pPr>
              <w:tabs>
                <w:tab w:val="left" w:pos="-1440"/>
                <w:tab w:val="left" w:pos="-720"/>
                <w:tab w:val="left" w:pos="1517"/>
                <w:tab w:val="left" w:pos="2160"/>
              </w:tabs>
              <w:suppressAutoHyphens/>
              <w:spacing w:beforeLines="30" w:before="72" w:afterLines="30" w:after="72"/>
              <w:rPr>
                <w:sz w:val="20"/>
                <w:szCs w:val="20"/>
              </w:rPr>
            </w:pPr>
          </w:p>
        </w:tc>
        <w:tc>
          <w:tcPr>
            <w:tcW w:w="1701" w:type="dxa"/>
          </w:tcPr>
          <w:p w14:paraId="2FE021BB" w14:textId="754ED5F8" w:rsidR="000D41A0" w:rsidRPr="00E1037E" w:rsidRDefault="000D41A0" w:rsidP="000D41A0">
            <w:pPr>
              <w:spacing w:before="30" w:afterLines="30" w:after="72"/>
              <w:jc w:val="center"/>
              <w:rPr>
                <w:b/>
                <w:color w:val="000000"/>
                <w:sz w:val="20"/>
                <w:szCs w:val="20"/>
              </w:rPr>
            </w:pPr>
            <w:r w:rsidRPr="00E1037E">
              <w:rPr>
                <w:b/>
                <w:color w:val="000000"/>
                <w:sz w:val="28"/>
                <w:szCs w:val="28"/>
              </w:rPr>
              <w:sym w:font="Wingdings" w:char="F0FC"/>
            </w:r>
          </w:p>
          <w:p w14:paraId="447AE11E" w14:textId="77777777" w:rsidR="000D41A0" w:rsidRPr="00E1037E" w:rsidRDefault="000D41A0" w:rsidP="000D41A0">
            <w:pPr>
              <w:spacing w:before="30" w:afterLines="30" w:after="72"/>
              <w:jc w:val="center"/>
              <w:rPr>
                <w:sz w:val="20"/>
                <w:szCs w:val="20"/>
              </w:rPr>
            </w:pPr>
            <w:r w:rsidRPr="00E1037E">
              <w:rPr>
                <w:sz w:val="20"/>
                <w:szCs w:val="20"/>
              </w:rPr>
              <w:t>In approving Standing Orders</w:t>
            </w:r>
          </w:p>
        </w:tc>
        <w:tc>
          <w:tcPr>
            <w:tcW w:w="1921" w:type="dxa"/>
          </w:tcPr>
          <w:p w14:paraId="03A701C1" w14:textId="77777777" w:rsidR="000D41A0" w:rsidRPr="00C9716B" w:rsidRDefault="000D41A0" w:rsidP="000D41A0">
            <w:pPr>
              <w:spacing w:before="30" w:afterLines="30" w:after="72"/>
              <w:jc w:val="center"/>
              <w:rPr>
                <w:sz w:val="20"/>
                <w:szCs w:val="20"/>
              </w:rPr>
            </w:pPr>
          </w:p>
        </w:tc>
        <w:tc>
          <w:tcPr>
            <w:tcW w:w="1843" w:type="dxa"/>
          </w:tcPr>
          <w:p w14:paraId="38FAE8E2" w14:textId="26636390" w:rsidR="000D41A0" w:rsidRPr="008C5112" w:rsidRDefault="000D41A0" w:rsidP="000D41A0">
            <w:pPr>
              <w:spacing w:before="30" w:afterLines="30" w:after="72"/>
              <w:jc w:val="center"/>
              <w:rPr>
                <w:b/>
                <w:color w:val="000000"/>
                <w:sz w:val="20"/>
                <w:szCs w:val="20"/>
              </w:rPr>
            </w:pPr>
            <w:r w:rsidRPr="008C5112">
              <w:rPr>
                <w:b/>
                <w:color w:val="000000"/>
                <w:sz w:val="28"/>
                <w:szCs w:val="28"/>
              </w:rPr>
              <w:sym w:font="Wingdings" w:char="F0FC"/>
            </w:r>
          </w:p>
          <w:p w14:paraId="6449C8C3" w14:textId="18E861B3" w:rsidR="000D41A0" w:rsidRDefault="000D41A0" w:rsidP="000D41A0">
            <w:pPr>
              <w:spacing w:before="30" w:afterLines="30" w:after="72"/>
              <w:rPr>
                <w:sz w:val="20"/>
                <w:szCs w:val="20"/>
              </w:rPr>
            </w:pPr>
            <w:r w:rsidRPr="00C9716B">
              <w:rPr>
                <w:sz w:val="20"/>
                <w:szCs w:val="20"/>
              </w:rPr>
              <w:t>Authorised to authenticate the use of the seal by their signature:</w:t>
            </w:r>
          </w:p>
          <w:p w14:paraId="55794620" w14:textId="77777777" w:rsidR="000D41A0" w:rsidRPr="00A91044" w:rsidRDefault="000D41A0" w:rsidP="000D41A0">
            <w:pPr>
              <w:spacing w:before="30" w:afterLines="30" w:after="72"/>
              <w:rPr>
                <w:sz w:val="20"/>
                <w:szCs w:val="20"/>
              </w:rPr>
            </w:pPr>
            <w:r w:rsidRPr="00A91044">
              <w:rPr>
                <w:sz w:val="20"/>
                <w:szCs w:val="20"/>
              </w:rPr>
              <w:t>- ICB Chair</w:t>
            </w:r>
          </w:p>
          <w:p w14:paraId="29691796" w14:textId="5D0C0571" w:rsidR="000D41A0" w:rsidRPr="00A91044" w:rsidRDefault="000D41A0" w:rsidP="000D41A0">
            <w:pPr>
              <w:spacing w:before="30" w:afterLines="30" w:after="72"/>
              <w:rPr>
                <w:sz w:val="20"/>
                <w:szCs w:val="20"/>
              </w:rPr>
            </w:pPr>
            <w:r w:rsidRPr="00A91044">
              <w:rPr>
                <w:sz w:val="20"/>
                <w:szCs w:val="20"/>
              </w:rPr>
              <w:t>- Chief Executive</w:t>
            </w:r>
          </w:p>
          <w:p w14:paraId="0CC5008B" w14:textId="71CA8C90" w:rsidR="000D41A0" w:rsidRPr="00C9716B" w:rsidRDefault="000D41A0" w:rsidP="00530F0B">
            <w:pPr>
              <w:spacing w:before="30" w:afterLines="30" w:after="72"/>
              <w:ind w:left="91" w:hanging="91"/>
              <w:rPr>
                <w:sz w:val="20"/>
                <w:szCs w:val="20"/>
              </w:rPr>
            </w:pPr>
            <w:r w:rsidRPr="00A91044">
              <w:rPr>
                <w:sz w:val="20"/>
                <w:szCs w:val="20"/>
              </w:rPr>
              <w:t xml:space="preserve">- </w:t>
            </w:r>
            <w:r w:rsidR="007412B1">
              <w:rPr>
                <w:sz w:val="20"/>
                <w:szCs w:val="20"/>
              </w:rPr>
              <w:t>Chief Finance Officer</w:t>
            </w:r>
          </w:p>
        </w:tc>
        <w:tc>
          <w:tcPr>
            <w:tcW w:w="1843" w:type="dxa"/>
          </w:tcPr>
          <w:p w14:paraId="7CB2912F" w14:textId="77777777" w:rsidR="000D41A0" w:rsidRPr="00C9716B" w:rsidRDefault="000D41A0" w:rsidP="000D41A0">
            <w:pPr>
              <w:spacing w:before="30" w:afterLines="30" w:after="72"/>
              <w:jc w:val="center"/>
              <w:rPr>
                <w:sz w:val="20"/>
                <w:szCs w:val="20"/>
              </w:rPr>
            </w:pPr>
          </w:p>
        </w:tc>
        <w:tc>
          <w:tcPr>
            <w:tcW w:w="2331" w:type="dxa"/>
          </w:tcPr>
          <w:p w14:paraId="6978BD38" w14:textId="77777777" w:rsidR="000D41A0" w:rsidRPr="00C9716B" w:rsidRDefault="000D41A0" w:rsidP="000D41A0">
            <w:pPr>
              <w:spacing w:before="30" w:afterLines="30" w:after="72"/>
              <w:rPr>
                <w:sz w:val="20"/>
                <w:szCs w:val="20"/>
              </w:rPr>
            </w:pPr>
          </w:p>
        </w:tc>
      </w:tr>
      <w:tr w:rsidR="00132C27" w:rsidRPr="00062C0E" w14:paraId="61A00B41" w14:textId="77777777" w:rsidTr="00530F0B">
        <w:trPr>
          <w:jc w:val="right"/>
        </w:trPr>
        <w:tc>
          <w:tcPr>
            <w:tcW w:w="1417" w:type="dxa"/>
          </w:tcPr>
          <w:p w14:paraId="07DAEA77" w14:textId="77777777" w:rsidR="00132C27" w:rsidRPr="0037752C" w:rsidRDefault="00132C27" w:rsidP="00132C27">
            <w:pPr>
              <w:spacing w:before="30" w:after="30"/>
              <w:rPr>
                <w:bCs/>
                <w:color w:val="FF0000"/>
                <w:sz w:val="20"/>
                <w:szCs w:val="20"/>
              </w:rPr>
            </w:pPr>
          </w:p>
        </w:tc>
        <w:tc>
          <w:tcPr>
            <w:tcW w:w="3398" w:type="dxa"/>
          </w:tcPr>
          <w:p w14:paraId="5C4DB0BA" w14:textId="77777777" w:rsidR="00132C27" w:rsidRPr="00FE561F" w:rsidRDefault="00132C27" w:rsidP="00132C27">
            <w:pPr>
              <w:pStyle w:val="Heading2"/>
              <w:rPr>
                <w:rFonts w:ascii="Arial" w:hAnsi="Arial" w:cs="Arial"/>
                <w:b/>
                <w:bCs/>
                <w:color w:val="auto"/>
                <w:sz w:val="20"/>
                <w:szCs w:val="20"/>
              </w:rPr>
            </w:pPr>
            <w:bookmarkStart w:id="30" w:name="_Toc190765273"/>
            <w:r w:rsidRPr="00FE561F">
              <w:rPr>
                <w:rStyle w:val="Heading2Char"/>
                <w:rFonts w:ascii="Arial" w:hAnsi="Arial" w:cs="Arial"/>
                <w:b/>
                <w:bCs/>
                <w:color w:val="auto"/>
                <w:sz w:val="20"/>
                <w:szCs w:val="20"/>
              </w:rPr>
              <w:t>Appoint ICB</w:t>
            </w:r>
            <w:r w:rsidRPr="00FE561F">
              <w:rPr>
                <w:rFonts w:ascii="Arial" w:hAnsi="Arial" w:cs="Arial"/>
                <w:b/>
                <w:bCs/>
                <w:color w:val="auto"/>
                <w:sz w:val="20"/>
                <w:szCs w:val="20"/>
              </w:rPr>
              <w:t>:</w:t>
            </w:r>
            <w:bookmarkEnd w:id="30"/>
          </w:p>
          <w:p w14:paraId="54347FAF" w14:textId="77777777" w:rsidR="00132C27" w:rsidRPr="00AB4ED2" w:rsidRDefault="00132C27" w:rsidP="0074692E">
            <w:pPr>
              <w:pStyle w:val="Heading2"/>
              <w:numPr>
                <w:ilvl w:val="0"/>
                <w:numId w:val="9"/>
              </w:numPr>
              <w:rPr>
                <w:rFonts w:ascii="Arial" w:hAnsi="Arial" w:cs="Arial"/>
                <w:color w:val="auto"/>
                <w:sz w:val="20"/>
                <w:szCs w:val="20"/>
              </w:rPr>
            </w:pPr>
            <w:bookmarkStart w:id="31" w:name="_Toc190765274"/>
            <w:r w:rsidRPr="00AB4ED2">
              <w:rPr>
                <w:rFonts w:ascii="Arial" w:hAnsi="Arial" w:cs="Arial"/>
                <w:color w:val="auto"/>
                <w:sz w:val="20"/>
                <w:szCs w:val="20"/>
              </w:rPr>
              <w:t>Caldicott Guardian</w:t>
            </w:r>
            <w:bookmarkEnd w:id="31"/>
          </w:p>
          <w:p w14:paraId="3CDB019B" w14:textId="77777777" w:rsidR="00AF3353" w:rsidRPr="00AF3353" w:rsidRDefault="00132C27" w:rsidP="00FE561F">
            <w:pPr>
              <w:pStyle w:val="ListParagraph"/>
              <w:numPr>
                <w:ilvl w:val="0"/>
                <w:numId w:val="9"/>
              </w:numPr>
            </w:pPr>
            <w:bookmarkStart w:id="32" w:name="_Toc190765275"/>
            <w:r w:rsidRPr="00AB4ED2">
              <w:rPr>
                <w:sz w:val="20"/>
                <w:szCs w:val="20"/>
              </w:rPr>
              <w:t>Conflicts of Interest Guardian</w:t>
            </w:r>
            <w:bookmarkEnd w:id="32"/>
            <w:r w:rsidR="00AF3353">
              <w:rPr>
                <w:sz w:val="20"/>
                <w:szCs w:val="20"/>
              </w:rPr>
              <w:t xml:space="preserve"> </w:t>
            </w:r>
          </w:p>
          <w:p w14:paraId="6D8B405F" w14:textId="453C7ED8" w:rsidR="002D61A5" w:rsidRPr="00FE561F" w:rsidRDefault="001851AA" w:rsidP="00FE561F">
            <w:pPr>
              <w:pStyle w:val="ListParagraph"/>
              <w:numPr>
                <w:ilvl w:val="0"/>
                <w:numId w:val="9"/>
              </w:numPr>
            </w:pPr>
            <w:r>
              <w:rPr>
                <w:sz w:val="20"/>
                <w:szCs w:val="20"/>
              </w:rPr>
              <w:t xml:space="preserve">Freedom </w:t>
            </w:r>
            <w:r w:rsidR="005A47A4">
              <w:rPr>
                <w:sz w:val="20"/>
                <w:szCs w:val="20"/>
              </w:rPr>
              <w:t>to Speak Up Guardian</w:t>
            </w:r>
          </w:p>
          <w:p w14:paraId="6F7C0009" w14:textId="77777777" w:rsidR="00132C27" w:rsidRPr="00AB4ED2" w:rsidRDefault="00132C27" w:rsidP="0074692E">
            <w:pPr>
              <w:pStyle w:val="Heading2"/>
              <w:numPr>
                <w:ilvl w:val="0"/>
                <w:numId w:val="9"/>
              </w:numPr>
              <w:rPr>
                <w:rFonts w:ascii="Arial" w:hAnsi="Arial" w:cs="Arial"/>
                <w:color w:val="auto"/>
                <w:sz w:val="20"/>
                <w:szCs w:val="20"/>
              </w:rPr>
            </w:pPr>
            <w:bookmarkStart w:id="33" w:name="_Toc190765276"/>
            <w:r w:rsidRPr="00AB4ED2">
              <w:rPr>
                <w:rFonts w:ascii="Arial" w:hAnsi="Arial" w:cs="Arial"/>
                <w:color w:val="auto"/>
                <w:sz w:val="20"/>
                <w:szCs w:val="20"/>
              </w:rPr>
              <w:t>Senior Information Risk Officer</w:t>
            </w:r>
            <w:bookmarkEnd w:id="33"/>
          </w:p>
          <w:p w14:paraId="165C205B" w14:textId="6B95554E" w:rsidR="006A1ECF" w:rsidRDefault="006A1ECF" w:rsidP="006A1ECF">
            <w:pPr>
              <w:pStyle w:val="ListParagraph"/>
              <w:numPr>
                <w:ilvl w:val="0"/>
                <w:numId w:val="9"/>
              </w:numPr>
              <w:rPr>
                <w:sz w:val="20"/>
                <w:szCs w:val="20"/>
              </w:rPr>
            </w:pPr>
            <w:r>
              <w:rPr>
                <w:sz w:val="20"/>
                <w:szCs w:val="20"/>
              </w:rPr>
              <w:t>Accountable Emergency Officer</w:t>
            </w:r>
          </w:p>
          <w:p w14:paraId="25BC0B91" w14:textId="4B75DC01" w:rsidR="008D465A" w:rsidRPr="006A1ECF" w:rsidRDefault="008D465A" w:rsidP="006A1ECF">
            <w:pPr>
              <w:pStyle w:val="ListParagraph"/>
              <w:numPr>
                <w:ilvl w:val="0"/>
                <w:numId w:val="9"/>
              </w:numPr>
              <w:rPr>
                <w:sz w:val="20"/>
                <w:szCs w:val="20"/>
              </w:rPr>
            </w:pPr>
            <w:r>
              <w:rPr>
                <w:sz w:val="20"/>
                <w:szCs w:val="20"/>
              </w:rPr>
              <w:t xml:space="preserve">Statutory Safeguarding </w:t>
            </w:r>
            <w:r w:rsidR="00E36794">
              <w:rPr>
                <w:sz w:val="20"/>
                <w:szCs w:val="20"/>
              </w:rPr>
              <w:t>Role</w:t>
            </w:r>
          </w:p>
          <w:p w14:paraId="459233A3" w14:textId="77777777" w:rsidR="00132C27" w:rsidRPr="00AB4ED2" w:rsidRDefault="00132C27" w:rsidP="0074692E">
            <w:pPr>
              <w:pStyle w:val="Heading2"/>
              <w:numPr>
                <w:ilvl w:val="0"/>
                <w:numId w:val="9"/>
              </w:numPr>
              <w:rPr>
                <w:rFonts w:ascii="Arial" w:hAnsi="Arial" w:cs="Arial"/>
                <w:color w:val="auto"/>
                <w:sz w:val="20"/>
                <w:szCs w:val="20"/>
              </w:rPr>
            </w:pPr>
            <w:bookmarkStart w:id="34" w:name="_Toc190765277"/>
            <w:r w:rsidRPr="00AB4ED2">
              <w:rPr>
                <w:rFonts w:ascii="Arial" w:hAnsi="Arial" w:cs="Arial"/>
                <w:color w:val="auto"/>
                <w:sz w:val="20"/>
                <w:szCs w:val="20"/>
              </w:rPr>
              <w:t>Data Protection Officer</w:t>
            </w:r>
            <w:bookmarkEnd w:id="34"/>
          </w:p>
          <w:p w14:paraId="44DE3F1B" w14:textId="0FD98D66" w:rsidR="00132C27" w:rsidRPr="00AF3353" w:rsidRDefault="00132C27" w:rsidP="00AF3353">
            <w:pPr>
              <w:pStyle w:val="Heading2"/>
              <w:numPr>
                <w:ilvl w:val="0"/>
                <w:numId w:val="9"/>
              </w:numPr>
              <w:rPr>
                <w:rFonts w:ascii="Arial" w:hAnsi="Arial" w:cs="Arial"/>
                <w:color w:val="auto"/>
                <w:sz w:val="20"/>
                <w:szCs w:val="20"/>
              </w:rPr>
            </w:pPr>
            <w:bookmarkStart w:id="35" w:name="_Toc190765278"/>
            <w:r w:rsidRPr="00AB4ED2">
              <w:rPr>
                <w:rFonts w:ascii="Arial" w:hAnsi="Arial" w:cs="Arial"/>
                <w:color w:val="auto"/>
                <w:sz w:val="20"/>
                <w:szCs w:val="20"/>
              </w:rPr>
              <w:t>Chief Information Officer</w:t>
            </w:r>
            <w:bookmarkEnd w:id="35"/>
          </w:p>
          <w:p w14:paraId="61468351" w14:textId="77777777" w:rsidR="00462C8B" w:rsidRDefault="00462C8B" w:rsidP="00462C8B">
            <w:pPr>
              <w:pStyle w:val="ListParagraph"/>
              <w:numPr>
                <w:ilvl w:val="0"/>
                <w:numId w:val="9"/>
              </w:numPr>
              <w:rPr>
                <w:sz w:val="20"/>
                <w:szCs w:val="20"/>
              </w:rPr>
            </w:pPr>
            <w:r>
              <w:rPr>
                <w:sz w:val="20"/>
                <w:szCs w:val="20"/>
              </w:rPr>
              <w:t>Equality, Diversity and Inclusion Champion</w:t>
            </w:r>
          </w:p>
          <w:p w14:paraId="18D09F97" w14:textId="77777777" w:rsidR="00C21C22" w:rsidRDefault="00C21C22" w:rsidP="00462C8B">
            <w:pPr>
              <w:pStyle w:val="ListParagraph"/>
              <w:numPr>
                <w:ilvl w:val="0"/>
                <w:numId w:val="9"/>
              </w:numPr>
              <w:rPr>
                <w:sz w:val="20"/>
                <w:szCs w:val="20"/>
              </w:rPr>
            </w:pPr>
            <w:r>
              <w:rPr>
                <w:sz w:val="20"/>
                <w:szCs w:val="20"/>
              </w:rPr>
              <w:t xml:space="preserve">Lead for Children and Young People with Special </w:t>
            </w:r>
            <w:r>
              <w:rPr>
                <w:sz w:val="20"/>
                <w:szCs w:val="20"/>
              </w:rPr>
              <w:lastRenderedPageBreak/>
              <w:t>Education</w:t>
            </w:r>
            <w:r w:rsidR="00086FFB">
              <w:rPr>
                <w:sz w:val="20"/>
                <w:szCs w:val="20"/>
              </w:rPr>
              <w:t xml:space="preserve"> Needs and Disability and Autism</w:t>
            </w:r>
          </w:p>
          <w:p w14:paraId="5CC0FAFA" w14:textId="2AC3C922" w:rsidR="007D3DEC" w:rsidRDefault="007D3DEC" w:rsidP="00462C8B">
            <w:pPr>
              <w:pStyle w:val="ListParagraph"/>
              <w:numPr>
                <w:ilvl w:val="0"/>
                <w:numId w:val="9"/>
              </w:numPr>
              <w:rPr>
                <w:sz w:val="20"/>
                <w:szCs w:val="20"/>
              </w:rPr>
            </w:pPr>
            <w:r>
              <w:rPr>
                <w:sz w:val="20"/>
                <w:szCs w:val="20"/>
              </w:rPr>
              <w:t>Executive Lead for Downs Syndrome</w:t>
            </w:r>
          </w:p>
          <w:p w14:paraId="74CF6DCF" w14:textId="77777777" w:rsidR="007D3DEC" w:rsidRDefault="007D3DEC" w:rsidP="00462C8B">
            <w:pPr>
              <w:pStyle w:val="ListParagraph"/>
              <w:numPr>
                <w:ilvl w:val="0"/>
                <w:numId w:val="9"/>
              </w:numPr>
              <w:rPr>
                <w:sz w:val="20"/>
                <w:szCs w:val="20"/>
              </w:rPr>
            </w:pPr>
            <w:r>
              <w:rPr>
                <w:sz w:val="20"/>
                <w:szCs w:val="20"/>
              </w:rPr>
              <w:t>Mental Health Lead</w:t>
            </w:r>
          </w:p>
          <w:p w14:paraId="2E17C6D4" w14:textId="77777777" w:rsidR="001A1718" w:rsidRDefault="001A1718" w:rsidP="00462C8B">
            <w:pPr>
              <w:pStyle w:val="ListParagraph"/>
              <w:numPr>
                <w:ilvl w:val="0"/>
                <w:numId w:val="9"/>
              </w:numPr>
              <w:rPr>
                <w:sz w:val="20"/>
                <w:szCs w:val="20"/>
              </w:rPr>
            </w:pPr>
            <w:r>
              <w:rPr>
                <w:sz w:val="20"/>
                <w:szCs w:val="20"/>
              </w:rPr>
              <w:t>Senior Independent Director</w:t>
            </w:r>
          </w:p>
          <w:p w14:paraId="74617D84" w14:textId="109E3394" w:rsidR="001A1718" w:rsidRPr="001A1718" w:rsidRDefault="001A1718" w:rsidP="001A1718">
            <w:pPr>
              <w:pStyle w:val="ListParagraph"/>
              <w:numPr>
                <w:ilvl w:val="0"/>
                <w:numId w:val="9"/>
              </w:numPr>
              <w:rPr>
                <w:sz w:val="20"/>
                <w:szCs w:val="20"/>
              </w:rPr>
            </w:pPr>
            <w:r>
              <w:rPr>
                <w:sz w:val="20"/>
                <w:szCs w:val="20"/>
              </w:rPr>
              <w:t>ICB Executive Champions</w:t>
            </w:r>
          </w:p>
        </w:tc>
        <w:tc>
          <w:tcPr>
            <w:tcW w:w="1701" w:type="dxa"/>
          </w:tcPr>
          <w:p w14:paraId="5B192A30" w14:textId="77777777" w:rsidR="00132C27" w:rsidRPr="00243FD5" w:rsidRDefault="00132C27" w:rsidP="00132C27">
            <w:pPr>
              <w:spacing w:before="30" w:afterLines="30" w:after="72"/>
              <w:jc w:val="center"/>
              <w:rPr>
                <w:b/>
                <w:sz w:val="28"/>
                <w:szCs w:val="28"/>
              </w:rPr>
            </w:pPr>
          </w:p>
        </w:tc>
        <w:tc>
          <w:tcPr>
            <w:tcW w:w="1921" w:type="dxa"/>
          </w:tcPr>
          <w:p w14:paraId="6F744961" w14:textId="77777777" w:rsidR="00132C27" w:rsidRPr="00243FD5" w:rsidRDefault="00132C27" w:rsidP="00132C27">
            <w:pPr>
              <w:spacing w:before="30" w:afterLines="30" w:after="72"/>
              <w:jc w:val="center"/>
              <w:rPr>
                <w:sz w:val="20"/>
                <w:szCs w:val="20"/>
              </w:rPr>
            </w:pPr>
          </w:p>
        </w:tc>
        <w:tc>
          <w:tcPr>
            <w:tcW w:w="1843" w:type="dxa"/>
          </w:tcPr>
          <w:p w14:paraId="169E304D" w14:textId="77777777" w:rsidR="00132C27" w:rsidRPr="00243FD5" w:rsidRDefault="00132C27" w:rsidP="00132C27">
            <w:pPr>
              <w:spacing w:before="30" w:afterLines="30" w:after="72"/>
              <w:jc w:val="center"/>
              <w:rPr>
                <w:b/>
                <w:sz w:val="20"/>
                <w:szCs w:val="20"/>
              </w:rPr>
            </w:pPr>
            <w:r w:rsidRPr="00243FD5">
              <w:rPr>
                <w:b/>
                <w:sz w:val="28"/>
                <w:szCs w:val="28"/>
              </w:rPr>
              <w:sym w:font="Wingdings" w:char="F0FC"/>
            </w:r>
          </w:p>
          <w:p w14:paraId="5B2FF530" w14:textId="4DAFC487" w:rsidR="00132C27" w:rsidRPr="00243FD5" w:rsidRDefault="00132C27" w:rsidP="00132C27">
            <w:pPr>
              <w:spacing w:before="30" w:afterLines="30" w:after="72"/>
              <w:jc w:val="center"/>
              <w:rPr>
                <w:b/>
                <w:sz w:val="28"/>
                <w:szCs w:val="28"/>
              </w:rPr>
            </w:pPr>
            <w:r w:rsidRPr="00243FD5">
              <w:rPr>
                <w:sz w:val="20"/>
                <w:szCs w:val="20"/>
              </w:rPr>
              <w:t>ICB Chief Executive</w:t>
            </w:r>
          </w:p>
        </w:tc>
        <w:tc>
          <w:tcPr>
            <w:tcW w:w="1843" w:type="dxa"/>
          </w:tcPr>
          <w:p w14:paraId="59DE2274" w14:textId="77777777" w:rsidR="00132C27" w:rsidRPr="0037752C" w:rsidRDefault="00132C27" w:rsidP="00132C27">
            <w:pPr>
              <w:spacing w:before="30" w:afterLines="30" w:after="72"/>
              <w:jc w:val="center"/>
              <w:rPr>
                <w:bCs/>
                <w:color w:val="FF0000"/>
                <w:sz w:val="20"/>
                <w:szCs w:val="20"/>
              </w:rPr>
            </w:pPr>
          </w:p>
        </w:tc>
        <w:tc>
          <w:tcPr>
            <w:tcW w:w="2331" w:type="dxa"/>
          </w:tcPr>
          <w:p w14:paraId="39DCAB2F" w14:textId="77777777" w:rsidR="00132C27" w:rsidRPr="0037752C" w:rsidRDefault="00132C27" w:rsidP="00132C27">
            <w:pPr>
              <w:spacing w:before="30" w:afterLines="30" w:after="72"/>
              <w:rPr>
                <w:bCs/>
                <w:color w:val="FF0000"/>
                <w:sz w:val="20"/>
                <w:szCs w:val="20"/>
              </w:rPr>
            </w:pPr>
          </w:p>
        </w:tc>
      </w:tr>
      <w:tr w:rsidR="00132C27" w:rsidRPr="00062C0E" w14:paraId="24870E5E" w14:textId="77777777" w:rsidTr="00530F0B">
        <w:trPr>
          <w:jc w:val="right"/>
        </w:trPr>
        <w:tc>
          <w:tcPr>
            <w:tcW w:w="1417" w:type="dxa"/>
          </w:tcPr>
          <w:p w14:paraId="3D575D8F" w14:textId="77777777" w:rsidR="00132C27" w:rsidRPr="000C1C4C" w:rsidRDefault="00132C27" w:rsidP="00132C27">
            <w:pPr>
              <w:spacing w:before="30" w:after="30"/>
              <w:rPr>
                <w:bCs/>
                <w:sz w:val="20"/>
                <w:szCs w:val="20"/>
              </w:rPr>
            </w:pPr>
          </w:p>
        </w:tc>
        <w:tc>
          <w:tcPr>
            <w:tcW w:w="3398" w:type="dxa"/>
          </w:tcPr>
          <w:p w14:paraId="5BAD11E9" w14:textId="1563DAD1" w:rsidR="00132C27" w:rsidRPr="00850B2E" w:rsidRDefault="006C711F" w:rsidP="00132C27">
            <w:pPr>
              <w:pStyle w:val="Heading2"/>
              <w:rPr>
                <w:rFonts w:ascii="Arial" w:hAnsi="Arial" w:cs="Arial"/>
                <w:sz w:val="20"/>
                <w:szCs w:val="20"/>
              </w:rPr>
            </w:pPr>
            <w:bookmarkStart w:id="36" w:name="_Toc190765280"/>
            <w:r>
              <w:rPr>
                <w:rFonts w:ascii="Arial" w:hAnsi="Arial" w:cs="Arial"/>
                <w:sz w:val="20"/>
                <w:szCs w:val="20"/>
              </w:rPr>
              <w:t>Approve</w:t>
            </w:r>
            <w:r w:rsidR="00B1303B">
              <w:rPr>
                <w:rFonts w:ascii="Arial" w:hAnsi="Arial" w:cs="Arial"/>
                <w:sz w:val="20"/>
                <w:szCs w:val="20"/>
              </w:rPr>
              <w:t xml:space="preserve"> Patient Group Directions</w:t>
            </w:r>
            <w:bookmarkEnd w:id="36"/>
          </w:p>
        </w:tc>
        <w:tc>
          <w:tcPr>
            <w:tcW w:w="1701" w:type="dxa"/>
          </w:tcPr>
          <w:p w14:paraId="1995051E" w14:textId="77777777" w:rsidR="00132C27" w:rsidRPr="00E1037E" w:rsidRDefault="00132C27" w:rsidP="00132C27">
            <w:pPr>
              <w:spacing w:before="30" w:afterLines="30" w:after="72"/>
              <w:jc w:val="center"/>
              <w:rPr>
                <w:b/>
                <w:color w:val="000000"/>
                <w:sz w:val="28"/>
                <w:szCs w:val="28"/>
              </w:rPr>
            </w:pPr>
          </w:p>
        </w:tc>
        <w:tc>
          <w:tcPr>
            <w:tcW w:w="1921" w:type="dxa"/>
          </w:tcPr>
          <w:p w14:paraId="04F211D7" w14:textId="77777777" w:rsidR="00132C27" w:rsidRPr="00C9716B" w:rsidRDefault="00132C27" w:rsidP="00132C27">
            <w:pPr>
              <w:spacing w:before="30" w:afterLines="30" w:after="72"/>
              <w:jc w:val="center"/>
              <w:rPr>
                <w:sz w:val="20"/>
                <w:szCs w:val="20"/>
              </w:rPr>
            </w:pPr>
          </w:p>
        </w:tc>
        <w:tc>
          <w:tcPr>
            <w:tcW w:w="1843" w:type="dxa"/>
          </w:tcPr>
          <w:p w14:paraId="1B5418D7" w14:textId="77777777" w:rsidR="00132C27" w:rsidRPr="00243FD5" w:rsidRDefault="00132C27" w:rsidP="00132C27">
            <w:pPr>
              <w:spacing w:before="30" w:afterLines="30" w:after="72"/>
              <w:jc w:val="center"/>
              <w:rPr>
                <w:b/>
                <w:sz w:val="20"/>
                <w:szCs w:val="20"/>
              </w:rPr>
            </w:pPr>
            <w:r w:rsidRPr="00243FD5">
              <w:rPr>
                <w:b/>
                <w:sz w:val="28"/>
                <w:szCs w:val="28"/>
              </w:rPr>
              <w:sym w:font="Wingdings" w:char="F0FC"/>
            </w:r>
          </w:p>
          <w:p w14:paraId="55A31296" w14:textId="1205A3EB" w:rsidR="00132C27" w:rsidRPr="00E1037E" w:rsidRDefault="00132C27" w:rsidP="00443E83">
            <w:pPr>
              <w:spacing w:before="30" w:afterLines="30" w:after="72"/>
              <w:jc w:val="center"/>
              <w:rPr>
                <w:b/>
                <w:color w:val="000000"/>
                <w:sz w:val="28"/>
                <w:szCs w:val="28"/>
              </w:rPr>
            </w:pPr>
            <w:r w:rsidRPr="00243FD5">
              <w:rPr>
                <w:sz w:val="20"/>
                <w:szCs w:val="20"/>
              </w:rPr>
              <w:t xml:space="preserve">ICB </w:t>
            </w:r>
            <w:r>
              <w:rPr>
                <w:sz w:val="20"/>
                <w:szCs w:val="20"/>
              </w:rPr>
              <w:t xml:space="preserve">Medical Director, following review by the Quality </w:t>
            </w:r>
            <w:r w:rsidR="00530F0B">
              <w:rPr>
                <w:sz w:val="20"/>
                <w:szCs w:val="20"/>
              </w:rPr>
              <w:t>and</w:t>
            </w:r>
            <w:r>
              <w:rPr>
                <w:sz w:val="20"/>
                <w:szCs w:val="20"/>
              </w:rPr>
              <w:t xml:space="preserve"> Safety Committee</w:t>
            </w:r>
          </w:p>
        </w:tc>
        <w:tc>
          <w:tcPr>
            <w:tcW w:w="1843" w:type="dxa"/>
          </w:tcPr>
          <w:p w14:paraId="6C0CE825" w14:textId="77777777" w:rsidR="00132C27" w:rsidRDefault="00132C27" w:rsidP="00132C27">
            <w:pPr>
              <w:spacing w:before="30" w:afterLines="30" w:after="72"/>
              <w:jc w:val="center"/>
              <w:rPr>
                <w:bCs/>
                <w:sz w:val="20"/>
                <w:szCs w:val="20"/>
              </w:rPr>
            </w:pPr>
          </w:p>
        </w:tc>
        <w:tc>
          <w:tcPr>
            <w:tcW w:w="2331" w:type="dxa"/>
          </w:tcPr>
          <w:p w14:paraId="4632C39C" w14:textId="77777777" w:rsidR="00132C27" w:rsidRDefault="00132C27" w:rsidP="00132C27">
            <w:pPr>
              <w:spacing w:before="30" w:afterLines="30" w:after="72"/>
              <w:rPr>
                <w:bCs/>
                <w:sz w:val="20"/>
                <w:szCs w:val="20"/>
              </w:rPr>
            </w:pPr>
          </w:p>
        </w:tc>
      </w:tr>
      <w:tr w:rsidR="00132C27" w:rsidRPr="00062C0E" w14:paraId="5D61F6B4" w14:textId="77777777" w:rsidTr="00530F0B">
        <w:trPr>
          <w:jc w:val="right"/>
        </w:trPr>
        <w:tc>
          <w:tcPr>
            <w:tcW w:w="14454" w:type="dxa"/>
            <w:gridSpan w:val="7"/>
          </w:tcPr>
          <w:p w14:paraId="3E8BF32E" w14:textId="5434D8AC" w:rsidR="00132C27" w:rsidRPr="00B13E17" w:rsidRDefault="00132C27" w:rsidP="00132C27">
            <w:pPr>
              <w:pStyle w:val="Heading1"/>
              <w:numPr>
                <w:ilvl w:val="0"/>
                <w:numId w:val="0"/>
              </w:numPr>
              <w:rPr>
                <w:sz w:val="28"/>
                <w:szCs w:val="28"/>
                <w:u w:val="none"/>
              </w:rPr>
            </w:pPr>
            <w:bookmarkStart w:id="37" w:name="_Toc190765281"/>
            <w:r w:rsidRPr="00B13E17">
              <w:rPr>
                <w:sz w:val="28"/>
                <w:szCs w:val="28"/>
                <w:u w:val="none"/>
              </w:rPr>
              <w:t>Strategy and Planning</w:t>
            </w:r>
            <w:bookmarkEnd w:id="37"/>
            <w:r w:rsidRPr="00B13E17">
              <w:rPr>
                <w:sz w:val="28"/>
                <w:szCs w:val="28"/>
                <w:u w:val="none"/>
              </w:rPr>
              <w:t xml:space="preserve"> </w:t>
            </w:r>
          </w:p>
          <w:p w14:paraId="5007FC2C" w14:textId="77777777" w:rsidR="00132C27" w:rsidRDefault="00132C27" w:rsidP="00132C27">
            <w:pPr>
              <w:spacing w:before="30" w:afterLines="30" w:after="72"/>
              <w:rPr>
                <w:bCs/>
                <w:sz w:val="20"/>
                <w:szCs w:val="20"/>
              </w:rPr>
            </w:pPr>
          </w:p>
        </w:tc>
      </w:tr>
      <w:tr w:rsidR="00132C27" w:rsidRPr="00062C0E" w14:paraId="3162232A" w14:textId="77777777" w:rsidTr="00530F0B">
        <w:trPr>
          <w:jc w:val="right"/>
        </w:trPr>
        <w:tc>
          <w:tcPr>
            <w:tcW w:w="1417" w:type="dxa"/>
          </w:tcPr>
          <w:p w14:paraId="20312A40" w14:textId="77777777" w:rsidR="00132C27" w:rsidRPr="000C1C4C" w:rsidRDefault="00132C27" w:rsidP="00132C27">
            <w:pPr>
              <w:spacing w:before="30" w:after="30"/>
              <w:rPr>
                <w:bCs/>
                <w:sz w:val="20"/>
                <w:szCs w:val="20"/>
              </w:rPr>
            </w:pPr>
          </w:p>
        </w:tc>
        <w:tc>
          <w:tcPr>
            <w:tcW w:w="3398" w:type="dxa"/>
          </w:tcPr>
          <w:p w14:paraId="192EAA53" w14:textId="55A9FC2C" w:rsidR="00132C27" w:rsidRPr="0049217C" w:rsidRDefault="00132C27" w:rsidP="00132C27">
            <w:pPr>
              <w:pStyle w:val="Heading2"/>
              <w:rPr>
                <w:rFonts w:ascii="Arial" w:hAnsi="Arial" w:cs="Arial"/>
                <w:bCs/>
                <w:color w:val="auto"/>
                <w:sz w:val="20"/>
                <w:szCs w:val="20"/>
              </w:rPr>
            </w:pPr>
            <w:bookmarkStart w:id="38" w:name="_Toc190765282"/>
            <w:r w:rsidRPr="0049217C">
              <w:rPr>
                <w:rFonts w:ascii="Arial" w:hAnsi="Arial" w:cs="Arial"/>
                <w:color w:val="auto"/>
                <w:sz w:val="20"/>
                <w:szCs w:val="20"/>
              </w:rPr>
              <w:t xml:space="preserve">Agree the </w:t>
            </w:r>
            <w:r w:rsidRPr="0049217C">
              <w:rPr>
                <w:rStyle w:val="Heading2Char"/>
                <w:rFonts w:ascii="Arial" w:hAnsi="Arial" w:cs="Arial"/>
                <w:color w:val="auto"/>
                <w:sz w:val="20"/>
                <w:szCs w:val="20"/>
              </w:rPr>
              <w:t>vision, values, and overall strategic direction of the ICB</w:t>
            </w:r>
            <w:bookmarkEnd w:id="38"/>
          </w:p>
        </w:tc>
        <w:tc>
          <w:tcPr>
            <w:tcW w:w="1701" w:type="dxa"/>
          </w:tcPr>
          <w:p w14:paraId="2E48FA29" w14:textId="0A9BA374" w:rsidR="00132C27" w:rsidRPr="00E1037E" w:rsidRDefault="00132C27" w:rsidP="00132C27">
            <w:pPr>
              <w:spacing w:before="30" w:afterLines="30" w:after="72"/>
              <w:jc w:val="center"/>
              <w:rPr>
                <w:b/>
                <w:color w:val="000000"/>
                <w:sz w:val="28"/>
                <w:szCs w:val="28"/>
              </w:rPr>
            </w:pPr>
            <w:r w:rsidRPr="00E1037E">
              <w:rPr>
                <w:b/>
                <w:color w:val="000000"/>
                <w:sz w:val="28"/>
                <w:szCs w:val="28"/>
              </w:rPr>
              <w:sym w:font="Wingdings" w:char="F0FC"/>
            </w:r>
          </w:p>
        </w:tc>
        <w:tc>
          <w:tcPr>
            <w:tcW w:w="1921" w:type="dxa"/>
          </w:tcPr>
          <w:p w14:paraId="40B1BFBA" w14:textId="77777777" w:rsidR="00132C27" w:rsidRPr="00C9716B" w:rsidRDefault="00132C27" w:rsidP="00132C27">
            <w:pPr>
              <w:spacing w:before="30" w:afterLines="30" w:after="72"/>
              <w:jc w:val="center"/>
              <w:rPr>
                <w:sz w:val="20"/>
                <w:szCs w:val="20"/>
              </w:rPr>
            </w:pPr>
          </w:p>
        </w:tc>
        <w:tc>
          <w:tcPr>
            <w:tcW w:w="1843" w:type="dxa"/>
          </w:tcPr>
          <w:p w14:paraId="7E150B52" w14:textId="77777777" w:rsidR="00132C27" w:rsidRPr="00E1037E" w:rsidRDefault="00132C27" w:rsidP="00132C27">
            <w:pPr>
              <w:spacing w:before="30" w:afterLines="30" w:after="72"/>
              <w:jc w:val="center"/>
              <w:rPr>
                <w:b/>
                <w:color w:val="000000"/>
                <w:sz w:val="28"/>
                <w:szCs w:val="28"/>
              </w:rPr>
            </w:pPr>
          </w:p>
        </w:tc>
        <w:tc>
          <w:tcPr>
            <w:tcW w:w="1843" w:type="dxa"/>
          </w:tcPr>
          <w:p w14:paraId="0860574E" w14:textId="77777777" w:rsidR="00132C27" w:rsidRDefault="00132C27" w:rsidP="00132C27">
            <w:pPr>
              <w:spacing w:before="30" w:afterLines="30" w:after="72"/>
              <w:jc w:val="center"/>
              <w:rPr>
                <w:bCs/>
                <w:sz w:val="20"/>
                <w:szCs w:val="20"/>
              </w:rPr>
            </w:pPr>
          </w:p>
        </w:tc>
        <w:tc>
          <w:tcPr>
            <w:tcW w:w="2331" w:type="dxa"/>
          </w:tcPr>
          <w:p w14:paraId="73021164" w14:textId="77777777" w:rsidR="00132C27" w:rsidRDefault="00132C27" w:rsidP="00132C27">
            <w:pPr>
              <w:spacing w:before="30" w:afterLines="30" w:after="72"/>
              <w:rPr>
                <w:bCs/>
                <w:sz w:val="20"/>
                <w:szCs w:val="20"/>
              </w:rPr>
            </w:pPr>
          </w:p>
        </w:tc>
      </w:tr>
      <w:tr w:rsidR="00132C27" w:rsidRPr="00062C0E" w14:paraId="04DEFD5D" w14:textId="77777777" w:rsidTr="00530F0B">
        <w:trPr>
          <w:jc w:val="right"/>
        </w:trPr>
        <w:tc>
          <w:tcPr>
            <w:tcW w:w="1417" w:type="dxa"/>
          </w:tcPr>
          <w:p w14:paraId="1BAD27B1" w14:textId="77777777" w:rsidR="00132C27" w:rsidRPr="000C1C4C" w:rsidRDefault="00132C27" w:rsidP="00132C27">
            <w:pPr>
              <w:spacing w:before="30" w:after="30"/>
              <w:rPr>
                <w:bCs/>
                <w:sz w:val="20"/>
                <w:szCs w:val="20"/>
              </w:rPr>
            </w:pPr>
          </w:p>
        </w:tc>
        <w:tc>
          <w:tcPr>
            <w:tcW w:w="3398" w:type="dxa"/>
          </w:tcPr>
          <w:p w14:paraId="0BCF3A4A" w14:textId="77777777" w:rsidR="00132C27" w:rsidRPr="0049217C" w:rsidRDefault="00132C27" w:rsidP="00132C27">
            <w:pPr>
              <w:pStyle w:val="Heading2"/>
              <w:rPr>
                <w:rFonts w:ascii="Arial" w:hAnsi="Arial" w:cs="Arial"/>
                <w:color w:val="auto"/>
                <w:sz w:val="20"/>
                <w:szCs w:val="20"/>
              </w:rPr>
            </w:pPr>
            <w:bookmarkStart w:id="39" w:name="_Toc190765283"/>
            <w:r w:rsidRPr="0049217C">
              <w:rPr>
                <w:rFonts w:ascii="Arial" w:hAnsi="Arial" w:cs="Arial"/>
                <w:color w:val="auto"/>
                <w:sz w:val="20"/>
                <w:szCs w:val="20"/>
              </w:rPr>
              <w:t>Approving the strategy for improving population health and reducing health inequalities</w:t>
            </w:r>
            <w:bookmarkEnd w:id="39"/>
          </w:p>
          <w:p w14:paraId="5CD87DCD" w14:textId="705DD7D5" w:rsidR="00132C27" w:rsidRPr="00B97AD5" w:rsidRDefault="00132C27" w:rsidP="00132C27">
            <w:pPr>
              <w:rPr>
                <w:bCs/>
                <w:sz w:val="20"/>
                <w:szCs w:val="20"/>
              </w:rPr>
            </w:pPr>
          </w:p>
        </w:tc>
        <w:tc>
          <w:tcPr>
            <w:tcW w:w="1701" w:type="dxa"/>
          </w:tcPr>
          <w:p w14:paraId="0F594BD2" w14:textId="649E2534" w:rsidR="00132C27" w:rsidRPr="008C5112" w:rsidRDefault="00132C27" w:rsidP="00132C27">
            <w:pPr>
              <w:spacing w:before="30" w:afterLines="30" w:after="72"/>
              <w:jc w:val="center"/>
              <w:rPr>
                <w:b/>
                <w:color w:val="000000"/>
                <w:sz w:val="20"/>
                <w:szCs w:val="20"/>
              </w:rPr>
            </w:pPr>
            <w:r w:rsidRPr="008C5112">
              <w:rPr>
                <w:b/>
                <w:color w:val="000000"/>
                <w:sz w:val="28"/>
                <w:szCs w:val="28"/>
              </w:rPr>
              <w:sym w:font="Wingdings" w:char="F0FC"/>
            </w:r>
          </w:p>
          <w:p w14:paraId="785F0CC4" w14:textId="77777777" w:rsidR="00132C27" w:rsidRPr="00E1037E" w:rsidRDefault="00132C27" w:rsidP="00132C27">
            <w:pPr>
              <w:spacing w:before="30" w:afterLines="30" w:after="72"/>
              <w:jc w:val="center"/>
              <w:rPr>
                <w:b/>
                <w:color w:val="000000"/>
                <w:sz w:val="28"/>
                <w:szCs w:val="28"/>
              </w:rPr>
            </w:pPr>
          </w:p>
        </w:tc>
        <w:tc>
          <w:tcPr>
            <w:tcW w:w="1921" w:type="dxa"/>
          </w:tcPr>
          <w:p w14:paraId="7179BF99" w14:textId="77777777" w:rsidR="00132C27" w:rsidRPr="00C9716B" w:rsidRDefault="00132C27" w:rsidP="00132C27">
            <w:pPr>
              <w:spacing w:before="30" w:afterLines="30" w:after="72"/>
              <w:jc w:val="center"/>
              <w:rPr>
                <w:sz w:val="20"/>
                <w:szCs w:val="20"/>
              </w:rPr>
            </w:pPr>
          </w:p>
        </w:tc>
        <w:tc>
          <w:tcPr>
            <w:tcW w:w="1843" w:type="dxa"/>
          </w:tcPr>
          <w:p w14:paraId="66B84F49" w14:textId="77777777" w:rsidR="00132C27" w:rsidRPr="00E1037E" w:rsidRDefault="00132C27" w:rsidP="00132C27">
            <w:pPr>
              <w:spacing w:before="30" w:afterLines="30" w:after="72"/>
              <w:jc w:val="center"/>
              <w:rPr>
                <w:b/>
                <w:color w:val="000000"/>
                <w:sz w:val="28"/>
                <w:szCs w:val="28"/>
              </w:rPr>
            </w:pPr>
          </w:p>
        </w:tc>
        <w:tc>
          <w:tcPr>
            <w:tcW w:w="1843" w:type="dxa"/>
          </w:tcPr>
          <w:p w14:paraId="47C6835A" w14:textId="77777777" w:rsidR="00132C27" w:rsidRDefault="00132C27" w:rsidP="00132C27">
            <w:pPr>
              <w:spacing w:before="30" w:afterLines="30" w:after="72"/>
              <w:jc w:val="center"/>
              <w:rPr>
                <w:bCs/>
                <w:sz w:val="20"/>
                <w:szCs w:val="20"/>
              </w:rPr>
            </w:pPr>
          </w:p>
        </w:tc>
        <w:tc>
          <w:tcPr>
            <w:tcW w:w="2331" w:type="dxa"/>
          </w:tcPr>
          <w:p w14:paraId="25A9F9C0" w14:textId="4C1C82D3" w:rsidR="00132C27" w:rsidRDefault="00132C27" w:rsidP="00132C27">
            <w:pPr>
              <w:spacing w:before="30" w:afterLines="30" w:after="72"/>
              <w:rPr>
                <w:bCs/>
                <w:sz w:val="20"/>
                <w:szCs w:val="20"/>
              </w:rPr>
            </w:pPr>
            <w:r>
              <w:rPr>
                <w:rFonts w:eastAsiaTheme="minorHAnsi"/>
                <w:color w:val="000000"/>
                <w:sz w:val="20"/>
                <w:szCs w:val="20"/>
                <w:lang w:eastAsia="en-US"/>
              </w:rPr>
              <w:t>H</w:t>
            </w:r>
            <w:r w:rsidRPr="00E1037E">
              <w:rPr>
                <w:rFonts w:eastAsiaTheme="minorHAnsi"/>
                <w:color w:val="000000"/>
                <w:sz w:val="20"/>
                <w:szCs w:val="20"/>
                <w:lang w:eastAsia="en-US"/>
              </w:rPr>
              <w:t>aving regard to the Integrated Care Partnership</w:t>
            </w:r>
            <w:r>
              <w:rPr>
                <w:rFonts w:eastAsiaTheme="minorHAnsi"/>
                <w:color w:val="000000"/>
                <w:sz w:val="20"/>
                <w:szCs w:val="20"/>
                <w:lang w:eastAsia="en-US"/>
              </w:rPr>
              <w:t>,</w:t>
            </w:r>
            <w:r w:rsidRPr="00E1037E">
              <w:rPr>
                <w:rFonts w:eastAsiaTheme="minorHAnsi"/>
                <w:color w:val="000000"/>
                <w:sz w:val="20"/>
                <w:szCs w:val="20"/>
                <w:lang w:eastAsia="en-US"/>
              </w:rPr>
              <w:t xml:space="preserve"> </w:t>
            </w:r>
            <w:r>
              <w:rPr>
                <w:rFonts w:eastAsiaTheme="minorHAnsi"/>
                <w:color w:val="000000"/>
                <w:sz w:val="20"/>
                <w:szCs w:val="20"/>
                <w:lang w:eastAsia="en-US"/>
              </w:rPr>
              <w:t>I</w:t>
            </w:r>
            <w:r w:rsidRPr="00E1037E">
              <w:rPr>
                <w:rFonts w:eastAsiaTheme="minorHAnsi"/>
                <w:color w:val="000000"/>
                <w:sz w:val="20"/>
                <w:szCs w:val="20"/>
                <w:lang w:eastAsia="en-US"/>
              </w:rPr>
              <w:t xml:space="preserve">ntegrated </w:t>
            </w:r>
            <w:r>
              <w:rPr>
                <w:rFonts w:eastAsiaTheme="minorHAnsi"/>
                <w:color w:val="000000"/>
                <w:sz w:val="20"/>
                <w:szCs w:val="20"/>
                <w:lang w:eastAsia="en-US"/>
              </w:rPr>
              <w:t>C</w:t>
            </w:r>
            <w:r w:rsidRPr="00E1037E">
              <w:rPr>
                <w:rFonts w:eastAsiaTheme="minorHAnsi"/>
                <w:color w:val="000000"/>
                <w:sz w:val="20"/>
                <w:szCs w:val="20"/>
                <w:lang w:eastAsia="en-US"/>
              </w:rPr>
              <w:t xml:space="preserve">are </w:t>
            </w:r>
            <w:r>
              <w:rPr>
                <w:rFonts w:eastAsiaTheme="minorHAnsi"/>
                <w:color w:val="000000"/>
                <w:sz w:val="20"/>
                <w:szCs w:val="20"/>
                <w:lang w:eastAsia="en-US"/>
              </w:rPr>
              <w:t>S</w:t>
            </w:r>
            <w:r w:rsidRPr="00E1037E">
              <w:rPr>
                <w:rFonts w:eastAsiaTheme="minorHAnsi"/>
                <w:color w:val="000000"/>
                <w:sz w:val="20"/>
                <w:szCs w:val="20"/>
                <w:lang w:eastAsia="en-US"/>
              </w:rPr>
              <w:t>trategy</w:t>
            </w:r>
          </w:p>
        </w:tc>
      </w:tr>
      <w:tr w:rsidR="00132C27" w:rsidRPr="00062C0E" w14:paraId="6FF23150" w14:textId="77777777" w:rsidTr="00530F0B">
        <w:trPr>
          <w:jc w:val="right"/>
        </w:trPr>
        <w:tc>
          <w:tcPr>
            <w:tcW w:w="1417" w:type="dxa"/>
          </w:tcPr>
          <w:p w14:paraId="742E4290" w14:textId="77777777" w:rsidR="00132C27" w:rsidRPr="00E1037E" w:rsidRDefault="00132C27" w:rsidP="00132C27">
            <w:pPr>
              <w:autoSpaceDE w:val="0"/>
              <w:autoSpaceDN w:val="0"/>
              <w:adjustRightInd w:val="0"/>
              <w:rPr>
                <w:rFonts w:eastAsiaTheme="minorHAnsi"/>
                <w:sz w:val="20"/>
                <w:szCs w:val="20"/>
                <w:lang w:eastAsia="en-US"/>
              </w:rPr>
            </w:pPr>
          </w:p>
        </w:tc>
        <w:tc>
          <w:tcPr>
            <w:tcW w:w="3398" w:type="dxa"/>
          </w:tcPr>
          <w:p w14:paraId="2DBC7950" w14:textId="79F192BB" w:rsidR="00132C27" w:rsidRPr="0049217C" w:rsidRDefault="00132C27" w:rsidP="00132C27">
            <w:pPr>
              <w:pStyle w:val="Heading2"/>
              <w:rPr>
                <w:rFonts w:ascii="Arial" w:eastAsiaTheme="minorHAnsi" w:hAnsi="Arial" w:cs="Arial"/>
                <w:sz w:val="20"/>
                <w:szCs w:val="20"/>
                <w:lang w:eastAsia="en-US"/>
              </w:rPr>
            </w:pPr>
            <w:bookmarkStart w:id="40" w:name="_Toc190765284"/>
            <w:r w:rsidRPr="0049217C">
              <w:rPr>
                <w:rFonts w:ascii="Arial" w:eastAsiaTheme="minorHAnsi" w:hAnsi="Arial" w:cs="Arial"/>
                <w:color w:val="auto"/>
                <w:sz w:val="20"/>
                <w:szCs w:val="20"/>
                <w:lang w:eastAsia="en-US"/>
              </w:rPr>
              <w:t xml:space="preserve">Approve the </w:t>
            </w:r>
            <w:r w:rsidRPr="0049217C">
              <w:rPr>
                <w:rStyle w:val="Heading2Char"/>
                <w:rFonts w:ascii="Arial" w:hAnsi="Arial" w:cs="Arial"/>
                <w:color w:val="auto"/>
                <w:sz w:val="20"/>
                <w:szCs w:val="20"/>
              </w:rPr>
              <w:t>Commissioning Strategy</w:t>
            </w:r>
            <w:bookmarkEnd w:id="40"/>
          </w:p>
        </w:tc>
        <w:tc>
          <w:tcPr>
            <w:tcW w:w="1701" w:type="dxa"/>
          </w:tcPr>
          <w:p w14:paraId="3B1DC8EE" w14:textId="77777777" w:rsidR="00132C27" w:rsidRPr="00777FBD" w:rsidRDefault="00132C27" w:rsidP="00132C27">
            <w:pPr>
              <w:spacing w:before="30" w:afterLines="30" w:after="72"/>
              <w:jc w:val="center"/>
              <w:rPr>
                <w:b/>
                <w:sz w:val="28"/>
                <w:szCs w:val="28"/>
              </w:rPr>
            </w:pPr>
            <w:r w:rsidRPr="00777FBD">
              <w:rPr>
                <w:b/>
                <w:sz w:val="28"/>
                <w:szCs w:val="28"/>
              </w:rPr>
              <w:sym w:font="Wingdings" w:char="F0FC"/>
            </w:r>
          </w:p>
          <w:p w14:paraId="00B22F73" w14:textId="77777777" w:rsidR="00132C27" w:rsidRPr="00777FBD" w:rsidRDefault="00132C27" w:rsidP="00132C27">
            <w:pPr>
              <w:spacing w:before="30" w:afterLines="30" w:after="72"/>
              <w:jc w:val="center"/>
              <w:rPr>
                <w:sz w:val="20"/>
                <w:szCs w:val="20"/>
              </w:rPr>
            </w:pPr>
            <w:r w:rsidRPr="00777FBD">
              <w:rPr>
                <w:sz w:val="20"/>
                <w:szCs w:val="20"/>
              </w:rPr>
              <w:t>(</w:t>
            </w:r>
            <w:r>
              <w:rPr>
                <w:sz w:val="20"/>
                <w:szCs w:val="20"/>
              </w:rPr>
              <w:t>A</w:t>
            </w:r>
            <w:r w:rsidRPr="00777FBD">
              <w:rPr>
                <w:sz w:val="20"/>
                <w:szCs w:val="20"/>
              </w:rPr>
              <w:t>pproves)</w:t>
            </w:r>
          </w:p>
          <w:p w14:paraId="3286B43A" w14:textId="77777777" w:rsidR="00132C27" w:rsidRPr="008C5112" w:rsidRDefault="00132C27" w:rsidP="00132C27">
            <w:pPr>
              <w:spacing w:before="30" w:afterLines="30" w:after="72"/>
              <w:jc w:val="center"/>
              <w:rPr>
                <w:b/>
                <w:color w:val="000000"/>
                <w:sz w:val="28"/>
                <w:szCs w:val="28"/>
              </w:rPr>
            </w:pPr>
          </w:p>
        </w:tc>
        <w:tc>
          <w:tcPr>
            <w:tcW w:w="1921" w:type="dxa"/>
          </w:tcPr>
          <w:p w14:paraId="4ED31236" w14:textId="77777777" w:rsidR="00132C27" w:rsidRPr="008A17A9" w:rsidRDefault="00132C27" w:rsidP="00132C27">
            <w:pPr>
              <w:spacing w:before="30" w:afterLines="30" w:after="72"/>
              <w:jc w:val="center"/>
              <w:rPr>
                <w:b/>
                <w:color w:val="000000"/>
                <w:sz w:val="28"/>
                <w:szCs w:val="28"/>
              </w:rPr>
            </w:pPr>
            <w:r w:rsidRPr="008A17A9">
              <w:rPr>
                <w:b/>
                <w:color w:val="000000"/>
                <w:sz w:val="28"/>
                <w:szCs w:val="28"/>
              </w:rPr>
              <w:sym w:font="Wingdings" w:char="F0FC"/>
            </w:r>
          </w:p>
          <w:p w14:paraId="126E8DBE" w14:textId="54CE8E93" w:rsidR="00132C27" w:rsidRPr="008A17A9" w:rsidRDefault="00132C27" w:rsidP="00132C27">
            <w:pPr>
              <w:spacing w:before="30" w:afterLines="30" w:after="72"/>
              <w:jc w:val="center"/>
              <w:rPr>
                <w:sz w:val="20"/>
                <w:szCs w:val="20"/>
              </w:rPr>
            </w:pPr>
            <w:r>
              <w:rPr>
                <w:sz w:val="20"/>
                <w:szCs w:val="20"/>
              </w:rPr>
              <w:t>Executive Committee</w:t>
            </w:r>
          </w:p>
          <w:p w14:paraId="74BCD774" w14:textId="36407516" w:rsidR="00132C27" w:rsidRPr="008A17A9" w:rsidRDefault="00132C27" w:rsidP="00132C27">
            <w:pPr>
              <w:spacing w:before="30" w:afterLines="30" w:after="72"/>
              <w:jc w:val="center"/>
              <w:rPr>
                <w:sz w:val="20"/>
                <w:szCs w:val="20"/>
              </w:rPr>
            </w:pPr>
            <w:r w:rsidRPr="008A17A9">
              <w:rPr>
                <w:sz w:val="20"/>
                <w:szCs w:val="20"/>
              </w:rPr>
              <w:lastRenderedPageBreak/>
              <w:t>(Recommends)</w:t>
            </w:r>
          </w:p>
        </w:tc>
        <w:tc>
          <w:tcPr>
            <w:tcW w:w="1843" w:type="dxa"/>
          </w:tcPr>
          <w:p w14:paraId="0BA27ACD" w14:textId="77777777" w:rsidR="00132C27" w:rsidRPr="00E1037E" w:rsidRDefault="00132C27" w:rsidP="00132C27">
            <w:pPr>
              <w:spacing w:before="30" w:afterLines="30" w:after="72"/>
              <w:jc w:val="center"/>
              <w:rPr>
                <w:b/>
                <w:color w:val="000000"/>
                <w:sz w:val="28"/>
                <w:szCs w:val="28"/>
              </w:rPr>
            </w:pPr>
          </w:p>
        </w:tc>
        <w:tc>
          <w:tcPr>
            <w:tcW w:w="1843" w:type="dxa"/>
          </w:tcPr>
          <w:p w14:paraId="734DAF1C" w14:textId="77777777" w:rsidR="00132C27" w:rsidRDefault="00132C27" w:rsidP="00132C27">
            <w:pPr>
              <w:spacing w:before="30" w:afterLines="30" w:after="72"/>
              <w:jc w:val="center"/>
              <w:rPr>
                <w:bCs/>
                <w:sz w:val="20"/>
                <w:szCs w:val="20"/>
              </w:rPr>
            </w:pPr>
          </w:p>
        </w:tc>
        <w:tc>
          <w:tcPr>
            <w:tcW w:w="2331" w:type="dxa"/>
          </w:tcPr>
          <w:p w14:paraId="0643BE8F" w14:textId="77777777" w:rsidR="00132C27" w:rsidRDefault="00132C27" w:rsidP="00132C27">
            <w:pPr>
              <w:spacing w:before="30" w:afterLines="30" w:after="72"/>
              <w:rPr>
                <w:bCs/>
                <w:sz w:val="20"/>
                <w:szCs w:val="20"/>
              </w:rPr>
            </w:pPr>
          </w:p>
        </w:tc>
      </w:tr>
      <w:tr w:rsidR="00132C27" w:rsidRPr="00062C0E" w14:paraId="04ED2F30" w14:textId="77777777" w:rsidTr="00530F0B">
        <w:trPr>
          <w:jc w:val="right"/>
        </w:trPr>
        <w:tc>
          <w:tcPr>
            <w:tcW w:w="1417" w:type="dxa"/>
          </w:tcPr>
          <w:p w14:paraId="778B6D71" w14:textId="5C4325CA" w:rsidR="00132C27" w:rsidRPr="000C1C4C" w:rsidRDefault="00132C27" w:rsidP="00132C27">
            <w:pPr>
              <w:autoSpaceDE w:val="0"/>
              <w:autoSpaceDN w:val="0"/>
              <w:adjustRightInd w:val="0"/>
              <w:rPr>
                <w:bCs/>
                <w:sz w:val="20"/>
                <w:szCs w:val="20"/>
              </w:rPr>
            </w:pPr>
            <w:r>
              <w:rPr>
                <w:rFonts w:eastAsiaTheme="minorHAnsi"/>
                <w:sz w:val="20"/>
                <w:szCs w:val="20"/>
                <w:lang w:eastAsia="en-US"/>
              </w:rPr>
              <w:t xml:space="preserve">Health </w:t>
            </w:r>
            <w:r w:rsidR="00530F0B">
              <w:rPr>
                <w:rFonts w:eastAsiaTheme="minorHAnsi"/>
                <w:sz w:val="20"/>
                <w:szCs w:val="20"/>
                <w:lang w:eastAsia="en-US"/>
              </w:rPr>
              <w:t>and</w:t>
            </w:r>
            <w:r>
              <w:rPr>
                <w:rFonts w:eastAsiaTheme="minorHAnsi"/>
                <w:sz w:val="20"/>
                <w:szCs w:val="20"/>
                <w:lang w:eastAsia="en-US"/>
              </w:rPr>
              <w:t xml:space="preserve"> Social Care Act 2022,</w:t>
            </w:r>
            <w:r w:rsidRPr="00DC5CFE">
              <w:rPr>
                <w:rFonts w:eastAsiaTheme="minorHAnsi"/>
                <w:sz w:val="18"/>
                <w:szCs w:val="18"/>
                <w:lang w:eastAsia="en-US"/>
              </w:rPr>
              <w:t xml:space="preserve">14Z52 </w:t>
            </w:r>
          </w:p>
          <w:p w14:paraId="2193F854" w14:textId="6143B43C" w:rsidR="00132C27" w:rsidRPr="000C1C4C" w:rsidRDefault="00132C27" w:rsidP="00132C27">
            <w:pPr>
              <w:spacing w:before="30" w:after="30"/>
              <w:rPr>
                <w:bCs/>
                <w:sz w:val="20"/>
                <w:szCs w:val="20"/>
              </w:rPr>
            </w:pPr>
          </w:p>
        </w:tc>
        <w:tc>
          <w:tcPr>
            <w:tcW w:w="3398" w:type="dxa"/>
          </w:tcPr>
          <w:p w14:paraId="56DE7D29" w14:textId="77777777" w:rsidR="00132C27" w:rsidRPr="0049217C" w:rsidRDefault="00132C27" w:rsidP="00132C27">
            <w:pPr>
              <w:pStyle w:val="Heading2"/>
              <w:rPr>
                <w:rFonts w:ascii="Arial" w:eastAsiaTheme="minorHAnsi" w:hAnsi="Arial" w:cs="Arial"/>
                <w:color w:val="auto"/>
                <w:sz w:val="20"/>
                <w:szCs w:val="20"/>
                <w:lang w:eastAsia="en-US"/>
              </w:rPr>
            </w:pPr>
            <w:bookmarkStart w:id="41" w:name="_Toc190765285"/>
            <w:r w:rsidRPr="0049217C">
              <w:rPr>
                <w:rFonts w:ascii="Arial" w:eastAsiaTheme="minorHAnsi" w:hAnsi="Arial" w:cs="Arial"/>
                <w:color w:val="auto"/>
                <w:sz w:val="20"/>
                <w:szCs w:val="20"/>
                <w:lang w:eastAsia="en-US"/>
              </w:rPr>
              <w:t xml:space="preserve">Agree a </w:t>
            </w:r>
            <w:r w:rsidRPr="0049217C">
              <w:rPr>
                <w:rStyle w:val="Heading2Char"/>
                <w:rFonts w:ascii="Arial" w:hAnsi="Arial" w:cs="Arial"/>
                <w:color w:val="auto"/>
                <w:sz w:val="20"/>
                <w:szCs w:val="20"/>
              </w:rPr>
              <w:t>system plan</w:t>
            </w:r>
            <w:bookmarkEnd w:id="41"/>
            <w:r w:rsidRPr="0049217C">
              <w:rPr>
                <w:rFonts w:ascii="Arial" w:eastAsiaTheme="minorHAnsi" w:hAnsi="Arial" w:cs="Arial"/>
                <w:color w:val="auto"/>
                <w:sz w:val="20"/>
                <w:szCs w:val="20"/>
                <w:lang w:eastAsia="en-US"/>
              </w:rPr>
              <w:t xml:space="preserve"> </w:t>
            </w:r>
          </w:p>
          <w:p w14:paraId="69A89BCE" w14:textId="5D21058B" w:rsidR="00132C27" w:rsidRDefault="00132C27" w:rsidP="00132C27">
            <w:pPr>
              <w:autoSpaceDE w:val="0"/>
              <w:autoSpaceDN w:val="0"/>
              <w:adjustRightInd w:val="0"/>
              <w:rPr>
                <w:rFonts w:eastAsiaTheme="minorHAnsi"/>
                <w:color w:val="000000"/>
                <w:sz w:val="20"/>
                <w:szCs w:val="20"/>
                <w:lang w:eastAsia="en-US"/>
              </w:rPr>
            </w:pPr>
            <w:r w:rsidRPr="00D70ABB">
              <w:rPr>
                <w:rFonts w:eastAsiaTheme="minorHAnsi"/>
                <w:sz w:val="20"/>
                <w:szCs w:val="20"/>
                <w:lang w:eastAsia="en-US"/>
              </w:rPr>
              <w:t>[with partner trusts] to meet the health</w:t>
            </w:r>
            <w:r w:rsidRPr="00205CB9">
              <w:rPr>
                <w:rFonts w:eastAsiaTheme="minorHAnsi"/>
                <w:sz w:val="20"/>
                <w:szCs w:val="20"/>
                <w:lang w:eastAsia="en-US"/>
              </w:rPr>
              <w:t xml:space="preserve"> and </w:t>
            </w:r>
            <w:r w:rsidRPr="00E1037E">
              <w:rPr>
                <w:rFonts w:eastAsiaTheme="minorHAnsi"/>
                <w:color w:val="000000"/>
                <w:sz w:val="20"/>
                <w:szCs w:val="20"/>
                <w:lang w:eastAsia="en-US"/>
              </w:rPr>
              <w:t xml:space="preserve">healthcare needs of the population within the </w:t>
            </w:r>
            <w:proofErr w:type="gramStart"/>
            <w:r w:rsidRPr="00E1037E">
              <w:rPr>
                <w:rFonts w:eastAsiaTheme="minorHAnsi"/>
                <w:color w:val="000000"/>
                <w:sz w:val="20"/>
                <w:szCs w:val="20"/>
                <w:lang w:eastAsia="en-US"/>
              </w:rPr>
              <w:t>North East</w:t>
            </w:r>
            <w:proofErr w:type="gramEnd"/>
            <w:r w:rsidRPr="00E1037E">
              <w:rPr>
                <w:rFonts w:eastAsiaTheme="minorHAnsi"/>
                <w:color w:val="000000"/>
                <w:sz w:val="20"/>
                <w:szCs w:val="20"/>
                <w:lang w:eastAsia="en-US"/>
              </w:rPr>
              <w:t xml:space="preserve"> and North Cumbria </w:t>
            </w:r>
          </w:p>
          <w:p w14:paraId="44AA7BC4" w14:textId="4A16D9A6" w:rsidR="00132C27" w:rsidRPr="00B97AD5" w:rsidRDefault="00132C27" w:rsidP="00132C27">
            <w:pPr>
              <w:autoSpaceDE w:val="0"/>
              <w:autoSpaceDN w:val="0"/>
              <w:adjustRightInd w:val="0"/>
              <w:rPr>
                <w:bCs/>
                <w:sz w:val="20"/>
                <w:szCs w:val="20"/>
              </w:rPr>
            </w:pPr>
          </w:p>
        </w:tc>
        <w:tc>
          <w:tcPr>
            <w:tcW w:w="1701" w:type="dxa"/>
          </w:tcPr>
          <w:p w14:paraId="4B52206C" w14:textId="799B0364" w:rsidR="00132C27" w:rsidRDefault="00132C27" w:rsidP="00132C27">
            <w:pPr>
              <w:spacing w:before="30" w:afterLines="30" w:after="72"/>
              <w:jc w:val="center"/>
              <w:rPr>
                <w:b/>
                <w:color w:val="000000"/>
                <w:sz w:val="28"/>
                <w:szCs w:val="28"/>
              </w:rPr>
            </w:pPr>
            <w:r w:rsidRPr="008C5112">
              <w:rPr>
                <w:b/>
                <w:color w:val="000000"/>
                <w:sz w:val="28"/>
                <w:szCs w:val="28"/>
              </w:rPr>
              <w:sym w:font="Wingdings" w:char="F0FC"/>
            </w:r>
          </w:p>
          <w:p w14:paraId="4ADDFA5B" w14:textId="5F7A601A" w:rsidR="00132C27" w:rsidRPr="00177F87" w:rsidRDefault="00132C27" w:rsidP="00132C27">
            <w:pPr>
              <w:spacing w:before="30" w:afterLines="30" w:after="72"/>
              <w:jc w:val="center"/>
              <w:rPr>
                <w:sz w:val="20"/>
                <w:szCs w:val="20"/>
              </w:rPr>
            </w:pPr>
            <w:r w:rsidRPr="00177F87">
              <w:rPr>
                <w:sz w:val="20"/>
                <w:szCs w:val="20"/>
              </w:rPr>
              <w:t>(Approves)</w:t>
            </w:r>
          </w:p>
          <w:p w14:paraId="5B5AF275" w14:textId="77777777" w:rsidR="00132C27" w:rsidRPr="00E1037E" w:rsidRDefault="00132C27" w:rsidP="00132C27">
            <w:pPr>
              <w:spacing w:before="30" w:afterLines="30" w:after="72"/>
              <w:jc w:val="center"/>
              <w:rPr>
                <w:b/>
                <w:color w:val="000000"/>
                <w:sz w:val="28"/>
                <w:szCs w:val="28"/>
              </w:rPr>
            </w:pPr>
          </w:p>
        </w:tc>
        <w:tc>
          <w:tcPr>
            <w:tcW w:w="1921" w:type="dxa"/>
          </w:tcPr>
          <w:p w14:paraId="3B494CCA" w14:textId="77777777" w:rsidR="00132C27" w:rsidRPr="008A17A9" w:rsidRDefault="00132C27" w:rsidP="00132C27">
            <w:pPr>
              <w:spacing w:before="30" w:afterLines="30" w:after="72"/>
              <w:jc w:val="center"/>
              <w:rPr>
                <w:b/>
                <w:color w:val="000000"/>
                <w:sz w:val="28"/>
                <w:szCs w:val="28"/>
              </w:rPr>
            </w:pPr>
            <w:r w:rsidRPr="008A17A9">
              <w:rPr>
                <w:b/>
                <w:color w:val="000000"/>
                <w:sz w:val="28"/>
                <w:szCs w:val="28"/>
              </w:rPr>
              <w:sym w:font="Wingdings" w:char="F0FC"/>
            </w:r>
          </w:p>
          <w:p w14:paraId="0613AAF7" w14:textId="2F5E66D4" w:rsidR="00132C27" w:rsidRPr="008A17A9" w:rsidRDefault="00132C27" w:rsidP="00132C27">
            <w:pPr>
              <w:spacing w:before="30" w:afterLines="30" w:after="72"/>
              <w:jc w:val="center"/>
              <w:rPr>
                <w:sz w:val="20"/>
                <w:szCs w:val="20"/>
              </w:rPr>
            </w:pPr>
            <w:r>
              <w:rPr>
                <w:sz w:val="20"/>
                <w:szCs w:val="20"/>
              </w:rPr>
              <w:t>Executive Committee</w:t>
            </w:r>
            <w:r w:rsidRPr="008A17A9">
              <w:rPr>
                <w:color w:val="FF0000"/>
                <w:sz w:val="20"/>
                <w:szCs w:val="20"/>
              </w:rPr>
              <w:t>*</w:t>
            </w:r>
          </w:p>
          <w:p w14:paraId="4B144DB1" w14:textId="3B928771" w:rsidR="00132C27" w:rsidRPr="008A17A9" w:rsidRDefault="00132C27" w:rsidP="00132C27">
            <w:pPr>
              <w:spacing w:before="30" w:afterLines="30" w:after="72"/>
              <w:jc w:val="center"/>
              <w:rPr>
                <w:sz w:val="20"/>
                <w:szCs w:val="20"/>
              </w:rPr>
            </w:pPr>
            <w:r w:rsidRPr="008A17A9">
              <w:rPr>
                <w:sz w:val="20"/>
                <w:szCs w:val="20"/>
              </w:rPr>
              <w:t>(Recommends)</w:t>
            </w:r>
          </w:p>
        </w:tc>
        <w:tc>
          <w:tcPr>
            <w:tcW w:w="1843" w:type="dxa"/>
          </w:tcPr>
          <w:p w14:paraId="64F55B50" w14:textId="77777777" w:rsidR="00132C27" w:rsidRPr="00E1037E" w:rsidRDefault="00132C27" w:rsidP="00132C27">
            <w:pPr>
              <w:spacing w:before="30" w:afterLines="30" w:after="72"/>
              <w:jc w:val="center"/>
              <w:rPr>
                <w:b/>
                <w:color w:val="000000"/>
                <w:sz w:val="28"/>
                <w:szCs w:val="28"/>
              </w:rPr>
            </w:pPr>
          </w:p>
        </w:tc>
        <w:tc>
          <w:tcPr>
            <w:tcW w:w="1843" w:type="dxa"/>
          </w:tcPr>
          <w:p w14:paraId="33BCE800" w14:textId="77777777" w:rsidR="00132C27" w:rsidRDefault="00132C27" w:rsidP="00132C27">
            <w:pPr>
              <w:spacing w:before="30" w:afterLines="30" w:after="72"/>
              <w:jc w:val="center"/>
              <w:rPr>
                <w:bCs/>
                <w:sz w:val="20"/>
                <w:szCs w:val="20"/>
              </w:rPr>
            </w:pPr>
          </w:p>
        </w:tc>
        <w:tc>
          <w:tcPr>
            <w:tcW w:w="2331" w:type="dxa"/>
          </w:tcPr>
          <w:p w14:paraId="711D1CF7" w14:textId="692D1830" w:rsidR="00132C27" w:rsidRDefault="00132C27" w:rsidP="00132C27">
            <w:pPr>
              <w:spacing w:before="30" w:afterLines="30" w:after="72"/>
              <w:rPr>
                <w:bCs/>
                <w:sz w:val="20"/>
                <w:szCs w:val="20"/>
              </w:rPr>
            </w:pPr>
            <w:r w:rsidRPr="00177F87">
              <w:rPr>
                <w:color w:val="FF0000"/>
                <w:sz w:val="20"/>
                <w:szCs w:val="20"/>
              </w:rPr>
              <w:t>*</w:t>
            </w:r>
            <w:r w:rsidRPr="00177F87">
              <w:rPr>
                <w:sz w:val="20"/>
                <w:szCs w:val="20"/>
              </w:rPr>
              <w:t xml:space="preserve">The </w:t>
            </w:r>
            <w:r>
              <w:rPr>
                <w:sz w:val="20"/>
                <w:szCs w:val="20"/>
              </w:rPr>
              <w:t>Executive Committee</w:t>
            </w:r>
            <w:r w:rsidRPr="00177F87">
              <w:rPr>
                <w:sz w:val="20"/>
                <w:szCs w:val="20"/>
              </w:rPr>
              <w:t xml:space="preserve"> will consult the </w:t>
            </w:r>
            <w:r>
              <w:rPr>
                <w:sz w:val="20"/>
                <w:szCs w:val="20"/>
              </w:rPr>
              <w:t xml:space="preserve">Finance, Performance </w:t>
            </w:r>
            <w:r w:rsidR="00530F0B">
              <w:rPr>
                <w:sz w:val="20"/>
                <w:szCs w:val="20"/>
              </w:rPr>
              <w:t>and</w:t>
            </w:r>
            <w:r>
              <w:rPr>
                <w:sz w:val="20"/>
                <w:szCs w:val="20"/>
              </w:rPr>
              <w:t xml:space="preserve"> Investment Committee</w:t>
            </w:r>
            <w:r w:rsidRPr="00177F87">
              <w:rPr>
                <w:sz w:val="20"/>
                <w:szCs w:val="20"/>
              </w:rPr>
              <w:t xml:space="preserve"> in the development of the plan</w:t>
            </w:r>
          </w:p>
        </w:tc>
      </w:tr>
      <w:tr w:rsidR="00132C27" w:rsidRPr="00062C0E" w14:paraId="2BF8C63D" w14:textId="77777777" w:rsidTr="00530F0B">
        <w:trPr>
          <w:jc w:val="right"/>
        </w:trPr>
        <w:tc>
          <w:tcPr>
            <w:tcW w:w="1417" w:type="dxa"/>
          </w:tcPr>
          <w:p w14:paraId="0D4FEE33" w14:textId="77777777" w:rsidR="00132C27" w:rsidRPr="00E1037E" w:rsidRDefault="00132C27" w:rsidP="00132C27">
            <w:pPr>
              <w:autoSpaceDE w:val="0"/>
              <w:autoSpaceDN w:val="0"/>
              <w:adjustRightInd w:val="0"/>
              <w:rPr>
                <w:rFonts w:eastAsiaTheme="minorHAnsi"/>
                <w:sz w:val="20"/>
                <w:szCs w:val="20"/>
                <w:lang w:eastAsia="en-US"/>
              </w:rPr>
            </w:pPr>
          </w:p>
        </w:tc>
        <w:tc>
          <w:tcPr>
            <w:tcW w:w="3398" w:type="dxa"/>
          </w:tcPr>
          <w:p w14:paraId="40ABAD9D" w14:textId="28A6BBC1" w:rsidR="00132C27" w:rsidRPr="0049217C" w:rsidRDefault="00132C27" w:rsidP="00132C27">
            <w:pPr>
              <w:autoSpaceDE w:val="0"/>
              <w:autoSpaceDN w:val="0"/>
              <w:adjustRightInd w:val="0"/>
              <w:rPr>
                <w:rStyle w:val="Heading2Char"/>
                <w:rFonts w:ascii="Arial" w:hAnsi="Arial" w:cs="Arial"/>
                <w:color w:val="auto"/>
                <w:sz w:val="20"/>
                <w:szCs w:val="20"/>
              </w:rPr>
            </w:pPr>
            <w:bookmarkStart w:id="42" w:name="_Toc190765286"/>
            <w:r w:rsidRPr="00571FE7">
              <w:rPr>
                <w:rStyle w:val="Heading2Char"/>
                <w:rFonts w:ascii="Arial" w:hAnsi="Arial" w:cs="Arial"/>
                <w:color w:val="000000" w:themeColor="text1"/>
                <w:sz w:val="20"/>
                <w:szCs w:val="20"/>
              </w:rPr>
              <w:t>Complementary to the System Plan</w:t>
            </w:r>
            <w:bookmarkEnd w:id="42"/>
            <w:r w:rsidRPr="00243FD5">
              <w:rPr>
                <w:rFonts w:eastAsiaTheme="minorHAnsi"/>
                <w:sz w:val="20"/>
                <w:szCs w:val="20"/>
                <w:lang w:eastAsia="en-US"/>
              </w:rPr>
              <w:t xml:space="preserve">, </w:t>
            </w:r>
            <w:r w:rsidRPr="0049217C">
              <w:rPr>
                <w:rFonts w:eastAsiaTheme="minorHAnsi"/>
                <w:sz w:val="20"/>
                <w:szCs w:val="20"/>
                <w:lang w:eastAsia="en-US"/>
              </w:rPr>
              <w:t xml:space="preserve">agree a </w:t>
            </w:r>
            <w:r w:rsidRPr="0049217C">
              <w:rPr>
                <w:rStyle w:val="Heading2Char"/>
                <w:rFonts w:ascii="Arial" w:hAnsi="Arial" w:cs="Arial"/>
                <w:color w:val="auto"/>
                <w:sz w:val="20"/>
                <w:szCs w:val="20"/>
              </w:rPr>
              <w:t>plan to meet the health and healthcare needs of the population within each place</w:t>
            </w:r>
          </w:p>
          <w:p w14:paraId="4E71CDDA" w14:textId="3C64C28D" w:rsidR="00132C27" w:rsidRPr="00205CB9" w:rsidRDefault="00132C27" w:rsidP="00132C27">
            <w:pPr>
              <w:autoSpaceDE w:val="0"/>
              <w:autoSpaceDN w:val="0"/>
              <w:adjustRightInd w:val="0"/>
              <w:rPr>
                <w:rFonts w:eastAsiaTheme="minorHAnsi"/>
                <w:sz w:val="20"/>
                <w:szCs w:val="20"/>
                <w:lang w:eastAsia="en-US"/>
              </w:rPr>
            </w:pPr>
          </w:p>
        </w:tc>
        <w:tc>
          <w:tcPr>
            <w:tcW w:w="1701" w:type="dxa"/>
          </w:tcPr>
          <w:p w14:paraId="7BE38499" w14:textId="77777777" w:rsidR="00132C27" w:rsidRDefault="00132C27" w:rsidP="00132C27">
            <w:pPr>
              <w:spacing w:before="30" w:afterLines="30" w:after="72"/>
              <w:jc w:val="center"/>
              <w:rPr>
                <w:b/>
                <w:color w:val="000000"/>
                <w:sz w:val="28"/>
                <w:szCs w:val="28"/>
              </w:rPr>
            </w:pPr>
            <w:r w:rsidRPr="008C5112">
              <w:rPr>
                <w:b/>
                <w:color w:val="000000"/>
                <w:sz w:val="28"/>
                <w:szCs w:val="28"/>
              </w:rPr>
              <w:sym w:font="Wingdings" w:char="F0FC"/>
            </w:r>
          </w:p>
          <w:p w14:paraId="6262D173" w14:textId="77777777" w:rsidR="00132C27" w:rsidRPr="00177F87" w:rsidRDefault="00132C27" w:rsidP="00132C27">
            <w:pPr>
              <w:spacing w:before="30" w:afterLines="30" w:after="72"/>
              <w:jc w:val="center"/>
              <w:rPr>
                <w:sz w:val="20"/>
                <w:szCs w:val="20"/>
              </w:rPr>
            </w:pPr>
            <w:r w:rsidRPr="00177F87">
              <w:rPr>
                <w:sz w:val="20"/>
                <w:szCs w:val="20"/>
              </w:rPr>
              <w:t>(Approves)</w:t>
            </w:r>
          </w:p>
          <w:p w14:paraId="7EF30E4A" w14:textId="77777777" w:rsidR="00132C27" w:rsidRPr="008C5112" w:rsidRDefault="00132C27" w:rsidP="00132C27">
            <w:pPr>
              <w:spacing w:before="30" w:afterLines="30" w:after="72"/>
              <w:jc w:val="center"/>
              <w:rPr>
                <w:b/>
                <w:color w:val="000000"/>
                <w:sz w:val="28"/>
                <w:szCs w:val="28"/>
              </w:rPr>
            </w:pPr>
          </w:p>
        </w:tc>
        <w:tc>
          <w:tcPr>
            <w:tcW w:w="1921" w:type="dxa"/>
          </w:tcPr>
          <w:p w14:paraId="33F027A7" w14:textId="77777777" w:rsidR="006C568D" w:rsidRPr="008A17A9" w:rsidRDefault="006C568D" w:rsidP="006C568D">
            <w:pPr>
              <w:spacing w:before="30" w:afterLines="30" w:after="72"/>
              <w:jc w:val="center"/>
              <w:rPr>
                <w:b/>
                <w:color w:val="000000"/>
                <w:sz w:val="28"/>
                <w:szCs w:val="28"/>
              </w:rPr>
            </w:pPr>
            <w:r w:rsidRPr="008A17A9">
              <w:rPr>
                <w:b/>
                <w:color w:val="000000"/>
                <w:sz w:val="28"/>
                <w:szCs w:val="28"/>
              </w:rPr>
              <w:sym w:font="Wingdings" w:char="F0FC"/>
            </w:r>
          </w:p>
          <w:p w14:paraId="4D7834E1" w14:textId="77777777" w:rsidR="00132C27" w:rsidRPr="008A17A9" w:rsidRDefault="00132C27" w:rsidP="00132C27">
            <w:pPr>
              <w:spacing w:before="30" w:afterLines="30" w:after="72"/>
              <w:jc w:val="center"/>
              <w:rPr>
                <w:b/>
                <w:color w:val="000000"/>
                <w:sz w:val="28"/>
                <w:szCs w:val="28"/>
              </w:rPr>
            </w:pPr>
          </w:p>
        </w:tc>
        <w:tc>
          <w:tcPr>
            <w:tcW w:w="1843" w:type="dxa"/>
          </w:tcPr>
          <w:p w14:paraId="74C0EFAA" w14:textId="77777777" w:rsidR="00132C27" w:rsidRDefault="00132C27" w:rsidP="00132C27">
            <w:pPr>
              <w:spacing w:before="30" w:afterLines="30" w:after="72"/>
              <w:jc w:val="center"/>
              <w:rPr>
                <w:b/>
                <w:sz w:val="28"/>
                <w:szCs w:val="28"/>
              </w:rPr>
            </w:pPr>
            <w:r w:rsidRPr="00243FD5">
              <w:rPr>
                <w:b/>
                <w:sz w:val="28"/>
                <w:szCs w:val="28"/>
              </w:rPr>
              <w:sym w:font="Wingdings" w:char="F0FC"/>
            </w:r>
          </w:p>
          <w:p w14:paraId="1791694B" w14:textId="49BF5C69" w:rsidR="00132C27" w:rsidRPr="00E1037E" w:rsidRDefault="00530B51" w:rsidP="00132C27">
            <w:pPr>
              <w:spacing w:before="30" w:afterLines="30" w:after="72"/>
              <w:jc w:val="center"/>
              <w:rPr>
                <w:b/>
                <w:color w:val="000000"/>
                <w:sz w:val="28"/>
                <w:szCs w:val="28"/>
              </w:rPr>
            </w:pPr>
            <w:r>
              <w:rPr>
                <w:bCs/>
                <w:sz w:val="20"/>
                <w:szCs w:val="20"/>
              </w:rPr>
              <w:t xml:space="preserve"> Chief Del</w:t>
            </w:r>
            <w:r w:rsidR="008E741C">
              <w:rPr>
                <w:bCs/>
                <w:sz w:val="20"/>
                <w:szCs w:val="20"/>
              </w:rPr>
              <w:t xml:space="preserve">ivery </w:t>
            </w:r>
            <w:proofErr w:type="gramStart"/>
            <w:r w:rsidR="008E741C">
              <w:rPr>
                <w:bCs/>
                <w:sz w:val="20"/>
                <w:szCs w:val="20"/>
              </w:rPr>
              <w:t>Officer</w:t>
            </w:r>
            <w:r w:rsidR="00132C27" w:rsidRPr="00F94B96">
              <w:rPr>
                <w:sz w:val="20"/>
                <w:szCs w:val="20"/>
              </w:rPr>
              <w:t>(</w:t>
            </w:r>
            <w:proofErr w:type="gramEnd"/>
            <w:r w:rsidR="00132C27" w:rsidRPr="00F94B96">
              <w:rPr>
                <w:sz w:val="20"/>
                <w:szCs w:val="20"/>
              </w:rPr>
              <w:t>Recommends)</w:t>
            </w:r>
          </w:p>
        </w:tc>
        <w:tc>
          <w:tcPr>
            <w:tcW w:w="1843" w:type="dxa"/>
          </w:tcPr>
          <w:p w14:paraId="408115A6" w14:textId="5526C2C9" w:rsidR="00132C27" w:rsidRDefault="001C67FB" w:rsidP="00132C27">
            <w:pPr>
              <w:spacing w:before="30" w:afterLines="30" w:after="72"/>
              <w:jc w:val="center"/>
              <w:rPr>
                <w:bCs/>
                <w:sz w:val="20"/>
                <w:szCs w:val="20"/>
              </w:rPr>
            </w:pPr>
            <w:r>
              <w:rPr>
                <w:bCs/>
                <w:sz w:val="20"/>
                <w:szCs w:val="20"/>
              </w:rPr>
              <w:t xml:space="preserve">Directors of Delivery </w:t>
            </w:r>
            <w:r w:rsidR="00FE0C52">
              <w:rPr>
                <w:bCs/>
                <w:sz w:val="20"/>
                <w:szCs w:val="20"/>
              </w:rPr>
              <w:t>at Place</w:t>
            </w:r>
          </w:p>
        </w:tc>
        <w:tc>
          <w:tcPr>
            <w:tcW w:w="2331" w:type="dxa"/>
          </w:tcPr>
          <w:p w14:paraId="33284C02" w14:textId="46F44A32" w:rsidR="00132C27" w:rsidRPr="00177F87" w:rsidRDefault="00357FD2" w:rsidP="00132C27">
            <w:pPr>
              <w:spacing w:before="30" w:afterLines="30" w:after="72"/>
              <w:rPr>
                <w:color w:val="FF0000"/>
                <w:sz w:val="20"/>
                <w:szCs w:val="20"/>
              </w:rPr>
            </w:pPr>
            <w:r w:rsidRPr="00167113">
              <w:rPr>
                <w:sz w:val="20"/>
                <w:szCs w:val="20"/>
              </w:rPr>
              <w:t>Place input via the Place Subcommittee</w:t>
            </w:r>
          </w:p>
        </w:tc>
      </w:tr>
      <w:tr w:rsidR="00132C27" w:rsidRPr="00062C0E" w14:paraId="1E16D054" w14:textId="77777777" w:rsidTr="00530F0B">
        <w:trPr>
          <w:jc w:val="right"/>
        </w:trPr>
        <w:tc>
          <w:tcPr>
            <w:tcW w:w="1417" w:type="dxa"/>
          </w:tcPr>
          <w:p w14:paraId="70065F7D" w14:textId="77777777" w:rsidR="00132C27" w:rsidRPr="000C1C4C" w:rsidRDefault="00132C27" w:rsidP="00132C27">
            <w:pPr>
              <w:spacing w:before="30" w:after="30"/>
              <w:rPr>
                <w:bCs/>
                <w:sz w:val="20"/>
                <w:szCs w:val="20"/>
              </w:rPr>
            </w:pPr>
          </w:p>
        </w:tc>
        <w:tc>
          <w:tcPr>
            <w:tcW w:w="3398" w:type="dxa"/>
          </w:tcPr>
          <w:p w14:paraId="2B6D8EE8" w14:textId="0EBED1C4" w:rsidR="00132C27" w:rsidRPr="0049217C" w:rsidRDefault="00132C27" w:rsidP="00132C27">
            <w:pPr>
              <w:pStyle w:val="Heading2"/>
              <w:rPr>
                <w:rStyle w:val="Heading2Char"/>
                <w:rFonts w:ascii="Arial" w:hAnsi="Arial" w:cs="Arial"/>
                <w:color w:val="auto"/>
                <w:sz w:val="20"/>
                <w:szCs w:val="20"/>
              </w:rPr>
            </w:pPr>
            <w:bookmarkStart w:id="43" w:name="_Toc190765287"/>
            <w:r w:rsidRPr="0049217C">
              <w:rPr>
                <w:rFonts w:ascii="Arial" w:hAnsi="Arial" w:cs="Arial"/>
                <w:color w:val="auto"/>
                <w:sz w:val="20"/>
                <w:szCs w:val="20"/>
              </w:rPr>
              <w:t xml:space="preserve">Approval of the ICB’s </w:t>
            </w:r>
            <w:r w:rsidRPr="0049217C">
              <w:rPr>
                <w:rStyle w:val="Heading2Char"/>
                <w:rFonts w:ascii="Arial" w:hAnsi="Arial" w:cs="Arial"/>
                <w:color w:val="auto"/>
                <w:sz w:val="20"/>
                <w:szCs w:val="20"/>
              </w:rPr>
              <w:t>non-programme budgets</w:t>
            </w:r>
            <w:bookmarkEnd w:id="43"/>
          </w:p>
          <w:p w14:paraId="3F8A2B22" w14:textId="667ED991" w:rsidR="00132C27" w:rsidRPr="00B97AD5" w:rsidRDefault="00132C27" w:rsidP="00132C27">
            <w:pPr>
              <w:tabs>
                <w:tab w:val="center" w:pos="1440"/>
              </w:tabs>
              <w:spacing w:beforeLines="30" w:before="72" w:afterLines="30" w:after="72"/>
              <w:rPr>
                <w:bCs/>
                <w:sz w:val="20"/>
                <w:szCs w:val="20"/>
              </w:rPr>
            </w:pPr>
          </w:p>
        </w:tc>
        <w:tc>
          <w:tcPr>
            <w:tcW w:w="1701" w:type="dxa"/>
          </w:tcPr>
          <w:p w14:paraId="3F1A3C8A" w14:textId="77777777" w:rsidR="00132C27" w:rsidRPr="00777FBD" w:rsidRDefault="00132C27" w:rsidP="00132C27">
            <w:pPr>
              <w:spacing w:before="30" w:afterLines="30" w:after="72"/>
              <w:jc w:val="center"/>
              <w:rPr>
                <w:b/>
                <w:sz w:val="28"/>
                <w:szCs w:val="28"/>
              </w:rPr>
            </w:pPr>
            <w:r w:rsidRPr="00777FBD">
              <w:rPr>
                <w:b/>
                <w:sz w:val="28"/>
                <w:szCs w:val="28"/>
              </w:rPr>
              <w:sym w:font="Wingdings" w:char="F0FC"/>
            </w:r>
          </w:p>
          <w:p w14:paraId="6C9150BF" w14:textId="1609A449" w:rsidR="00132C27" w:rsidRPr="00777FBD" w:rsidRDefault="00132C27" w:rsidP="00132C27">
            <w:pPr>
              <w:spacing w:before="30" w:afterLines="30" w:after="72"/>
              <w:jc w:val="center"/>
              <w:rPr>
                <w:sz w:val="20"/>
                <w:szCs w:val="20"/>
              </w:rPr>
            </w:pPr>
            <w:r w:rsidRPr="00777FBD">
              <w:rPr>
                <w:sz w:val="20"/>
                <w:szCs w:val="20"/>
              </w:rPr>
              <w:t>(</w:t>
            </w:r>
            <w:r>
              <w:rPr>
                <w:sz w:val="20"/>
                <w:szCs w:val="20"/>
              </w:rPr>
              <w:t>A</w:t>
            </w:r>
            <w:r w:rsidRPr="00777FBD">
              <w:rPr>
                <w:sz w:val="20"/>
                <w:szCs w:val="20"/>
              </w:rPr>
              <w:t>pproves)</w:t>
            </w:r>
          </w:p>
          <w:p w14:paraId="32A58068" w14:textId="77777777" w:rsidR="00132C27" w:rsidRPr="00E1037E" w:rsidRDefault="00132C27" w:rsidP="00132C27">
            <w:pPr>
              <w:spacing w:before="30" w:afterLines="30" w:after="72"/>
              <w:jc w:val="center"/>
              <w:rPr>
                <w:b/>
                <w:color w:val="000000"/>
                <w:sz w:val="28"/>
                <w:szCs w:val="28"/>
              </w:rPr>
            </w:pPr>
          </w:p>
        </w:tc>
        <w:tc>
          <w:tcPr>
            <w:tcW w:w="1921" w:type="dxa"/>
          </w:tcPr>
          <w:p w14:paraId="1DD3AEB1" w14:textId="77777777" w:rsidR="00132C27" w:rsidRPr="008A17A9" w:rsidRDefault="00132C27" w:rsidP="00132C27">
            <w:pPr>
              <w:spacing w:before="30" w:afterLines="30" w:after="72"/>
              <w:jc w:val="center"/>
              <w:rPr>
                <w:b/>
                <w:color w:val="000000"/>
                <w:sz w:val="28"/>
                <w:szCs w:val="28"/>
              </w:rPr>
            </w:pPr>
            <w:r w:rsidRPr="008A17A9">
              <w:rPr>
                <w:b/>
                <w:color w:val="000000"/>
                <w:sz w:val="28"/>
                <w:szCs w:val="28"/>
              </w:rPr>
              <w:sym w:font="Wingdings" w:char="F0FC"/>
            </w:r>
          </w:p>
          <w:p w14:paraId="3414D99C" w14:textId="62DD3508" w:rsidR="00530F0B" w:rsidRDefault="00530F0B" w:rsidP="00132C27">
            <w:pPr>
              <w:spacing w:before="30" w:afterLines="30" w:after="72"/>
              <w:jc w:val="center"/>
              <w:rPr>
                <w:sz w:val="20"/>
                <w:szCs w:val="20"/>
              </w:rPr>
            </w:pPr>
          </w:p>
          <w:p w14:paraId="5CE18727" w14:textId="14419C46" w:rsidR="00132C27" w:rsidRPr="008A17A9" w:rsidRDefault="00CE1B41" w:rsidP="00132C27">
            <w:pPr>
              <w:spacing w:before="30" w:afterLines="30" w:after="72"/>
              <w:jc w:val="center"/>
              <w:rPr>
                <w:sz w:val="20"/>
                <w:szCs w:val="20"/>
              </w:rPr>
            </w:pPr>
            <w:r>
              <w:rPr>
                <w:sz w:val="20"/>
                <w:szCs w:val="20"/>
              </w:rPr>
              <w:t>Executive</w:t>
            </w:r>
            <w:r w:rsidR="00132C27">
              <w:rPr>
                <w:sz w:val="20"/>
                <w:szCs w:val="20"/>
              </w:rPr>
              <w:t xml:space="preserve"> Committee</w:t>
            </w:r>
          </w:p>
          <w:p w14:paraId="123BF372" w14:textId="3F2ABD16" w:rsidR="00132C27" w:rsidRPr="008A17A9" w:rsidRDefault="00132C27" w:rsidP="00132C27">
            <w:pPr>
              <w:spacing w:before="30" w:afterLines="30" w:after="72"/>
              <w:jc w:val="center"/>
              <w:rPr>
                <w:sz w:val="20"/>
                <w:szCs w:val="20"/>
              </w:rPr>
            </w:pPr>
            <w:r w:rsidRPr="008A17A9">
              <w:rPr>
                <w:sz w:val="20"/>
                <w:szCs w:val="20"/>
              </w:rPr>
              <w:t>(Recommends)</w:t>
            </w:r>
          </w:p>
        </w:tc>
        <w:tc>
          <w:tcPr>
            <w:tcW w:w="1843" w:type="dxa"/>
          </w:tcPr>
          <w:p w14:paraId="20F711D7" w14:textId="77777777" w:rsidR="00132C27" w:rsidRPr="00E1037E" w:rsidRDefault="00132C27" w:rsidP="00132C27">
            <w:pPr>
              <w:spacing w:before="30" w:afterLines="30" w:after="72"/>
              <w:jc w:val="center"/>
              <w:rPr>
                <w:b/>
                <w:color w:val="000000"/>
                <w:sz w:val="28"/>
                <w:szCs w:val="28"/>
              </w:rPr>
            </w:pPr>
          </w:p>
        </w:tc>
        <w:tc>
          <w:tcPr>
            <w:tcW w:w="1843" w:type="dxa"/>
          </w:tcPr>
          <w:p w14:paraId="41742C23" w14:textId="77777777" w:rsidR="00132C27" w:rsidRDefault="00132C27" w:rsidP="00132C27">
            <w:pPr>
              <w:spacing w:before="30" w:afterLines="30" w:after="72"/>
              <w:jc w:val="center"/>
              <w:rPr>
                <w:bCs/>
                <w:sz w:val="20"/>
                <w:szCs w:val="20"/>
              </w:rPr>
            </w:pPr>
          </w:p>
        </w:tc>
        <w:tc>
          <w:tcPr>
            <w:tcW w:w="2331" w:type="dxa"/>
          </w:tcPr>
          <w:p w14:paraId="20CE1C0D" w14:textId="77777777" w:rsidR="00132C27" w:rsidRDefault="00132C27" w:rsidP="00132C27">
            <w:pPr>
              <w:spacing w:before="30" w:afterLines="30" w:after="72"/>
              <w:rPr>
                <w:bCs/>
                <w:sz w:val="20"/>
                <w:szCs w:val="20"/>
              </w:rPr>
            </w:pPr>
          </w:p>
        </w:tc>
      </w:tr>
      <w:tr w:rsidR="00132C27" w:rsidRPr="00062C0E" w14:paraId="750E2790" w14:textId="77777777" w:rsidTr="00530F0B">
        <w:trPr>
          <w:jc w:val="right"/>
        </w:trPr>
        <w:tc>
          <w:tcPr>
            <w:tcW w:w="1417" w:type="dxa"/>
          </w:tcPr>
          <w:p w14:paraId="5D1BE6A6" w14:textId="77777777" w:rsidR="00132C27" w:rsidRPr="000C1C4C" w:rsidRDefault="00132C27" w:rsidP="00132C27">
            <w:pPr>
              <w:spacing w:before="30" w:after="30"/>
              <w:rPr>
                <w:bCs/>
                <w:sz w:val="20"/>
                <w:szCs w:val="20"/>
              </w:rPr>
            </w:pPr>
          </w:p>
        </w:tc>
        <w:tc>
          <w:tcPr>
            <w:tcW w:w="3398" w:type="dxa"/>
          </w:tcPr>
          <w:p w14:paraId="5F60F46C" w14:textId="1FEED386" w:rsidR="00132C27" w:rsidRPr="00063BFE" w:rsidRDefault="00132C27" w:rsidP="00132C27">
            <w:pPr>
              <w:pStyle w:val="Heading2"/>
              <w:rPr>
                <w:rStyle w:val="Heading2Char"/>
                <w:rFonts w:ascii="Arial" w:hAnsi="Arial" w:cs="Arial"/>
                <w:color w:val="auto"/>
                <w:sz w:val="20"/>
                <w:szCs w:val="20"/>
              </w:rPr>
            </w:pPr>
            <w:bookmarkStart w:id="44" w:name="_Toc190765288"/>
            <w:r w:rsidRPr="00063BFE">
              <w:rPr>
                <w:rFonts w:ascii="Arial" w:hAnsi="Arial" w:cs="Arial"/>
                <w:color w:val="auto"/>
                <w:sz w:val="20"/>
                <w:szCs w:val="20"/>
              </w:rPr>
              <w:t xml:space="preserve">Approval of the ICB’s </w:t>
            </w:r>
            <w:r w:rsidRPr="00063BFE">
              <w:rPr>
                <w:rStyle w:val="Heading2Char"/>
                <w:rFonts w:ascii="Arial" w:hAnsi="Arial" w:cs="Arial"/>
                <w:color w:val="auto"/>
                <w:sz w:val="20"/>
                <w:szCs w:val="20"/>
              </w:rPr>
              <w:t>programme budgets</w:t>
            </w:r>
            <w:bookmarkEnd w:id="44"/>
          </w:p>
          <w:p w14:paraId="126C5988" w14:textId="4B19CB63" w:rsidR="00132C27" w:rsidRPr="00B97AD5" w:rsidRDefault="00132C27" w:rsidP="00132C27">
            <w:pPr>
              <w:tabs>
                <w:tab w:val="center" w:pos="1440"/>
              </w:tabs>
              <w:spacing w:beforeLines="30" w:before="72" w:afterLines="30" w:after="72"/>
              <w:rPr>
                <w:bCs/>
                <w:sz w:val="20"/>
                <w:szCs w:val="20"/>
              </w:rPr>
            </w:pPr>
          </w:p>
        </w:tc>
        <w:tc>
          <w:tcPr>
            <w:tcW w:w="1701" w:type="dxa"/>
          </w:tcPr>
          <w:p w14:paraId="4713B25F" w14:textId="77777777" w:rsidR="00132C27" w:rsidRPr="00777FBD" w:rsidRDefault="00132C27" w:rsidP="00132C27">
            <w:pPr>
              <w:spacing w:before="30" w:afterLines="30" w:after="72"/>
              <w:jc w:val="center"/>
              <w:rPr>
                <w:b/>
                <w:sz w:val="28"/>
                <w:szCs w:val="28"/>
              </w:rPr>
            </w:pPr>
            <w:r w:rsidRPr="00777FBD">
              <w:rPr>
                <w:b/>
                <w:sz w:val="28"/>
                <w:szCs w:val="28"/>
              </w:rPr>
              <w:sym w:font="Wingdings" w:char="F0FC"/>
            </w:r>
          </w:p>
          <w:p w14:paraId="59AEC06D" w14:textId="7B9A55D6" w:rsidR="00132C27" w:rsidRPr="00777FBD" w:rsidRDefault="00132C27" w:rsidP="00132C27">
            <w:pPr>
              <w:spacing w:before="30" w:afterLines="30" w:after="72"/>
              <w:jc w:val="center"/>
              <w:rPr>
                <w:sz w:val="20"/>
                <w:szCs w:val="20"/>
              </w:rPr>
            </w:pPr>
            <w:r w:rsidRPr="00777FBD">
              <w:rPr>
                <w:sz w:val="20"/>
                <w:szCs w:val="20"/>
              </w:rPr>
              <w:t>(</w:t>
            </w:r>
            <w:r>
              <w:rPr>
                <w:sz w:val="20"/>
                <w:szCs w:val="20"/>
              </w:rPr>
              <w:t>A</w:t>
            </w:r>
            <w:r w:rsidRPr="00777FBD">
              <w:rPr>
                <w:sz w:val="20"/>
                <w:szCs w:val="20"/>
              </w:rPr>
              <w:t>pproves)</w:t>
            </w:r>
          </w:p>
          <w:p w14:paraId="61B3671C" w14:textId="77777777" w:rsidR="00132C27" w:rsidRPr="00E1037E" w:rsidRDefault="00132C27" w:rsidP="00132C27">
            <w:pPr>
              <w:spacing w:before="30" w:afterLines="30" w:after="72"/>
              <w:jc w:val="center"/>
              <w:rPr>
                <w:b/>
                <w:color w:val="000000"/>
                <w:sz w:val="28"/>
                <w:szCs w:val="28"/>
              </w:rPr>
            </w:pPr>
          </w:p>
        </w:tc>
        <w:tc>
          <w:tcPr>
            <w:tcW w:w="1921" w:type="dxa"/>
          </w:tcPr>
          <w:p w14:paraId="2018EE3D" w14:textId="15C97E99" w:rsidR="00132C27" w:rsidRPr="008A17A9" w:rsidRDefault="00132C27" w:rsidP="00132C27">
            <w:pPr>
              <w:spacing w:before="30" w:afterLines="30" w:after="72"/>
              <w:jc w:val="center"/>
              <w:rPr>
                <w:b/>
                <w:color w:val="000000"/>
                <w:sz w:val="28"/>
                <w:szCs w:val="28"/>
              </w:rPr>
            </w:pPr>
            <w:r w:rsidRPr="008A17A9">
              <w:rPr>
                <w:b/>
                <w:color w:val="000000"/>
                <w:sz w:val="28"/>
                <w:szCs w:val="28"/>
              </w:rPr>
              <w:sym w:font="Wingdings" w:char="F0FC"/>
            </w:r>
          </w:p>
          <w:p w14:paraId="77786F6D" w14:textId="1725A06A" w:rsidR="00132C27" w:rsidRPr="008A17A9" w:rsidRDefault="00132C27" w:rsidP="00132C27">
            <w:pPr>
              <w:spacing w:before="30" w:afterLines="30" w:after="72"/>
              <w:jc w:val="center"/>
              <w:rPr>
                <w:sz w:val="20"/>
                <w:szCs w:val="20"/>
              </w:rPr>
            </w:pPr>
            <w:r>
              <w:rPr>
                <w:sz w:val="20"/>
                <w:szCs w:val="20"/>
              </w:rPr>
              <w:t>Executive Committee</w:t>
            </w:r>
          </w:p>
          <w:p w14:paraId="3A87798F" w14:textId="5AEACEFC" w:rsidR="00132C27" w:rsidRPr="008A17A9" w:rsidRDefault="00132C27" w:rsidP="00132C27">
            <w:pPr>
              <w:spacing w:before="30" w:afterLines="30" w:after="72"/>
              <w:jc w:val="center"/>
              <w:rPr>
                <w:sz w:val="20"/>
                <w:szCs w:val="20"/>
              </w:rPr>
            </w:pPr>
            <w:r w:rsidRPr="008A17A9">
              <w:rPr>
                <w:sz w:val="20"/>
                <w:szCs w:val="20"/>
              </w:rPr>
              <w:t>(Recommends)</w:t>
            </w:r>
          </w:p>
        </w:tc>
        <w:tc>
          <w:tcPr>
            <w:tcW w:w="1843" w:type="dxa"/>
          </w:tcPr>
          <w:p w14:paraId="7A4F3B5D" w14:textId="77777777" w:rsidR="00132C27" w:rsidRPr="00E1037E" w:rsidRDefault="00132C27" w:rsidP="00132C27">
            <w:pPr>
              <w:spacing w:before="30" w:afterLines="30" w:after="72"/>
              <w:jc w:val="center"/>
              <w:rPr>
                <w:b/>
                <w:color w:val="000000"/>
                <w:sz w:val="28"/>
                <w:szCs w:val="28"/>
              </w:rPr>
            </w:pPr>
          </w:p>
        </w:tc>
        <w:tc>
          <w:tcPr>
            <w:tcW w:w="1843" w:type="dxa"/>
          </w:tcPr>
          <w:p w14:paraId="4CA54583" w14:textId="77777777" w:rsidR="00132C27" w:rsidRDefault="00132C27" w:rsidP="00132C27">
            <w:pPr>
              <w:spacing w:before="30" w:afterLines="30" w:after="72"/>
              <w:jc w:val="center"/>
              <w:rPr>
                <w:bCs/>
                <w:sz w:val="20"/>
                <w:szCs w:val="20"/>
              </w:rPr>
            </w:pPr>
          </w:p>
        </w:tc>
        <w:tc>
          <w:tcPr>
            <w:tcW w:w="2331" w:type="dxa"/>
          </w:tcPr>
          <w:p w14:paraId="7B688DA0" w14:textId="77777777" w:rsidR="00132C27" w:rsidRDefault="00132C27" w:rsidP="00132C27">
            <w:pPr>
              <w:spacing w:before="30" w:afterLines="30" w:after="72"/>
              <w:rPr>
                <w:bCs/>
                <w:sz w:val="20"/>
                <w:szCs w:val="20"/>
              </w:rPr>
            </w:pPr>
          </w:p>
        </w:tc>
      </w:tr>
      <w:tr w:rsidR="00CE1B41" w:rsidRPr="00062C0E" w14:paraId="799DEAC5" w14:textId="77777777" w:rsidTr="00530F0B">
        <w:trPr>
          <w:jc w:val="right"/>
        </w:trPr>
        <w:tc>
          <w:tcPr>
            <w:tcW w:w="1417" w:type="dxa"/>
          </w:tcPr>
          <w:p w14:paraId="688B148F" w14:textId="77777777" w:rsidR="00CE1B41" w:rsidRPr="000C1C4C" w:rsidRDefault="00CE1B41" w:rsidP="00132C27">
            <w:pPr>
              <w:spacing w:before="30" w:after="30"/>
              <w:rPr>
                <w:bCs/>
                <w:sz w:val="20"/>
                <w:szCs w:val="20"/>
              </w:rPr>
            </w:pPr>
          </w:p>
        </w:tc>
        <w:tc>
          <w:tcPr>
            <w:tcW w:w="3398" w:type="dxa"/>
          </w:tcPr>
          <w:p w14:paraId="3AA09947" w14:textId="3AF44F6D" w:rsidR="00CE1B41" w:rsidRPr="00063BFE" w:rsidRDefault="00CE1B41" w:rsidP="00132C27">
            <w:pPr>
              <w:pStyle w:val="Heading2"/>
              <w:rPr>
                <w:rFonts w:ascii="Arial" w:hAnsi="Arial" w:cs="Arial"/>
                <w:color w:val="auto"/>
                <w:sz w:val="20"/>
                <w:szCs w:val="20"/>
              </w:rPr>
            </w:pPr>
            <w:bookmarkStart w:id="45" w:name="_Toc190765289"/>
            <w:r>
              <w:rPr>
                <w:rFonts w:ascii="Arial" w:hAnsi="Arial" w:cs="Arial"/>
                <w:color w:val="auto"/>
                <w:sz w:val="20"/>
                <w:szCs w:val="20"/>
              </w:rPr>
              <w:t>Approval of the capital plan for the ICB and partner NHS Foundation Trusts across the ICS</w:t>
            </w:r>
            <w:bookmarkEnd w:id="45"/>
          </w:p>
        </w:tc>
        <w:tc>
          <w:tcPr>
            <w:tcW w:w="1701" w:type="dxa"/>
          </w:tcPr>
          <w:p w14:paraId="08A1AD95" w14:textId="77777777" w:rsidR="00CE1B41" w:rsidRPr="00777FBD" w:rsidRDefault="00CE1B41" w:rsidP="00CE1B41">
            <w:pPr>
              <w:spacing w:before="30" w:afterLines="30" w:after="72"/>
              <w:jc w:val="center"/>
              <w:rPr>
                <w:b/>
                <w:sz w:val="28"/>
                <w:szCs w:val="28"/>
              </w:rPr>
            </w:pPr>
            <w:r w:rsidRPr="00777FBD">
              <w:rPr>
                <w:b/>
                <w:sz w:val="28"/>
                <w:szCs w:val="28"/>
              </w:rPr>
              <w:sym w:font="Wingdings" w:char="F0FC"/>
            </w:r>
          </w:p>
          <w:p w14:paraId="3D8CE94C" w14:textId="77777777" w:rsidR="00CE1B41" w:rsidRPr="00777FBD" w:rsidRDefault="00CE1B41" w:rsidP="00CE1B41">
            <w:pPr>
              <w:spacing w:before="30" w:afterLines="30" w:after="72"/>
              <w:jc w:val="center"/>
              <w:rPr>
                <w:sz w:val="20"/>
                <w:szCs w:val="20"/>
              </w:rPr>
            </w:pPr>
            <w:r w:rsidRPr="00777FBD">
              <w:rPr>
                <w:sz w:val="20"/>
                <w:szCs w:val="20"/>
              </w:rPr>
              <w:t>(</w:t>
            </w:r>
            <w:r>
              <w:rPr>
                <w:sz w:val="20"/>
                <w:szCs w:val="20"/>
              </w:rPr>
              <w:t>A</w:t>
            </w:r>
            <w:r w:rsidRPr="00777FBD">
              <w:rPr>
                <w:sz w:val="20"/>
                <w:szCs w:val="20"/>
              </w:rPr>
              <w:t>pproves)</w:t>
            </w:r>
          </w:p>
          <w:p w14:paraId="3E24FEC7" w14:textId="77777777" w:rsidR="00CE1B41" w:rsidRPr="00777FBD" w:rsidRDefault="00CE1B41" w:rsidP="00132C27">
            <w:pPr>
              <w:spacing w:before="30" w:afterLines="30" w:after="72"/>
              <w:jc w:val="center"/>
              <w:rPr>
                <w:b/>
                <w:sz w:val="28"/>
                <w:szCs w:val="28"/>
              </w:rPr>
            </w:pPr>
          </w:p>
        </w:tc>
        <w:tc>
          <w:tcPr>
            <w:tcW w:w="1921" w:type="dxa"/>
          </w:tcPr>
          <w:p w14:paraId="2C4EE4CC" w14:textId="77777777" w:rsidR="00CE1B41" w:rsidRDefault="00CE1B41" w:rsidP="00132C27">
            <w:pPr>
              <w:spacing w:before="30" w:afterLines="30" w:after="72"/>
              <w:jc w:val="center"/>
              <w:rPr>
                <w:b/>
                <w:color w:val="000000"/>
                <w:sz w:val="28"/>
                <w:szCs w:val="28"/>
              </w:rPr>
            </w:pPr>
          </w:p>
        </w:tc>
        <w:tc>
          <w:tcPr>
            <w:tcW w:w="1843" w:type="dxa"/>
          </w:tcPr>
          <w:p w14:paraId="0E0BAE88" w14:textId="77777777" w:rsidR="00CE1B41" w:rsidRPr="008A17A9" w:rsidRDefault="00CE1B41" w:rsidP="00CE1B41">
            <w:pPr>
              <w:spacing w:before="30" w:afterLines="30" w:after="72"/>
              <w:jc w:val="center"/>
              <w:rPr>
                <w:b/>
                <w:color w:val="000000"/>
                <w:sz w:val="28"/>
                <w:szCs w:val="28"/>
              </w:rPr>
            </w:pPr>
            <w:r w:rsidRPr="008A17A9">
              <w:rPr>
                <w:b/>
                <w:color w:val="000000"/>
                <w:sz w:val="28"/>
                <w:szCs w:val="28"/>
              </w:rPr>
              <w:sym w:font="Wingdings" w:char="F0FC"/>
            </w:r>
          </w:p>
          <w:p w14:paraId="713360D5" w14:textId="4D49165D" w:rsidR="00CE1B41" w:rsidRPr="008A17A9" w:rsidRDefault="007412B1" w:rsidP="00CE1B41">
            <w:pPr>
              <w:spacing w:before="30" w:afterLines="30" w:after="72"/>
              <w:jc w:val="center"/>
              <w:rPr>
                <w:sz w:val="20"/>
                <w:szCs w:val="20"/>
              </w:rPr>
            </w:pPr>
            <w:r>
              <w:rPr>
                <w:sz w:val="20"/>
                <w:szCs w:val="20"/>
              </w:rPr>
              <w:t>Chief Finance Officer</w:t>
            </w:r>
          </w:p>
          <w:p w14:paraId="69AC2B0B" w14:textId="5B16CBE1" w:rsidR="00CE1B41" w:rsidRPr="00E1037E" w:rsidRDefault="00CE1B41" w:rsidP="00CE1B41">
            <w:pPr>
              <w:spacing w:before="30" w:afterLines="30" w:after="72"/>
              <w:jc w:val="center"/>
              <w:rPr>
                <w:b/>
                <w:color w:val="000000"/>
                <w:sz w:val="28"/>
                <w:szCs w:val="28"/>
              </w:rPr>
            </w:pPr>
            <w:r w:rsidRPr="008A17A9">
              <w:rPr>
                <w:sz w:val="20"/>
                <w:szCs w:val="20"/>
              </w:rPr>
              <w:lastRenderedPageBreak/>
              <w:t>(Recommends)</w:t>
            </w:r>
          </w:p>
        </w:tc>
        <w:tc>
          <w:tcPr>
            <w:tcW w:w="1843" w:type="dxa"/>
          </w:tcPr>
          <w:p w14:paraId="0CFC2309" w14:textId="77777777" w:rsidR="00CE1B41" w:rsidRDefault="00CE1B41" w:rsidP="00132C27">
            <w:pPr>
              <w:spacing w:before="30" w:afterLines="30" w:after="72"/>
              <w:jc w:val="center"/>
              <w:rPr>
                <w:bCs/>
                <w:sz w:val="20"/>
                <w:szCs w:val="20"/>
              </w:rPr>
            </w:pPr>
          </w:p>
        </w:tc>
        <w:tc>
          <w:tcPr>
            <w:tcW w:w="2331" w:type="dxa"/>
          </w:tcPr>
          <w:p w14:paraId="3FD8C22C" w14:textId="105D4346" w:rsidR="00CE1B41" w:rsidRDefault="00CE1B41" w:rsidP="00132C27">
            <w:pPr>
              <w:spacing w:before="30" w:afterLines="30" w:after="72"/>
              <w:rPr>
                <w:bCs/>
                <w:sz w:val="20"/>
                <w:szCs w:val="20"/>
              </w:rPr>
            </w:pPr>
            <w:r>
              <w:rPr>
                <w:bCs/>
                <w:sz w:val="20"/>
                <w:szCs w:val="20"/>
              </w:rPr>
              <w:t xml:space="preserve">Finance, Performance and Investment Committee will seek assurance around the </w:t>
            </w:r>
            <w:r>
              <w:rPr>
                <w:bCs/>
                <w:sz w:val="20"/>
                <w:szCs w:val="20"/>
              </w:rPr>
              <w:lastRenderedPageBreak/>
              <w:t xml:space="preserve">development and delivery of the capital plan  </w:t>
            </w:r>
          </w:p>
        </w:tc>
      </w:tr>
      <w:tr w:rsidR="00132C27" w:rsidRPr="00062C0E" w14:paraId="2A205693" w14:textId="77777777" w:rsidTr="00530F0B">
        <w:trPr>
          <w:jc w:val="right"/>
        </w:trPr>
        <w:tc>
          <w:tcPr>
            <w:tcW w:w="1417" w:type="dxa"/>
          </w:tcPr>
          <w:p w14:paraId="0862ACD0" w14:textId="77777777" w:rsidR="00132C27" w:rsidRPr="000C1C4C" w:rsidRDefault="00132C27" w:rsidP="00132C27">
            <w:pPr>
              <w:spacing w:before="30" w:after="30"/>
              <w:rPr>
                <w:bCs/>
                <w:sz w:val="20"/>
                <w:szCs w:val="20"/>
              </w:rPr>
            </w:pPr>
            <w:bookmarkStart w:id="46" w:name="_Hlk103151400"/>
          </w:p>
        </w:tc>
        <w:tc>
          <w:tcPr>
            <w:tcW w:w="3398" w:type="dxa"/>
          </w:tcPr>
          <w:p w14:paraId="71328BDB" w14:textId="1EB8EC1A" w:rsidR="00132C27" w:rsidRPr="00063BFE" w:rsidRDefault="00132C27" w:rsidP="00132C27">
            <w:pPr>
              <w:pStyle w:val="Heading2"/>
              <w:rPr>
                <w:rFonts w:ascii="Arial" w:hAnsi="Arial" w:cs="Arial"/>
                <w:color w:val="auto"/>
                <w:sz w:val="20"/>
                <w:szCs w:val="20"/>
              </w:rPr>
            </w:pPr>
            <w:bookmarkStart w:id="47" w:name="_Toc190765290"/>
            <w:r w:rsidRPr="00063BFE">
              <w:rPr>
                <w:rFonts w:ascii="Arial" w:hAnsi="Arial" w:cs="Arial"/>
                <w:color w:val="auto"/>
                <w:sz w:val="20"/>
                <w:szCs w:val="20"/>
              </w:rPr>
              <w:t>Develop an approach to distribute ICB resources through commissioning and direct allocation to drive agreed change based on the ICB strategy</w:t>
            </w:r>
            <w:bookmarkEnd w:id="47"/>
          </w:p>
          <w:p w14:paraId="4C8C600F" w14:textId="5B581C08" w:rsidR="00132C27" w:rsidRPr="00B97AD5" w:rsidRDefault="00132C27" w:rsidP="00132C27">
            <w:pPr>
              <w:tabs>
                <w:tab w:val="center" w:pos="1440"/>
              </w:tabs>
              <w:spacing w:beforeLines="30" w:before="72" w:afterLines="30" w:after="72"/>
              <w:rPr>
                <w:bCs/>
                <w:sz w:val="20"/>
                <w:szCs w:val="20"/>
              </w:rPr>
            </w:pPr>
          </w:p>
        </w:tc>
        <w:tc>
          <w:tcPr>
            <w:tcW w:w="1701" w:type="dxa"/>
          </w:tcPr>
          <w:p w14:paraId="7A4A1B14" w14:textId="77777777" w:rsidR="00132C27" w:rsidRPr="007518AC" w:rsidRDefault="00132C27" w:rsidP="00132C27">
            <w:pPr>
              <w:spacing w:before="30" w:afterLines="30" w:after="72"/>
              <w:jc w:val="center"/>
              <w:rPr>
                <w:b/>
                <w:sz w:val="28"/>
                <w:szCs w:val="28"/>
              </w:rPr>
            </w:pPr>
            <w:r w:rsidRPr="007518AC">
              <w:rPr>
                <w:b/>
                <w:sz w:val="28"/>
                <w:szCs w:val="28"/>
              </w:rPr>
              <w:sym w:font="Wingdings" w:char="F0FC"/>
            </w:r>
          </w:p>
          <w:p w14:paraId="69C6C35A" w14:textId="77777777" w:rsidR="00132C27" w:rsidRDefault="00132C27" w:rsidP="00132C27">
            <w:pPr>
              <w:spacing w:before="30" w:afterLines="30" w:after="72"/>
              <w:jc w:val="center"/>
              <w:rPr>
                <w:sz w:val="20"/>
                <w:szCs w:val="20"/>
              </w:rPr>
            </w:pPr>
            <w:r>
              <w:rPr>
                <w:sz w:val="20"/>
                <w:szCs w:val="20"/>
              </w:rPr>
              <w:t>(</w:t>
            </w:r>
            <w:r w:rsidRPr="007518AC">
              <w:rPr>
                <w:sz w:val="20"/>
                <w:szCs w:val="20"/>
              </w:rPr>
              <w:t>Approve</w:t>
            </w:r>
            <w:r>
              <w:rPr>
                <w:sz w:val="20"/>
                <w:szCs w:val="20"/>
              </w:rPr>
              <w:t>s)</w:t>
            </w:r>
            <w:r w:rsidRPr="007518AC">
              <w:rPr>
                <w:sz w:val="20"/>
                <w:szCs w:val="20"/>
              </w:rPr>
              <w:t xml:space="preserve"> </w:t>
            </w:r>
          </w:p>
          <w:p w14:paraId="2600C0FC" w14:textId="77777777" w:rsidR="00443E83" w:rsidRDefault="00443E83" w:rsidP="00132C27">
            <w:pPr>
              <w:spacing w:before="30" w:afterLines="30" w:after="72"/>
              <w:jc w:val="center"/>
              <w:rPr>
                <w:sz w:val="20"/>
                <w:szCs w:val="20"/>
              </w:rPr>
            </w:pPr>
          </w:p>
          <w:p w14:paraId="212F72A7" w14:textId="77777777" w:rsidR="00443E83" w:rsidRDefault="00443E83" w:rsidP="00132C27">
            <w:pPr>
              <w:spacing w:before="30" w:afterLines="30" w:after="72"/>
              <w:jc w:val="center"/>
              <w:rPr>
                <w:sz w:val="20"/>
                <w:szCs w:val="20"/>
              </w:rPr>
            </w:pPr>
          </w:p>
          <w:p w14:paraId="404DF7A4" w14:textId="05F849AF" w:rsidR="00443E83" w:rsidRPr="00E1037E" w:rsidRDefault="00443E83" w:rsidP="00132C27">
            <w:pPr>
              <w:spacing w:before="30" w:afterLines="30" w:after="72"/>
              <w:jc w:val="center"/>
              <w:rPr>
                <w:b/>
                <w:color w:val="000000"/>
                <w:sz w:val="28"/>
                <w:szCs w:val="28"/>
              </w:rPr>
            </w:pPr>
          </w:p>
        </w:tc>
        <w:tc>
          <w:tcPr>
            <w:tcW w:w="1921" w:type="dxa"/>
          </w:tcPr>
          <w:p w14:paraId="2B856A58" w14:textId="12069D33" w:rsidR="00132C27" w:rsidRPr="008A17A9" w:rsidRDefault="00132C27" w:rsidP="00132C27">
            <w:pPr>
              <w:spacing w:before="30" w:afterLines="30" w:after="72"/>
              <w:jc w:val="center"/>
              <w:rPr>
                <w:b/>
                <w:sz w:val="28"/>
                <w:szCs w:val="28"/>
              </w:rPr>
            </w:pPr>
            <w:r w:rsidRPr="008A17A9">
              <w:rPr>
                <w:b/>
                <w:sz w:val="28"/>
                <w:szCs w:val="28"/>
              </w:rPr>
              <w:sym w:font="Wingdings" w:char="F0FC"/>
            </w:r>
          </w:p>
          <w:p w14:paraId="70E46B5F" w14:textId="64E7257B" w:rsidR="00443E83" w:rsidRDefault="00132C27" w:rsidP="00530F0B">
            <w:pPr>
              <w:spacing w:before="30" w:afterLines="30" w:after="72"/>
              <w:jc w:val="center"/>
              <w:rPr>
                <w:sz w:val="20"/>
                <w:szCs w:val="20"/>
              </w:rPr>
            </w:pPr>
            <w:r>
              <w:rPr>
                <w:sz w:val="20"/>
                <w:szCs w:val="20"/>
              </w:rPr>
              <w:t xml:space="preserve">Finance, Performance </w:t>
            </w:r>
            <w:r w:rsidR="00530F0B">
              <w:rPr>
                <w:sz w:val="20"/>
                <w:szCs w:val="20"/>
              </w:rPr>
              <w:t>and</w:t>
            </w:r>
            <w:r>
              <w:rPr>
                <w:sz w:val="20"/>
                <w:szCs w:val="20"/>
              </w:rPr>
              <w:t xml:space="preserve"> Investment Committee</w:t>
            </w:r>
            <w:r w:rsidRPr="008A17A9">
              <w:rPr>
                <w:sz w:val="20"/>
                <w:szCs w:val="20"/>
              </w:rPr>
              <w:t xml:space="preserve"> (Recommends)</w:t>
            </w:r>
          </w:p>
          <w:p w14:paraId="0A222067" w14:textId="33737F39" w:rsidR="00443E83" w:rsidRPr="008A17A9" w:rsidRDefault="00443E83" w:rsidP="00132C27">
            <w:pPr>
              <w:spacing w:before="30" w:afterLines="30" w:after="72"/>
              <w:jc w:val="center"/>
              <w:rPr>
                <w:sz w:val="20"/>
                <w:szCs w:val="20"/>
              </w:rPr>
            </w:pPr>
          </w:p>
        </w:tc>
        <w:tc>
          <w:tcPr>
            <w:tcW w:w="1843" w:type="dxa"/>
          </w:tcPr>
          <w:p w14:paraId="5A41D061" w14:textId="303AE590" w:rsidR="00132C27" w:rsidRPr="00E1037E" w:rsidRDefault="00132C27" w:rsidP="00132C27">
            <w:pPr>
              <w:spacing w:before="30" w:afterLines="30" w:after="72"/>
              <w:jc w:val="center"/>
              <w:rPr>
                <w:b/>
                <w:color w:val="000000"/>
                <w:sz w:val="28"/>
                <w:szCs w:val="28"/>
              </w:rPr>
            </w:pPr>
          </w:p>
        </w:tc>
        <w:tc>
          <w:tcPr>
            <w:tcW w:w="1843" w:type="dxa"/>
          </w:tcPr>
          <w:p w14:paraId="29E40596" w14:textId="77777777" w:rsidR="00132C27" w:rsidRDefault="00132C27" w:rsidP="00132C27">
            <w:pPr>
              <w:spacing w:before="30" w:afterLines="30" w:after="72"/>
              <w:jc w:val="center"/>
              <w:rPr>
                <w:bCs/>
                <w:sz w:val="20"/>
                <w:szCs w:val="20"/>
              </w:rPr>
            </w:pPr>
          </w:p>
        </w:tc>
        <w:tc>
          <w:tcPr>
            <w:tcW w:w="2331" w:type="dxa"/>
          </w:tcPr>
          <w:p w14:paraId="2BB717FF" w14:textId="77777777" w:rsidR="00132C27" w:rsidRDefault="00132C27" w:rsidP="00132C27">
            <w:pPr>
              <w:spacing w:before="30" w:afterLines="30" w:after="72"/>
              <w:rPr>
                <w:bCs/>
                <w:sz w:val="20"/>
                <w:szCs w:val="20"/>
              </w:rPr>
            </w:pPr>
          </w:p>
        </w:tc>
      </w:tr>
      <w:bookmarkEnd w:id="46"/>
      <w:tr w:rsidR="00132C27" w:rsidRPr="00062C0E" w14:paraId="2A48EF6E" w14:textId="77777777" w:rsidTr="00530F0B">
        <w:trPr>
          <w:trHeight w:val="2320"/>
          <w:jc w:val="right"/>
        </w:trPr>
        <w:tc>
          <w:tcPr>
            <w:tcW w:w="1417" w:type="dxa"/>
          </w:tcPr>
          <w:p w14:paraId="612DAD5F" w14:textId="77777777" w:rsidR="00132C27" w:rsidRPr="000C1C4C" w:rsidRDefault="00132C27" w:rsidP="00132C27">
            <w:pPr>
              <w:spacing w:before="30" w:after="30"/>
              <w:rPr>
                <w:bCs/>
                <w:sz w:val="20"/>
                <w:szCs w:val="20"/>
              </w:rPr>
            </w:pPr>
          </w:p>
        </w:tc>
        <w:tc>
          <w:tcPr>
            <w:tcW w:w="3398" w:type="dxa"/>
          </w:tcPr>
          <w:p w14:paraId="3060F8CB" w14:textId="4E06507F" w:rsidR="00132C27" w:rsidRPr="00063BFE" w:rsidRDefault="00132C27" w:rsidP="00132C27">
            <w:pPr>
              <w:pStyle w:val="Heading2"/>
              <w:rPr>
                <w:rFonts w:ascii="Arial" w:hAnsi="Arial" w:cs="Arial"/>
                <w:color w:val="auto"/>
                <w:sz w:val="20"/>
                <w:szCs w:val="20"/>
              </w:rPr>
            </w:pPr>
            <w:bookmarkStart w:id="48" w:name="_Toc190765291"/>
            <w:r w:rsidRPr="00063BFE">
              <w:rPr>
                <w:rFonts w:ascii="Arial" w:hAnsi="Arial" w:cs="Arial"/>
                <w:color w:val="auto"/>
                <w:sz w:val="20"/>
                <w:szCs w:val="20"/>
              </w:rPr>
              <w:t>Approve all ICB programme costs</w:t>
            </w:r>
            <w:bookmarkEnd w:id="48"/>
            <w:r w:rsidRPr="00063BFE">
              <w:rPr>
                <w:rFonts w:ascii="Arial" w:hAnsi="Arial" w:cs="Arial"/>
                <w:color w:val="auto"/>
                <w:sz w:val="20"/>
                <w:szCs w:val="20"/>
              </w:rPr>
              <w:t xml:space="preserve"> </w:t>
            </w:r>
          </w:p>
        </w:tc>
        <w:tc>
          <w:tcPr>
            <w:tcW w:w="1701" w:type="dxa"/>
          </w:tcPr>
          <w:p w14:paraId="1DE7E836" w14:textId="531DF3FC" w:rsidR="00132C27" w:rsidRPr="00777FBD" w:rsidRDefault="00132C27" w:rsidP="00132C27">
            <w:pPr>
              <w:spacing w:before="30" w:afterLines="30" w:after="72"/>
              <w:jc w:val="center"/>
              <w:rPr>
                <w:sz w:val="20"/>
                <w:szCs w:val="20"/>
              </w:rPr>
            </w:pPr>
            <w:r w:rsidRPr="00777FBD">
              <w:rPr>
                <w:b/>
                <w:sz w:val="28"/>
                <w:szCs w:val="28"/>
              </w:rPr>
              <w:sym w:font="Wingdings" w:char="F0FC"/>
            </w:r>
          </w:p>
          <w:p w14:paraId="13355113" w14:textId="1295C9B6" w:rsidR="00D617F6" w:rsidRPr="00530F0B" w:rsidRDefault="00132C27" w:rsidP="00530F0B">
            <w:pPr>
              <w:spacing w:before="30" w:afterLines="30" w:after="72"/>
              <w:jc w:val="center"/>
              <w:rPr>
                <w:sz w:val="20"/>
                <w:szCs w:val="20"/>
              </w:rPr>
            </w:pPr>
            <w:r w:rsidRPr="00777FBD">
              <w:rPr>
                <w:sz w:val="20"/>
                <w:szCs w:val="20"/>
              </w:rPr>
              <w:t xml:space="preserve">Approved by the Board or as delegated in accordance with </w:t>
            </w:r>
            <w:r>
              <w:rPr>
                <w:sz w:val="20"/>
                <w:szCs w:val="20"/>
              </w:rPr>
              <w:t>fi</w:t>
            </w:r>
            <w:r w:rsidRPr="00777FBD">
              <w:rPr>
                <w:sz w:val="20"/>
                <w:szCs w:val="20"/>
              </w:rPr>
              <w:t xml:space="preserve">nancial </w:t>
            </w:r>
            <w:r>
              <w:rPr>
                <w:sz w:val="20"/>
                <w:szCs w:val="20"/>
              </w:rPr>
              <w:t>d</w:t>
            </w:r>
            <w:r w:rsidRPr="00777FBD">
              <w:rPr>
                <w:sz w:val="20"/>
                <w:szCs w:val="20"/>
              </w:rPr>
              <w:t xml:space="preserve">elegations and </w:t>
            </w:r>
            <w:r>
              <w:rPr>
                <w:sz w:val="20"/>
                <w:szCs w:val="20"/>
              </w:rPr>
              <w:t>financial l</w:t>
            </w:r>
            <w:r w:rsidRPr="00777FBD">
              <w:rPr>
                <w:sz w:val="20"/>
                <w:szCs w:val="20"/>
              </w:rPr>
              <w:t>imits</w:t>
            </w:r>
          </w:p>
        </w:tc>
        <w:tc>
          <w:tcPr>
            <w:tcW w:w="1921" w:type="dxa"/>
          </w:tcPr>
          <w:p w14:paraId="53E91130" w14:textId="77777777" w:rsidR="00132C27" w:rsidRPr="008A17A9" w:rsidRDefault="00132C27" w:rsidP="00132C27">
            <w:pPr>
              <w:spacing w:before="30" w:afterLines="30" w:after="72"/>
              <w:jc w:val="center"/>
              <w:rPr>
                <w:sz w:val="20"/>
                <w:szCs w:val="20"/>
              </w:rPr>
            </w:pPr>
            <w:r w:rsidRPr="008A17A9">
              <w:rPr>
                <w:b/>
                <w:sz w:val="28"/>
                <w:szCs w:val="28"/>
              </w:rPr>
              <w:sym w:font="Wingdings" w:char="F0FC"/>
            </w:r>
          </w:p>
          <w:p w14:paraId="7F740AC2" w14:textId="08ECB8BC" w:rsidR="00132C27" w:rsidRPr="008A17A9" w:rsidRDefault="00132C27" w:rsidP="00132C27">
            <w:pPr>
              <w:spacing w:before="30" w:afterLines="30" w:after="72"/>
              <w:jc w:val="center"/>
              <w:rPr>
                <w:sz w:val="20"/>
                <w:szCs w:val="20"/>
              </w:rPr>
            </w:pPr>
            <w:r>
              <w:rPr>
                <w:sz w:val="20"/>
                <w:szCs w:val="20"/>
              </w:rPr>
              <w:t>Executive Committee</w:t>
            </w:r>
            <w:r w:rsidRPr="008A17A9">
              <w:rPr>
                <w:color w:val="FF0000"/>
                <w:sz w:val="20"/>
                <w:szCs w:val="20"/>
              </w:rPr>
              <w:t>*</w:t>
            </w:r>
          </w:p>
        </w:tc>
        <w:tc>
          <w:tcPr>
            <w:tcW w:w="1843" w:type="dxa"/>
          </w:tcPr>
          <w:p w14:paraId="0EEE5D90" w14:textId="77777777" w:rsidR="00132C27" w:rsidRPr="00777FBD" w:rsidRDefault="00132C27" w:rsidP="00132C27">
            <w:pPr>
              <w:spacing w:before="30" w:afterLines="30" w:after="72"/>
              <w:jc w:val="center"/>
              <w:rPr>
                <w:sz w:val="20"/>
                <w:szCs w:val="20"/>
              </w:rPr>
            </w:pPr>
            <w:r w:rsidRPr="00777FBD">
              <w:rPr>
                <w:b/>
                <w:sz w:val="28"/>
                <w:szCs w:val="28"/>
              </w:rPr>
              <w:sym w:font="Wingdings" w:char="F0FC"/>
            </w:r>
          </w:p>
          <w:p w14:paraId="21CDB1E9" w14:textId="3ECF9855" w:rsidR="00132C27" w:rsidRPr="00E1037E" w:rsidRDefault="00132C27" w:rsidP="00132C27">
            <w:pPr>
              <w:spacing w:before="30" w:afterLines="30" w:after="72"/>
              <w:jc w:val="center"/>
              <w:rPr>
                <w:b/>
                <w:color w:val="000000"/>
                <w:sz w:val="28"/>
                <w:szCs w:val="28"/>
              </w:rPr>
            </w:pPr>
            <w:r w:rsidRPr="00777FBD">
              <w:rPr>
                <w:sz w:val="20"/>
                <w:szCs w:val="20"/>
              </w:rPr>
              <w:t xml:space="preserve">Refer to </w:t>
            </w:r>
            <w:r>
              <w:rPr>
                <w:sz w:val="20"/>
                <w:szCs w:val="20"/>
              </w:rPr>
              <w:t>financial d</w:t>
            </w:r>
            <w:r w:rsidRPr="00777FBD">
              <w:rPr>
                <w:sz w:val="20"/>
                <w:szCs w:val="20"/>
              </w:rPr>
              <w:t>elegat</w:t>
            </w:r>
            <w:r>
              <w:rPr>
                <w:sz w:val="20"/>
                <w:szCs w:val="20"/>
              </w:rPr>
              <w:t>ions</w:t>
            </w:r>
            <w:r w:rsidRPr="00CA2F04">
              <w:rPr>
                <w:color w:val="FF0000"/>
                <w:sz w:val="20"/>
                <w:szCs w:val="20"/>
              </w:rPr>
              <w:t>*</w:t>
            </w:r>
          </w:p>
        </w:tc>
        <w:tc>
          <w:tcPr>
            <w:tcW w:w="1843" w:type="dxa"/>
          </w:tcPr>
          <w:p w14:paraId="6B2EEDD1" w14:textId="77777777" w:rsidR="00132C27" w:rsidRDefault="00132C27" w:rsidP="00132C27">
            <w:pPr>
              <w:spacing w:before="30" w:afterLines="30" w:after="72"/>
              <w:jc w:val="center"/>
              <w:rPr>
                <w:bCs/>
                <w:sz w:val="20"/>
                <w:szCs w:val="20"/>
              </w:rPr>
            </w:pPr>
          </w:p>
        </w:tc>
        <w:tc>
          <w:tcPr>
            <w:tcW w:w="2331" w:type="dxa"/>
          </w:tcPr>
          <w:p w14:paraId="7AAE4308" w14:textId="756B0488" w:rsidR="00132C27" w:rsidRDefault="00132C27" w:rsidP="00132C27">
            <w:pPr>
              <w:rPr>
                <w:rFonts w:eastAsiaTheme="minorHAnsi" w:cstheme="minorBidi"/>
                <w:sz w:val="20"/>
                <w:szCs w:val="20"/>
                <w:lang w:eastAsia="en-US"/>
              </w:rPr>
            </w:pPr>
            <w:r w:rsidRPr="00CA2F04">
              <w:rPr>
                <w:rFonts w:eastAsiaTheme="minorHAnsi" w:cstheme="minorBidi"/>
                <w:color w:val="FF0000"/>
                <w:sz w:val="20"/>
                <w:szCs w:val="20"/>
                <w:lang w:eastAsia="en-US"/>
              </w:rPr>
              <w:t>*</w:t>
            </w:r>
            <w:r w:rsidRPr="002F5E6B">
              <w:rPr>
                <w:rFonts w:eastAsiaTheme="minorHAnsi" w:cstheme="minorBidi"/>
                <w:sz w:val="20"/>
                <w:szCs w:val="20"/>
                <w:lang w:eastAsia="en-US"/>
              </w:rPr>
              <w:t>Contracts will be approved by either the ICB Board, Executive Committee,</w:t>
            </w:r>
            <w:r w:rsidR="00DA1DF2">
              <w:rPr>
                <w:rFonts w:eastAsiaTheme="minorHAnsi" w:cstheme="minorBidi"/>
                <w:sz w:val="20"/>
                <w:szCs w:val="20"/>
                <w:lang w:eastAsia="en-US"/>
              </w:rPr>
              <w:t xml:space="preserve"> Subcommittee</w:t>
            </w:r>
            <w:r w:rsidRPr="002F5E6B">
              <w:rPr>
                <w:rFonts w:eastAsiaTheme="minorHAnsi" w:cstheme="minorBidi"/>
                <w:sz w:val="20"/>
                <w:szCs w:val="20"/>
                <w:lang w:eastAsia="en-US"/>
              </w:rPr>
              <w:t xml:space="preserve"> or relevant individual in accordance with the financial delegations and financial limits</w:t>
            </w:r>
          </w:p>
          <w:p w14:paraId="76B74708" w14:textId="77777777" w:rsidR="00132C27" w:rsidRDefault="00132C27" w:rsidP="00132C27">
            <w:pPr>
              <w:rPr>
                <w:rFonts w:eastAsiaTheme="minorHAnsi" w:cstheme="minorBidi"/>
                <w:sz w:val="20"/>
                <w:szCs w:val="20"/>
                <w:lang w:eastAsia="en-US"/>
              </w:rPr>
            </w:pPr>
          </w:p>
          <w:p w14:paraId="02665148" w14:textId="355ED791" w:rsidR="00132C27" w:rsidRDefault="00132C27" w:rsidP="00132C27">
            <w:pPr>
              <w:rPr>
                <w:bCs/>
                <w:sz w:val="20"/>
                <w:szCs w:val="20"/>
              </w:rPr>
            </w:pPr>
          </w:p>
        </w:tc>
      </w:tr>
      <w:tr w:rsidR="00132C27" w:rsidRPr="00062C0E" w14:paraId="2D3C6358" w14:textId="77777777" w:rsidTr="00530F0B">
        <w:trPr>
          <w:jc w:val="right"/>
        </w:trPr>
        <w:tc>
          <w:tcPr>
            <w:tcW w:w="1417" w:type="dxa"/>
          </w:tcPr>
          <w:p w14:paraId="3E7868F8" w14:textId="77777777" w:rsidR="00132C27" w:rsidRPr="000C1C4C" w:rsidRDefault="00132C27" w:rsidP="00132C27">
            <w:pPr>
              <w:spacing w:before="30" w:after="30"/>
              <w:rPr>
                <w:bCs/>
                <w:sz w:val="20"/>
                <w:szCs w:val="20"/>
              </w:rPr>
            </w:pPr>
          </w:p>
        </w:tc>
        <w:tc>
          <w:tcPr>
            <w:tcW w:w="3398" w:type="dxa"/>
          </w:tcPr>
          <w:p w14:paraId="2C5FC471" w14:textId="38E1A7FA" w:rsidR="00132C27" w:rsidRPr="00063BFE" w:rsidRDefault="00132C27" w:rsidP="00132C27">
            <w:pPr>
              <w:pStyle w:val="Heading2"/>
              <w:rPr>
                <w:rFonts w:ascii="Arial" w:hAnsi="Arial" w:cs="Arial"/>
                <w:bCs/>
                <w:sz w:val="20"/>
                <w:szCs w:val="20"/>
              </w:rPr>
            </w:pPr>
            <w:bookmarkStart w:id="49" w:name="_Toc190765292"/>
            <w:r w:rsidRPr="00063BFE">
              <w:rPr>
                <w:rFonts w:ascii="Arial" w:hAnsi="Arial" w:cs="Arial"/>
                <w:color w:val="auto"/>
                <w:sz w:val="20"/>
                <w:szCs w:val="20"/>
              </w:rPr>
              <w:t>Approve all ICB non</w:t>
            </w:r>
            <w:r w:rsidR="007D0792">
              <w:rPr>
                <w:rFonts w:ascii="Arial" w:hAnsi="Arial" w:cs="Arial"/>
                <w:color w:val="auto"/>
                <w:sz w:val="20"/>
                <w:szCs w:val="20"/>
              </w:rPr>
              <w:t>-</w:t>
            </w:r>
            <w:r w:rsidRPr="00063BFE">
              <w:rPr>
                <w:rFonts w:ascii="Arial" w:hAnsi="Arial" w:cs="Arial"/>
                <w:color w:val="auto"/>
                <w:sz w:val="20"/>
                <w:szCs w:val="20"/>
              </w:rPr>
              <w:t>programme costs</w:t>
            </w:r>
            <w:bookmarkEnd w:id="49"/>
          </w:p>
        </w:tc>
        <w:tc>
          <w:tcPr>
            <w:tcW w:w="1701" w:type="dxa"/>
          </w:tcPr>
          <w:p w14:paraId="5824AA80" w14:textId="77777777" w:rsidR="00132C27" w:rsidRPr="00777FBD" w:rsidRDefault="00132C27" w:rsidP="00132C27">
            <w:pPr>
              <w:spacing w:before="30" w:afterLines="30" w:after="72"/>
              <w:jc w:val="center"/>
              <w:rPr>
                <w:sz w:val="20"/>
                <w:szCs w:val="20"/>
              </w:rPr>
            </w:pPr>
            <w:r w:rsidRPr="00777FBD">
              <w:rPr>
                <w:b/>
                <w:sz w:val="28"/>
                <w:szCs w:val="28"/>
              </w:rPr>
              <w:sym w:font="Wingdings" w:char="F0FC"/>
            </w:r>
          </w:p>
          <w:p w14:paraId="70FFEE6D" w14:textId="39CA05BA" w:rsidR="00132C27" w:rsidRPr="00E1037E" w:rsidRDefault="00132C27" w:rsidP="00132C27">
            <w:pPr>
              <w:spacing w:before="30" w:afterLines="30" w:after="72"/>
              <w:jc w:val="center"/>
              <w:rPr>
                <w:b/>
                <w:color w:val="000000"/>
                <w:sz w:val="28"/>
                <w:szCs w:val="28"/>
              </w:rPr>
            </w:pPr>
            <w:r w:rsidRPr="00777FBD">
              <w:rPr>
                <w:sz w:val="20"/>
                <w:szCs w:val="20"/>
              </w:rPr>
              <w:t>Approved by the Board or as delegated in accordance with</w:t>
            </w:r>
            <w:r>
              <w:rPr>
                <w:sz w:val="20"/>
                <w:szCs w:val="20"/>
              </w:rPr>
              <w:t xml:space="preserve"> fi</w:t>
            </w:r>
            <w:r w:rsidRPr="00777FBD">
              <w:rPr>
                <w:sz w:val="20"/>
                <w:szCs w:val="20"/>
              </w:rPr>
              <w:t xml:space="preserve">nancial </w:t>
            </w:r>
            <w:r>
              <w:rPr>
                <w:sz w:val="20"/>
                <w:szCs w:val="20"/>
              </w:rPr>
              <w:lastRenderedPageBreak/>
              <w:t>d</w:t>
            </w:r>
            <w:r w:rsidRPr="00777FBD">
              <w:rPr>
                <w:sz w:val="20"/>
                <w:szCs w:val="20"/>
              </w:rPr>
              <w:t xml:space="preserve">elegations and </w:t>
            </w:r>
            <w:r>
              <w:rPr>
                <w:sz w:val="20"/>
                <w:szCs w:val="20"/>
              </w:rPr>
              <w:t>financial l</w:t>
            </w:r>
            <w:r w:rsidRPr="00777FBD">
              <w:rPr>
                <w:sz w:val="20"/>
                <w:szCs w:val="20"/>
              </w:rPr>
              <w:t>imits</w:t>
            </w:r>
          </w:p>
        </w:tc>
        <w:tc>
          <w:tcPr>
            <w:tcW w:w="1921" w:type="dxa"/>
          </w:tcPr>
          <w:p w14:paraId="57AA8A10" w14:textId="77777777" w:rsidR="00132C27" w:rsidRPr="00777FBD" w:rsidRDefault="00132C27" w:rsidP="00132C27">
            <w:pPr>
              <w:spacing w:before="30" w:afterLines="30" w:after="72"/>
              <w:jc w:val="center"/>
              <w:rPr>
                <w:sz w:val="20"/>
                <w:szCs w:val="20"/>
              </w:rPr>
            </w:pPr>
            <w:r w:rsidRPr="00777FBD">
              <w:rPr>
                <w:b/>
                <w:sz w:val="28"/>
                <w:szCs w:val="28"/>
              </w:rPr>
              <w:lastRenderedPageBreak/>
              <w:sym w:font="Wingdings" w:char="F0FC"/>
            </w:r>
          </w:p>
          <w:p w14:paraId="256AC176" w14:textId="210FB924" w:rsidR="00132C27" w:rsidRPr="00C9716B" w:rsidRDefault="0074692E" w:rsidP="00132C27">
            <w:pPr>
              <w:spacing w:before="30" w:afterLines="30" w:after="72"/>
              <w:jc w:val="center"/>
              <w:rPr>
                <w:sz w:val="20"/>
                <w:szCs w:val="20"/>
              </w:rPr>
            </w:pPr>
            <w:r>
              <w:rPr>
                <w:sz w:val="20"/>
                <w:szCs w:val="20"/>
              </w:rPr>
              <w:t xml:space="preserve"> </w:t>
            </w:r>
            <w:r w:rsidR="00B5352E">
              <w:rPr>
                <w:sz w:val="20"/>
                <w:szCs w:val="20"/>
              </w:rPr>
              <w:t>Executive</w:t>
            </w:r>
            <w:r w:rsidR="00132C27">
              <w:rPr>
                <w:sz w:val="20"/>
                <w:szCs w:val="20"/>
              </w:rPr>
              <w:t xml:space="preserve"> Committee</w:t>
            </w:r>
            <w:r w:rsidR="00132C27" w:rsidRPr="00CA2F04">
              <w:rPr>
                <w:color w:val="FF0000"/>
                <w:sz w:val="20"/>
                <w:szCs w:val="20"/>
              </w:rPr>
              <w:t>*</w:t>
            </w:r>
          </w:p>
        </w:tc>
        <w:tc>
          <w:tcPr>
            <w:tcW w:w="1843" w:type="dxa"/>
          </w:tcPr>
          <w:p w14:paraId="68673798" w14:textId="77777777" w:rsidR="00132C27" w:rsidRPr="00777FBD" w:rsidRDefault="00132C27" w:rsidP="00132C27">
            <w:pPr>
              <w:spacing w:before="30" w:afterLines="30" w:after="72"/>
              <w:jc w:val="center"/>
              <w:rPr>
                <w:sz w:val="20"/>
                <w:szCs w:val="20"/>
              </w:rPr>
            </w:pPr>
            <w:r w:rsidRPr="00777FBD">
              <w:rPr>
                <w:b/>
                <w:sz w:val="28"/>
                <w:szCs w:val="28"/>
              </w:rPr>
              <w:sym w:font="Wingdings" w:char="F0FC"/>
            </w:r>
          </w:p>
          <w:p w14:paraId="0B8C9B12" w14:textId="6887E799" w:rsidR="00132C27" w:rsidRPr="00E1037E" w:rsidRDefault="00132C27" w:rsidP="00132C27">
            <w:pPr>
              <w:spacing w:before="30" w:afterLines="30" w:after="72"/>
              <w:jc w:val="center"/>
              <w:rPr>
                <w:b/>
                <w:color w:val="000000"/>
                <w:sz w:val="28"/>
                <w:szCs w:val="28"/>
              </w:rPr>
            </w:pPr>
            <w:r w:rsidRPr="00777FBD">
              <w:rPr>
                <w:sz w:val="20"/>
                <w:szCs w:val="20"/>
              </w:rPr>
              <w:t xml:space="preserve">Refer to </w:t>
            </w:r>
            <w:r>
              <w:rPr>
                <w:sz w:val="20"/>
                <w:szCs w:val="20"/>
              </w:rPr>
              <w:t>financial d</w:t>
            </w:r>
            <w:r w:rsidRPr="00777FBD">
              <w:rPr>
                <w:sz w:val="20"/>
                <w:szCs w:val="20"/>
              </w:rPr>
              <w:t>elegat</w:t>
            </w:r>
            <w:r>
              <w:rPr>
                <w:sz w:val="20"/>
                <w:szCs w:val="20"/>
              </w:rPr>
              <w:t>ions</w:t>
            </w:r>
            <w:r w:rsidRPr="00CA2F04">
              <w:rPr>
                <w:color w:val="FF0000"/>
                <w:sz w:val="20"/>
                <w:szCs w:val="20"/>
              </w:rPr>
              <w:t>*</w:t>
            </w:r>
          </w:p>
        </w:tc>
        <w:tc>
          <w:tcPr>
            <w:tcW w:w="1843" w:type="dxa"/>
          </w:tcPr>
          <w:p w14:paraId="2C25B4CB" w14:textId="77777777" w:rsidR="00132C27" w:rsidRDefault="00132C27" w:rsidP="00132C27">
            <w:pPr>
              <w:spacing w:before="30" w:afterLines="30" w:after="72"/>
              <w:jc w:val="center"/>
              <w:rPr>
                <w:bCs/>
                <w:sz w:val="20"/>
                <w:szCs w:val="20"/>
              </w:rPr>
            </w:pPr>
          </w:p>
        </w:tc>
        <w:tc>
          <w:tcPr>
            <w:tcW w:w="2331" w:type="dxa"/>
          </w:tcPr>
          <w:p w14:paraId="3C5B152E" w14:textId="32B8E12B" w:rsidR="00132C27" w:rsidRDefault="00132C27" w:rsidP="00132C27">
            <w:pPr>
              <w:rPr>
                <w:bCs/>
                <w:sz w:val="20"/>
                <w:szCs w:val="20"/>
              </w:rPr>
            </w:pPr>
            <w:r w:rsidRPr="00CA2F04">
              <w:rPr>
                <w:rFonts w:eastAsiaTheme="minorHAnsi" w:cstheme="minorBidi"/>
                <w:color w:val="FF0000"/>
                <w:sz w:val="20"/>
                <w:szCs w:val="20"/>
                <w:lang w:eastAsia="en-US"/>
              </w:rPr>
              <w:t>*</w:t>
            </w:r>
            <w:r w:rsidRPr="007518AC">
              <w:rPr>
                <w:sz w:val="20"/>
                <w:szCs w:val="20"/>
              </w:rPr>
              <w:t xml:space="preserve"> </w:t>
            </w:r>
            <w:r w:rsidRPr="002F5E6B">
              <w:rPr>
                <w:sz w:val="20"/>
                <w:szCs w:val="20"/>
              </w:rPr>
              <w:t>Non-programme</w:t>
            </w:r>
            <w:r w:rsidRPr="002F5E6B">
              <w:rPr>
                <w:rFonts w:eastAsiaTheme="minorHAnsi" w:cstheme="minorBidi"/>
                <w:sz w:val="20"/>
                <w:szCs w:val="20"/>
                <w:lang w:eastAsia="en-US"/>
              </w:rPr>
              <w:t xml:space="preserve"> contracts will be approved by either the ICB </w:t>
            </w:r>
            <w:r w:rsidR="007412B1" w:rsidRPr="002F5E6B">
              <w:rPr>
                <w:rFonts w:eastAsiaTheme="minorHAnsi" w:cstheme="minorBidi"/>
                <w:sz w:val="20"/>
                <w:szCs w:val="20"/>
                <w:lang w:eastAsia="en-US"/>
              </w:rPr>
              <w:t xml:space="preserve">Board, </w:t>
            </w:r>
            <w:r w:rsidR="007412B1">
              <w:rPr>
                <w:rFonts w:eastAsiaTheme="minorHAnsi" w:cstheme="minorBidi"/>
                <w:sz w:val="20"/>
                <w:szCs w:val="20"/>
                <w:lang w:eastAsia="en-US"/>
              </w:rPr>
              <w:t>Executive</w:t>
            </w:r>
            <w:r w:rsidRPr="002F5E6B">
              <w:rPr>
                <w:rFonts w:eastAsiaTheme="minorHAnsi" w:cstheme="minorBidi"/>
                <w:sz w:val="20"/>
                <w:szCs w:val="20"/>
                <w:lang w:eastAsia="en-US"/>
              </w:rPr>
              <w:t xml:space="preserve"> Committee</w:t>
            </w:r>
            <w:r w:rsidR="007F6BBF">
              <w:rPr>
                <w:rFonts w:eastAsiaTheme="minorHAnsi" w:cstheme="minorBidi"/>
                <w:sz w:val="20"/>
                <w:szCs w:val="20"/>
                <w:lang w:eastAsia="en-US"/>
              </w:rPr>
              <w:t>, Subcommittee</w:t>
            </w:r>
            <w:r w:rsidRPr="002F5E6B">
              <w:rPr>
                <w:rFonts w:eastAsiaTheme="minorHAnsi" w:cstheme="minorBidi"/>
                <w:sz w:val="20"/>
                <w:szCs w:val="20"/>
                <w:lang w:eastAsia="en-US"/>
              </w:rPr>
              <w:t xml:space="preserve">, or relevant individual in accordance with the </w:t>
            </w:r>
            <w:r w:rsidRPr="002F5E6B">
              <w:rPr>
                <w:rFonts w:eastAsiaTheme="minorHAnsi" w:cstheme="minorBidi"/>
                <w:sz w:val="20"/>
                <w:szCs w:val="20"/>
                <w:lang w:eastAsia="en-US"/>
              </w:rPr>
              <w:lastRenderedPageBreak/>
              <w:t>financial delegations and financial limits</w:t>
            </w:r>
            <w:r w:rsidR="007475A9">
              <w:rPr>
                <w:bCs/>
                <w:sz w:val="20"/>
                <w:szCs w:val="20"/>
              </w:rPr>
              <w:t>.</w:t>
            </w:r>
          </w:p>
          <w:p w14:paraId="3D958C83" w14:textId="0BFB222F" w:rsidR="00132C27" w:rsidRDefault="00132C27" w:rsidP="00132C27">
            <w:pPr>
              <w:rPr>
                <w:bCs/>
                <w:sz w:val="20"/>
                <w:szCs w:val="20"/>
              </w:rPr>
            </w:pPr>
          </w:p>
        </w:tc>
      </w:tr>
      <w:tr w:rsidR="00132C27" w:rsidRPr="00062C0E" w14:paraId="755A51A9" w14:textId="77777777" w:rsidTr="00530F0B">
        <w:trPr>
          <w:jc w:val="right"/>
        </w:trPr>
        <w:tc>
          <w:tcPr>
            <w:tcW w:w="1417" w:type="dxa"/>
          </w:tcPr>
          <w:p w14:paraId="458F2CDB" w14:textId="77777777" w:rsidR="00132C27" w:rsidRPr="000C1C4C" w:rsidRDefault="00132C27" w:rsidP="00132C27">
            <w:pPr>
              <w:spacing w:before="30" w:after="30"/>
              <w:rPr>
                <w:bCs/>
                <w:sz w:val="20"/>
                <w:szCs w:val="20"/>
              </w:rPr>
            </w:pPr>
          </w:p>
        </w:tc>
        <w:tc>
          <w:tcPr>
            <w:tcW w:w="3398" w:type="dxa"/>
          </w:tcPr>
          <w:p w14:paraId="57A21B0B" w14:textId="1D2E6C1B" w:rsidR="00132C27" w:rsidRPr="00063BFE" w:rsidRDefault="00132C27" w:rsidP="00132C27">
            <w:pPr>
              <w:pStyle w:val="Heading2"/>
              <w:rPr>
                <w:rFonts w:ascii="Arial" w:hAnsi="Arial" w:cs="Arial"/>
                <w:bCs/>
                <w:color w:val="auto"/>
                <w:sz w:val="20"/>
                <w:szCs w:val="20"/>
              </w:rPr>
            </w:pPr>
            <w:bookmarkStart w:id="50" w:name="_Toc190765293"/>
            <w:r w:rsidRPr="00063BFE">
              <w:rPr>
                <w:rFonts w:ascii="Arial" w:hAnsi="Arial" w:cs="Arial"/>
                <w:color w:val="auto"/>
                <w:sz w:val="20"/>
                <w:szCs w:val="20"/>
                <w:lang w:eastAsia="en-US"/>
              </w:rPr>
              <w:t>Approve the strategic financial framework of the ICB, and manage overall resources, manage financial risk, m</w:t>
            </w:r>
            <w:r w:rsidRPr="00063BFE">
              <w:rPr>
                <w:rFonts w:ascii="Arial" w:hAnsi="Arial" w:cs="Arial"/>
                <w:color w:val="auto"/>
                <w:sz w:val="20"/>
                <w:szCs w:val="20"/>
              </w:rPr>
              <w:t>onitor system financial performance and report material exceptions to the Board</w:t>
            </w:r>
            <w:bookmarkEnd w:id="50"/>
          </w:p>
          <w:p w14:paraId="20B8B0FE" w14:textId="5BAB59D5" w:rsidR="00132C27" w:rsidRPr="00B97AD5" w:rsidRDefault="00132C27" w:rsidP="00132C27">
            <w:pPr>
              <w:rPr>
                <w:bCs/>
                <w:sz w:val="20"/>
                <w:szCs w:val="20"/>
              </w:rPr>
            </w:pPr>
          </w:p>
        </w:tc>
        <w:tc>
          <w:tcPr>
            <w:tcW w:w="1701" w:type="dxa"/>
          </w:tcPr>
          <w:p w14:paraId="33556F10" w14:textId="61C3C85C" w:rsidR="00132C27" w:rsidRPr="000C629D" w:rsidRDefault="00132C27" w:rsidP="00132C27">
            <w:pPr>
              <w:spacing w:before="30" w:afterLines="30" w:after="72"/>
              <w:jc w:val="center"/>
              <w:rPr>
                <w:b/>
                <w:sz w:val="28"/>
                <w:szCs w:val="28"/>
              </w:rPr>
            </w:pPr>
            <w:r w:rsidRPr="000C629D">
              <w:rPr>
                <w:b/>
                <w:sz w:val="28"/>
                <w:szCs w:val="28"/>
              </w:rPr>
              <w:sym w:font="Wingdings" w:char="F0FC"/>
            </w:r>
          </w:p>
          <w:p w14:paraId="686AC0A2" w14:textId="590D4F17" w:rsidR="00132C27" w:rsidRPr="00EF2BFE" w:rsidRDefault="00132C27" w:rsidP="00132C27">
            <w:pPr>
              <w:spacing w:before="30" w:afterLines="30" w:after="72"/>
              <w:jc w:val="center"/>
              <w:rPr>
                <w:sz w:val="20"/>
                <w:szCs w:val="20"/>
                <w:lang w:eastAsia="en-US"/>
              </w:rPr>
            </w:pPr>
            <w:r w:rsidRPr="00EF2BFE">
              <w:rPr>
                <w:sz w:val="20"/>
                <w:szCs w:val="20"/>
                <w:lang w:eastAsia="en-US"/>
              </w:rPr>
              <w:t>(Approves the strategic financial framework)</w:t>
            </w:r>
          </w:p>
        </w:tc>
        <w:tc>
          <w:tcPr>
            <w:tcW w:w="1921" w:type="dxa"/>
          </w:tcPr>
          <w:p w14:paraId="38645F2E" w14:textId="77777777" w:rsidR="00132C27" w:rsidRPr="008A17A9" w:rsidRDefault="00132C27" w:rsidP="00132C27">
            <w:pPr>
              <w:spacing w:before="30" w:afterLines="30" w:after="72"/>
              <w:jc w:val="center"/>
              <w:rPr>
                <w:b/>
                <w:sz w:val="28"/>
                <w:szCs w:val="28"/>
              </w:rPr>
            </w:pPr>
            <w:r w:rsidRPr="008A17A9">
              <w:rPr>
                <w:b/>
                <w:sz w:val="28"/>
                <w:szCs w:val="28"/>
              </w:rPr>
              <w:sym w:font="Wingdings" w:char="F0FC"/>
            </w:r>
          </w:p>
          <w:p w14:paraId="39297C06" w14:textId="5D9A91E3" w:rsidR="00132C27" w:rsidRDefault="00132C27" w:rsidP="00132C27">
            <w:pPr>
              <w:spacing w:before="30" w:afterLines="30" w:after="72"/>
              <w:jc w:val="center"/>
              <w:rPr>
                <w:sz w:val="20"/>
                <w:szCs w:val="20"/>
              </w:rPr>
            </w:pPr>
            <w:r>
              <w:rPr>
                <w:sz w:val="20"/>
                <w:szCs w:val="20"/>
              </w:rPr>
              <w:t xml:space="preserve">Finance, Performance </w:t>
            </w:r>
            <w:r w:rsidR="007475A9">
              <w:rPr>
                <w:sz w:val="20"/>
                <w:szCs w:val="20"/>
              </w:rPr>
              <w:t>and</w:t>
            </w:r>
            <w:r>
              <w:rPr>
                <w:sz w:val="20"/>
                <w:szCs w:val="20"/>
              </w:rPr>
              <w:t xml:space="preserve"> Investment Committee</w:t>
            </w:r>
          </w:p>
          <w:p w14:paraId="626D082D" w14:textId="0015B41D" w:rsidR="00132C27" w:rsidRPr="008A17A9" w:rsidRDefault="00132C27" w:rsidP="00132C27">
            <w:pPr>
              <w:spacing w:before="30" w:afterLines="30" w:after="72"/>
              <w:jc w:val="center"/>
              <w:rPr>
                <w:sz w:val="20"/>
                <w:szCs w:val="20"/>
              </w:rPr>
            </w:pPr>
            <w:r>
              <w:rPr>
                <w:sz w:val="20"/>
                <w:szCs w:val="20"/>
              </w:rPr>
              <w:t>(Recommends)</w:t>
            </w:r>
          </w:p>
        </w:tc>
        <w:tc>
          <w:tcPr>
            <w:tcW w:w="1843" w:type="dxa"/>
          </w:tcPr>
          <w:p w14:paraId="0BDF93D2" w14:textId="77777777" w:rsidR="00132C27" w:rsidRPr="00E1037E" w:rsidRDefault="00132C27" w:rsidP="00132C27">
            <w:pPr>
              <w:spacing w:before="30" w:afterLines="30" w:after="72"/>
              <w:jc w:val="center"/>
              <w:rPr>
                <w:b/>
                <w:color w:val="000000"/>
                <w:sz w:val="28"/>
                <w:szCs w:val="28"/>
              </w:rPr>
            </w:pPr>
          </w:p>
        </w:tc>
        <w:tc>
          <w:tcPr>
            <w:tcW w:w="1843" w:type="dxa"/>
          </w:tcPr>
          <w:p w14:paraId="1B36A13B" w14:textId="77777777" w:rsidR="00132C27" w:rsidRDefault="00132C27" w:rsidP="00132C27">
            <w:pPr>
              <w:spacing w:before="30" w:afterLines="30" w:after="72"/>
              <w:jc w:val="center"/>
              <w:rPr>
                <w:bCs/>
                <w:sz w:val="20"/>
                <w:szCs w:val="20"/>
              </w:rPr>
            </w:pPr>
          </w:p>
        </w:tc>
        <w:tc>
          <w:tcPr>
            <w:tcW w:w="2331" w:type="dxa"/>
          </w:tcPr>
          <w:p w14:paraId="19D401EB" w14:textId="77777777" w:rsidR="00132C27" w:rsidRDefault="00132C27" w:rsidP="00132C27">
            <w:pPr>
              <w:spacing w:before="30" w:afterLines="30" w:after="72"/>
              <w:rPr>
                <w:bCs/>
                <w:sz w:val="20"/>
                <w:szCs w:val="20"/>
              </w:rPr>
            </w:pPr>
          </w:p>
        </w:tc>
      </w:tr>
      <w:tr w:rsidR="00132C27" w:rsidRPr="00062C0E" w14:paraId="151513DD" w14:textId="77777777" w:rsidTr="00530F0B">
        <w:trPr>
          <w:jc w:val="right"/>
        </w:trPr>
        <w:tc>
          <w:tcPr>
            <w:tcW w:w="1417" w:type="dxa"/>
          </w:tcPr>
          <w:p w14:paraId="43D239BE" w14:textId="77777777" w:rsidR="00132C27" w:rsidRPr="000C1C4C" w:rsidRDefault="00132C27" w:rsidP="00132C27">
            <w:pPr>
              <w:spacing w:before="30" w:after="30"/>
              <w:rPr>
                <w:bCs/>
                <w:sz w:val="20"/>
                <w:szCs w:val="20"/>
              </w:rPr>
            </w:pPr>
          </w:p>
        </w:tc>
        <w:tc>
          <w:tcPr>
            <w:tcW w:w="3398" w:type="dxa"/>
          </w:tcPr>
          <w:p w14:paraId="01881A4C" w14:textId="105B1F24" w:rsidR="00132C27" w:rsidRPr="00063BFE" w:rsidRDefault="00132C27" w:rsidP="00132C27">
            <w:pPr>
              <w:pStyle w:val="Heading2"/>
              <w:rPr>
                <w:rFonts w:ascii="Arial" w:hAnsi="Arial" w:cs="Arial"/>
                <w:color w:val="auto"/>
                <w:sz w:val="20"/>
                <w:szCs w:val="20"/>
              </w:rPr>
            </w:pPr>
            <w:bookmarkStart w:id="51" w:name="_Toc190765294"/>
            <w:r w:rsidRPr="00063BFE">
              <w:rPr>
                <w:rFonts w:ascii="Arial" w:hAnsi="Arial" w:cs="Arial"/>
                <w:color w:val="auto"/>
                <w:sz w:val="20"/>
                <w:szCs w:val="20"/>
              </w:rPr>
              <w:t>Approve a Performance and Outcomes Framework for Providers</w:t>
            </w:r>
            <w:bookmarkEnd w:id="51"/>
          </w:p>
          <w:p w14:paraId="72FE1738" w14:textId="381E67FD" w:rsidR="00132C27" w:rsidRPr="000C629D" w:rsidRDefault="00132C27" w:rsidP="00132C27">
            <w:pPr>
              <w:tabs>
                <w:tab w:val="center" w:pos="1440"/>
              </w:tabs>
              <w:spacing w:beforeLines="30" w:before="72" w:afterLines="30" w:after="72"/>
              <w:rPr>
                <w:sz w:val="20"/>
                <w:szCs w:val="20"/>
              </w:rPr>
            </w:pPr>
          </w:p>
        </w:tc>
        <w:tc>
          <w:tcPr>
            <w:tcW w:w="1701" w:type="dxa"/>
          </w:tcPr>
          <w:p w14:paraId="20272B45" w14:textId="77777777" w:rsidR="00132C27" w:rsidRPr="001E30A8" w:rsidRDefault="00132C27" w:rsidP="00132C27">
            <w:pPr>
              <w:spacing w:before="30" w:afterLines="30" w:after="72"/>
              <w:jc w:val="center"/>
              <w:rPr>
                <w:sz w:val="20"/>
                <w:szCs w:val="20"/>
              </w:rPr>
            </w:pPr>
            <w:r w:rsidRPr="001E30A8">
              <w:rPr>
                <w:b/>
                <w:sz w:val="28"/>
                <w:szCs w:val="28"/>
              </w:rPr>
              <w:sym w:font="Wingdings" w:char="F0FC"/>
            </w:r>
          </w:p>
          <w:p w14:paraId="18CDC073" w14:textId="19B3B5AF" w:rsidR="00132C27" w:rsidRPr="00E1037E" w:rsidRDefault="00132C27" w:rsidP="00132C27">
            <w:pPr>
              <w:spacing w:before="30" w:afterLines="30" w:after="72"/>
              <w:jc w:val="center"/>
              <w:rPr>
                <w:b/>
                <w:color w:val="000000"/>
                <w:sz w:val="28"/>
                <w:szCs w:val="28"/>
              </w:rPr>
            </w:pPr>
            <w:r w:rsidRPr="00067BE6">
              <w:rPr>
                <w:sz w:val="20"/>
                <w:szCs w:val="20"/>
              </w:rPr>
              <w:t>(Approves)</w:t>
            </w:r>
          </w:p>
        </w:tc>
        <w:tc>
          <w:tcPr>
            <w:tcW w:w="1921" w:type="dxa"/>
          </w:tcPr>
          <w:p w14:paraId="1E4DB638" w14:textId="77777777" w:rsidR="00132C27" w:rsidRPr="008A17A9" w:rsidRDefault="00132C27" w:rsidP="00132C27">
            <w:pPr>
              <w:spacing w:before="30" w:afterLines="30" w:after="72"/>
              <w:jc w:val="center"/>
              <w:rPr>
                <w:b/>
                <w:color w:val="000000"/>
                <w:sz w:val="28"/>
                <w:szCs w:val="28"/>
              </w:rPr>
            </w:pPr>
            <w:r w:rsidRPr="008A17A9">
              <w:rPr>
                <w:b/>
                <w:color w:val="000000"/>
                <w:sz w:val="28"/>
                <w:szCs w:val="28"/>
              </w:rPr>
              <w:sym w:font="Wingdings" w:char="F0FC"/>
            </w:r>
          </w:p>
          <w:p w14:paraId="26544C4D" w14:textId="520015F8" w:rsidR="00132C27" w:rsidRPr="008A17A9" w:rsidRDefault="00132C27" w:rsidP="00132C27">
            <w:pPr>
              <w:spacing w:before="30" w:afterLines="30" w:after="72"/>
              <w:jc w:val="center"/>
              <w:rPr>
                <w:sz w:val="20"/>
                <w:szCs w:val="20"/>
              </w:rPr>
            </w:pPr>
            <w:r>
              <w:rPr>
                <w:sz w:val="20"/>
                <w:szCs w:val="20"/>
              </w:rPr>
              <w:t>Executive Committee</w:t>
            </w:r>
            <w:r w:rsidRPr="008A17A9">
              <w:rPr>
                <w:sz w:val="20"/>
                <w:szCs w:val="20"/>
              </w:rPr>
              <w:t xml:space="preserve"> </w:t>
            </w:r>
          </w:p>
          <w:p w14:paraId="285CAE0E" w14:textId="0B6081AA" w:rsidR="00132C27" w:rsidRPr="008A17A9" w:rsidRDefault="00132C27" w:rsidP="00132C27">
            <w:pPr>
              <w:spacing w:before="30" w:afterLines="30" w:after="72"/>
              <w:jc w:val="center"/>
              <w:rPr>
                <w:b/>
                <w:sz w:val="28"/>
                <w:szCs w:val="28"/>
              </w:rPr>
            </w:pPr>
            <w:r w:rsidRPr="008A17A9">
              <w:rPr>
                <w:sz w:val="20"/>
                <w:szCs w:val="20"/>
              </w:rPr>
              <w:t>(Recommends)</w:t>
            </w:r>
          </w:p>
        </w:tc>
        <w:tc>
          <w:tcPr>
            <w:tcW w:w="1843" w:type="dxa"/>
          </w:tcPr>
          <w:p w14:paraId="068E245C" w14:textId="77777777" w:rsidR="00132C27" w:rsidRPr="00E1037E" w:rsidRDefault="00132C27" w:rsidP="00132C27">
            <w:pPr>
              <w:spacing w:before="30" w:afterLines="30" w:after="72"/>
              <w:jc w:val="center"/>
              <w:rPr>
                <w:b/>
                <w:color w:val="000000"/>
                <w:sz w:val="28"/>
                <w:szCs w:val="28"/>
              </w:rPr>
            </w:pPr>
          </w:p>
        </w:tc>
        <w:tc>
          <w:tcPr>
            <w:tcW w:w="1843" w:type="dxa"/>
          </w:tcPr>
          <w:p w14:paraId="161585A9" w14:textId="77777777" w:rsidR="00132C27" w:rsidRDefault="00132C27" w:rsidP="00132C27">
            <w:pPr>
              <w:spacing w:before="30" w:afterLines="30" w:after="72"/>
              <w:jc w:val="center"/>
              <w:rPr>
                <w:bCs/>
                <w:sz w:val="20"/>
                <w:szCs w:val="20"/>
              </w:rPr>
            </w:pPr>
          </w:p>
        </w:tc>
        <w:tc>
          <w:tcPr>
            <w:tcW w:w="2331" w:type="dxa"/>
          </w:tcPr>
          <w:p w14:paraId="52B56CA0" w14:textId="77777777" w:rsidR="00132C27" w:rsidRDefault="00132C27" w:rsidP="00132C27">
            <w:pPr>
              <w:spacing w:before="30" w:afterLines="30" w:after="72"/>
              <w:rPr>
                <w:bCs/>
                <w:sz w:val="20"/>
                <w:szCs w:val="20"/>
              </w:rPr>
            </w:pPr>
          </w:p>
        </w:tc>
      </w:tr>
      <w:tr w:rsidR="00132C27" w:rsidRPr="00062C0E" w14:paraId="047890D7" w14:textId="77777777" w:rsidTr="00530F0B">
        <w:trPr>
          <w:jc w:val="right"/>
        </w:trPr>
        <w:tc>
          <w:tcPr>
            <w:tcW w:w="1417" w:type="dxa"/>
          </w:tcPr>
          <w:p w14:paraId="66B15B01" w14:textId="77777777" w:rsidR="00132C27" w:rsidRPr="000C1C4C" w:rsidRDefault="00132C27" w:rsidP="00132C27">
            <w:pPr>
              <w:spacing w:before="30" w:after="30"/>
              <w:rPr>
                <w:bCs/>
                <w:sz w:val="20"/>
                <w:szCs w:val="20"/>
              </w:rPr>
            </w:pPr>
          </w:p>
        </w:tc>
        <w:tc>
          <w:tcPr>
            <w:tcW w:w="3398" w:type="dxa"/>
          </w:tcPr>
          <w:p w14:paraId="2BBF8E90" w14:textId="79DB4323" w:rsidR="00132C27" w:rsidRPr="00063BFE" w:rsidRDefault="00132C27" w:rsidP="00132C27">
            <w:pPr>
              <w:pStyle w:val="Heading2"/>
              <w:rPr>
                <w:rFonts w:ascii="Arial" w:hAnsi="Arial" w:cs="Arial"/>
                <w:color w:val="auto"/>
                <w:sz w:val="20"/>
                <w:szCs w:val="20"/>
              </w:rPr>
            </w:pPr>
            <w:bookmarkStart w:id="52" w:name="_Toc190765295"/>
            <w:r w:rsidRPr="00063BFE">
              <w:rPr>
                <w:rFonts w:ascii="Arial" w:hAnsi="Arial" w:cs="Arial"/>
                <w:color w:val="auto"/>
                <w:sz w:val="20"/>
                <w:szCs w:val="20"/>
              </w:rPr>
              <w:t>Monitor provider performance against contract and report material exceptions to the Board</w:t>
            </w:r>
            <w:bookmarkEnd w:id="52"/>
          </w:p>
          <w:p w14:paraId="46E66337" w14:textId="77777777" w:rsidR="00132C27" w:rsidRPr="00063BFE" w:rsidRDefault="00132C27" w:rsidP="00132C27">
            <w:pPr>
              <w:tabs>
                <w:tab w:val="center" w:pos="1440"/>
              </w:tabs>
              <w:spacing w:beforeLines="30" w:before="72" w:afterLines="30" w:after="72"/>
              <w:rPr>
                <w:sz w:val="20"/>
                <w:szCs w:val="20"/>
              </w:rPr>
            </w:pPr>
          </w:p>
          <w:p w14:paraId="3CFD1546" w14:textId="0F79102C" w:rsidR="00132C27" w:rsidRPr="00B97AD5" w:rsidRDefault="00132C27" w:rsidP="00132C27">
            <w:pPr>
              <w:tabs>
                <w:tab w:val="center" w:pos="1440"/>
              </w:tabs>
              <w:spacing w:beforeLines="30" w:before="72" w:afterLines="30" w:after="72"/>
              <w:rPr>
                <w:bCs/>
                <w:sz w:val="20"/>
                <w:szCs w:val="20"/>
              </w:rPr>
            </w:pPr>
          </w:p>
        </w:tc>
        <w:tc>
          <w:tcPr>
            <w:tcW w:w="1701" w:type="dxa"/>
          </w:tcPr>
          <w:p w14:paraId="5425E516" w14:textId="77777777" w:rsidR="00132C27" w:rsidRPr="00E1037E" w:rsidRDefault="00132C27" w:rsidP="00132C27">
            <w:pPr>
              <w:spacing w:before="30" w:afterLines="30" w:after="72"/>
              <w:jc w:val="center"/>
              <w:rPr>
                <w:b/>
                <w:color w:val="000000"/>
                <w:sz w:val="28"/>
                <w:szCs w:val="28"/>
              </w:rPr>
            </w:pPr>
          </w:p>
        </w:tc>
        <w:tc>
          <w:tcPr>
            <w:tcW w:w="1921" w:type="dxa"/>
          </w:tcPr>
          <w:p w14:paraId="642CDBBB" w14:textId="77777777" w:rsidR="00132C27" w:rsidRPr="008A17A9" w:rsidRDefault="00132C27" w:rsidP="00132C27">
            <w:pPr>
              <w:spacing w:before="30" w:afterLines="30" w:after="72"/>
              <w:jc w:val="center"/>
              <w:rPr>
                <w:b/>
                <w:sz w:val="28"/>
                <w:szCs w:val="28"/>
              </w:rPr>
            </w:pPr>
          </w:p>
          <w:p w14:paraId="27F67F55" w14:textId="77777777" w:rsidR="00132C27" w:rsidRPr="008A17A9" w:rsidRDefault="00132C27" w:rsidP="00132C27">
            <w:pPr>
              <w:spacing w:before="30" w:afterLines="30" w:after="72"/>
              <w:jc w:val="center"/>
              <w:rPr>
                <w:b/>
                <w:sz w:val="28"/>
                <w:szCs w:val="28"/>
              </w:rPr>
            </w:pPr>
            <w:r w:rsidRPr="008A17A9">
              <w:rPr>
                <w:b/>
                <w:sz w:val="28"/>
                <w:szCs w:val="28"/>
              </w:rPr>
              <w:sym w:font="Wingdings" w:char="F0FC"/>
            </w:r>
          </w:p>
          <w:p w14:paraId="4CD261D8" w14:textId="23B22A35" w:rsidR="00132C27" w:rsidRPr="008A17A9" w:rsidRDefault="00132C27" w:rsidP="00132C27">
            <w:pPr>
              <w:spacing w:before="30" w:afterLines="30" w:after="72"/>
              <w:jc w:val="center"/>
              <w:rPr>
                <w:sz w:val="20"/>
                <w:szCs w:val="20"/>
              </w:rPr>
            </w:pPr>
            <w:r>
              <w:rPr>
                <w:sz w:val="20"/>
                <w:szCs w:val="20"/>
              </w:rPr>
              <w:t>Executive Committee</w:t>
            </w:r>
            <w:r w:rsidR="00A45E15" w:rsidRPr="00A45E15">
              <w:rPr>
                <w:color w:val="FF0000"/>
                <w:sz w:val="20"/>
                <w:szCs w:val="20"/>
              </w:rPr>
              <w:t>*</w:t>
            </w:r>
          </w:p>
        </w:tc>
        <w:tc>
          <w:tcPr>
            <w:tcW w:w="1843" w:type="dxa"/>
          </w:tcPr>
          <w:p w14:paraId="3E00880A" w14:textId="77777777" w:rsidR="00132C27" w:rsidRPr="00E1037E" w:rsidRDefault="00132C27" w:rsidP="00132C27">
            <w:pPr>
              <w:spacing w:before="30" w:afterLines="30" w:after="72"/>
              <w:jc w:val="center"/>
              <w:rPr>
                <w:b/>
                <w:color w:val="000000"/>
                <w:sz w:val="28"/>
                <w:szCs w:val="28"/>
              </w:rPr>
            </w:pPr>
          </w:p>
        </w:tc>
        <w:tc>
          <w:tcPr>
            <w:tcW w:w="1843" w:type="dxa"/>
          </w:tcPr>
          <w:p w14:paraId="356FC90A" w14:textId="77777777" w:rsidR="00132C27" w:rsidRDefault="00132C27" w:rsidP="00132C27">
            <w:pPr>
              <w:spacing w:before="30" w:afterLines="30" w:after="72"/>
              <w:jc w:val="center"/>
              <w:rPr>
                <w:bCs/>
                <w:sz w:val="20"/>
                <w:szCs w:val="20"/>
              </w:rPr>
            </w:pPr>
          </w:p>
        </w:tc>
        <w:tc>
          <w:tcPr>
            <w:tcW w:w="2331" w:type="dxa"/>
          </w:tcPr>
          <w:p w14:paraId="1C806392" w14:textId="08397B51" w:rsidR="00132C27" w:rsidRDefault="00F22DCB" w:rsidP="00132C27">
            <w:pPr>
              <w:spacing w:before="30" w:afterLines="30" w:after="72"/>
              <w:rPr>
                <w:bCs/>
                <w:sz w:val="20"/>
                <w:szCs w:val="20"/>
              </w:rPr>
            </w:pPr>
            <w:r w:rsidRPr="00F22DCB">
              <w:rPr>
                <w:bCs/>
                <w:color w:val="FF0000"/>
                <w:sz w:val="20"/>
                <w:szCs w:val="20"/>
              </w:rPr>
              <w:t>*</w:t>
            </w:r>
            <w:r w:rsidR="009F0F89">
              <w:rPr>
                <w:bCs/>
                <w:sz w:val="20"/>
                <w:szCs w:val="20"/>
              </w:rPr>
              <w:t>Supported by the Contracting Subcommittee</w:t>
            </w:r>
          </w:p>
        </w:tc>
      </w:tr>
      <w:tr w:rsidR="00132C27" w:rsidRPr="00062C0E" w14:paraId="677289E2" w14:textId="77777777" w:rsidTr="00530F0B">
        <w:trPr>
          <w:jc w:val="right"/>
        </w:trPr>
        <w:tc>
          <w:tcPr>
            <w:tcW w:w="1417" w:type="dxa"/>
          </w:tcPr>
          <w:p w14:paraId="187DE9C1" w14:textId="77777777" w:rsidR="00132C27" w:rsidRPr="000C1C4C" w:rsidRDefault="00132C27" w:rsidP="00132C27">
            <w:pPr>
              <w:spacing w:before="30" w:after="30"/>
              <w:rPr>
                <w:bCs/>
                <w:sz w:val="20"/>
                <w:szCs w:val="20"/>
              </w:rPr>
            </w:pPr>
          </w:p>
        </w:tc>
        <w:tc>
          <w:tcPr>
            <w:tcW w:w="3398" w:type="dxa"/>
          </w:tcPr>
          <w:p w14:paraId="76659644" w14:textId="77777777" w:rsidR="00132C27" w:rsidRPr="00063BFE" w:rsidRDefault="00132C27" w:rsidP="00132C27">
            <w:pPr>
              <w:pStyle w:val="Heading2"/>
              <w:rPr>
                <w:rFonts w:ascii="Arial" w:hAnsi="Arial" w:cs="Arial"/>
                <w:color w:val="auto"/>
                <w:sz w:val="20"/>
                <w:szCs w:val="20"/>
              </w:rPr>
            </w:pPr>
            <w:bookmarkStart w:id="53" w:name="_Toc190765296"/>
            <w:r w:rsidRPr="00063BFE">
              <w:rPr>
                <w:rFonts w:ascii="Arial" w:hAnsi="Arial" w:cs="Arial"/>
                <w:color w:val="auto"/>
                <w:sz w:val="20"/>
                <w:szCs w:val="20"/>
              </w:rPr>
              <w:t>Agree arrangements regarding the System Oversight Framework</w:t>
            </w:r>
            <w:bookmarkEnd w:id="53"/>
          </w:p>
          <w:p w14:paraId="317D5393" w14:textId="7A7AC8B8" w:rsidR="00132C27" w:rsidRPr="00B97AD5" w:rsidRDefault="00132C27" w:rsidP="00132C27">
            <w:pPr>
              <w:tabs>
                <w:tab w:val="center" w:pos="1440"/>
              </w:tabs>
              <w:spacing w:beforeLines="30" w:before="72" w:afterLines="30" w:after="72"/>
              <w:rPr>
                <w:bCs/>
                <w:sz w:val="20"/>
                <w:szCs w:val="20"/>
              </w:rPr>
            </w:pPr>
          </w:p>
        </w:tc>
        <w:tc>
          <w:tcPr>
            <w:tcW w:w="1701" w:type="dxa"/>
          </w:tcPr>
          <w:p w14:paraId="2FFC0CAA" w14:textId="77777777" w:rsidR="00132C27" w:rsidRPr="00E1037E" w:rsidRDefault="00132C27" w:rsidP="00132C27">
            <w:pPr>
              <w:spacing w:before="30" w:afterLines="30" w:after="72"/>
              <w:jc w:val="center"/>
              <w:rPr>
                <w:b/>
                <w:color w:val="000000"/>
                <w:sz w:val="28"/>
                <w:szCs w:val="28"/>
              </w:rPr>
            </w:pPr>
          </w:p>
        </w:tc>
        <w:tc>
          <w:tcPr>
            <w:tcW w:w="1921" w:type="dxa"/>
          </w:tcPr>
          <w:p w14:paraId="3E13C2BF" w14:textId="77777777" w:rsidR="00132C27" w:rsidRPr="008A17A9" w:rsidRDefault="00132C27" w:rsidP="00132C27">
            <w:pPr>
              <w:spacing w:before="30" w:afterLines="30" w:after="72"/>
              <w:jc w:val="center"/>
              <w:rPr>
                <w:b/>
                <w:sz w:val="28"/>
                <w:szCs w:val="28"/>
              </w:rPr>
            </w:pPr>
            <w:r w:rsidRPr="008A17A9">
              <w:rPr>
                <w:b/>
                <w:sz w:val="28"/>
                <w:szCs w:val="28"/>
              </w:rPr>
              <w:sym w:font="Wingdings" w:char="F0FC"/>
            </w:r>
          </w:p>
          <w:p w14:paraId="737E9C90" w14:textId="1CB11100" w:rsidR="00132C27" w:rsidRPr="008A17A9" w:rsidRDefault="00132C27" w:rsidP="00132C27">
            <w:pPr>
              <w:spacing w:before="30" w:afterLines="30" w:after="72"/>
              <w:jc w:val="center"/>
              <w:rPr>
                <w:sz w:val="20"/>
                <w:szCs w:val="20"/>
              </w:rPr>
            </w:pPr>
            <w:r>
              <w:rPr>
                <w:sz w:val="20"/>
                <w:szCs w:val="20"/>
              </w:rPr>
              <w:t>Executive Committee</w:t>
            </w:r>
          </w:p>
        </w:tc>
        <w:tc>
          <w:tcPr>
            <w:tcW w:w="1843" w:type="dxa"/>
          </w:tcPr>
          <w:p w14:paraId="5B49331A" w14:textId="77777777" w:rsidR="00132C27" w:rsidRPr="00E1037E" w:rsidRDefault="00132C27" w:rsidP="00132C27">
            <w:pPr>
              <w:spacing w:before="30" w:afterLines="30" w:after="72"/>
              <w:jc w:val="center"/>
              <w:rPr>
                <w:b/>
                <w:color w:val="000000"/>
                <w:sz w:val="28"/>
                <w:szCs w:val="28"/>
              </w:rPr>
            </w:pPr>
          </w:p>
        </w:tc>
        <w:tc>
          <w:tcPr>
            <w:tcW w:w="1843" w:type="dxa"/>
          </w:tcPr>
          <w:p w14:paraId="223A50C7" w14:textId="77777777" w:rsidR="00132C27" w:rsidRDefault="00132C27" w:rsidP="00132C27">
            <w:pPr>
              <w:spacing w:before="30" w:afterLines="30" w:after="72"/>
              <w:jc w:val="center"/>
              <w:rPr>
                <w:bCs/>
                <w:sz w:val="20"/>
                <w:szCs w:val="20"/>
              </w:rPr>
            </w:pPr>
          </w:p>
        </w:tc>
        <w:tc>
          <w:tcPr>
            <w:tcW w:w="2331" w:type="dxa"/>
          </w:tcPr>
          <w:p w14:paraId="32399E16" w14:textId="77777777" w:rsidR="00132C27" w:rsidRDefault="00132C27" w:rsidP="00132C27">
            <w:pPr>
              <w:spacing w:before="30" w:afterLines="30" w:after="72"/>
              <w:rPr>
                <w:bCs/>
                <w:sz w:val="20"/>
                <w:szCs w:val="20"/>
              </w:rPr>
            </w:pPr>
          </w:p>
        </w:tc>
      </w:tr>
      <w:tr w:rsidR="00132C27" w:rsidRPr="00062C0E" w14:paraId="5EA74F51" w14:textId="77777777" w:rsidTr="00530F0B">
        <w:trPr>
          <w:jc w:val="right"/>
        </w:trPr>
        <w:tc>
          <w:tcPr>
            <w:tcW w:w="1417" w:type="dxa"/>
          </w:tcPr>
          <w:p w14:paraId="69C4D6F4" w14:textId="77777777" w:rsidR="00132C27" w:rsidRPr="000C1C4C" w:rsidRDefault="00132C27" w:rsidP="00132C27">
            <w:pPr>
              <w:spacing w:before="30" w:after="30"/>
              <w:rPr>
                <w:bCs/>
                <w:sz w:val="20"/>
                <w:szCs w:val="20"/>
              </w:rPr>
            </w:pPr>
          </w:p>
        </w:tc>
        <w:tc>
          <w:tcPr>
            <w:tcW w:w="3398" w:type="dxa"/>
          </w:tcPr>
          <w:p w14:paraId="3F77397D" w14:textId="758CB0F7" w:rsidR="00132C27" w:rsidRPr="00063BFE" w:rsidRDefault="00132C27" w:rsidP="00132C27">
            <w:pPr>
              <w:pStyle w:val="Heading2"/>
              <w:rPr>
                <w:rFonts w:ascii="Arial" w:hAnsi="Arial" w:cs="Arial"/>
                <w:bCs/>
                <w:sz w:val="20"/>
                <w:szCs w:val="20"/>
              </w:rPr>
            </w:pPr>
            <w:bookmarkStart w:id="54" w:name="_Toc190765297"/>
            <w:r w:rsidRPr="00063BFE">
              <w:rPr>
                <w:rFonts w:ascii="Arial" w:hAnsi="Arial" w:cs="Arial"/>
                <w:color w:val="auto"/>
                <w:sz w:val="20"/>
                <w:szCs w:val="20"/>
              </w:rPr>
              <w:t>Approval of variations to annual planned budgets</w:t>
            </w:r>
            <w:bookmarkEnd w:id="54"/>
            <w:r w:rsidRPr="00063BFE">
              <w:rPr>
                <w:rFonts w:ascii="Arial" w:hAnsi="Arial" w:cs="Arial"/>
                <w:color w:val="auto"/>
                <w:sz w:val="20"/>
                <w:szCs w:val="20"/>
              </w:rPr>
              <w:t xml:space="preserve"> </w:t>
            </w:r>
          </w:p>
        </w:tc>
        <w:tc>
          <w:tcPr>
            <w:tcW w:w="1701" w:type="dxa"/>
          </w:tcPr>
          <w:p w14:paraId="316DE1A7" w14:textId="77777777" w:rsidR="00132C27" w:rsidRPr="00777FBD" w:rsidRDefault="00132C27" w:rsidP="00132C27">
            <w:pPr>
              <w:spacing w:before="30" w:afterLines="30" w:after="72"/>
              <w:jc w:val="center"/>
              <w:rPr>
                <w:sz w:val="20"/>
                <w:szCs w:val="20"/>
              </w:rPr>
            </w:pPr>
            <w:r w:rsidRPr="00777FBD">
              <w:rPr>
                <w:b/>
                <w:sz w:val="28"/>
                <w:szCs w:val="28"/>
              </w:rPr>
              <w:sym w:font="Wingdings" w:char="F0FC"/>
            </w:r>
          </w:p>
          <w:p w14:paraId="5BE54AFF" w14:textId="0F7CE71E" w:rsidR="00132C27" w:rsidRPr="007475A9" w:rsidRDefault="00132C27" w:rsidP="007475A9">
            <w:pPr>
              <w:spacing w:before="30" w:afterLines="30" w:after="72"/>
              <w:jc w:val="center"/>
              <w:rPr>
                <w:sz w:val="20"/>
                <w:szCs w:val="20"/>
              </w:rPr>
            </w:pPr>
            <w:r w:rsidRPr="00777FBD">
              <w:rPr>
                <w:sz w:val="20"/>
                <w:szCs w:val="20"/>
              </w:rPr>
              <w:t xml:space="preserve">Approved by the Board or as delegated in </w:t>
            </w:r>
            <w:r w:rsidRPr="00777FBD">
              <w:rPr>
                <w:sz w:val="20"/>
                <w:szCs w:val="20"/>
              </w:rPr>
              <w:lastRenderedPageBreak/>
              <w:t>accordance with</w:t>
            </w:r>
            <w:r>
              <w:rPr>
                <w:sz w:val="20"/>
                <w:szCs w:val="20"/>
              </w:rPr>
              <w:t xml:space="preserve"> fi</w:t>
            </w:r>
            <w:r w:rsidRPr="00777FBD">
              <w:rPr>
                <w:sz w:val="20"/>
                <w:szCs w:val="20"/>
              </w:rPr>
              <w:t xml:space="preserve">nancial </w:t>
            </w:r>
            <w:r>
              <w:rPr>
                <w:sz w:val="20"/>
                <w:szCs w:val="20"/>
              </w:rPr>
              <w:t>d</w:t>
            </w:r>
            <w:r w:rsidRPr="00777FBD">
              <w:rPr>
                <w:sz w:val="20"/>
                <w:szCs w:val="20"/>
              </w:rPr>
              <w:t xml:space="preserve">elegations and </w:t>
            </w:r>
            <w:r>
              <w:rPr>
                <w:sz w:val="20"/>
                <w:szCs w:val="20"/>
              </w:rPr>
              <w:t>financial l</w:t>
            </w:r>
            <w:r w:rsidRPr="00777FBD">
              <w:rPr>
                <w:sz w:val="20"/>
                <w:szCs w:val="20"/>
              </w:rPr>
              <w:t>imits</w:t>
            </w:r>
          </w:p>
        </w:tc>
        <w:tc>
          <w:tcPr>
            <w:tcW w:w="1921" w:type="dxa"/>
          </w:tcPr>
          <w:p w14:paraId="4FCFB179" w14:textId="77777777" w:rsidR="00132C27" w:rsidRPr="008A17A9" w:rsidRDefault="00132C27" w:rsidP="00132C27">
            <w:pPr>
              <w:spacing w:before="30" w:afterLines="30" w:after="72"/>
              <w:jc w:val="center"/>
              <w:rPr>
                <w:sz w:val="20"/>
                <w:szCs w:val="20"/>
              </w:rPr>
            </w:pPr>
            <w:r w:rsidRPr="008A17A9">
              <w:rPr>
                <w:b/>
                <w:sz w:val="28"/>
                <w:szCs w:val="28"/>
              </w:rPr>
              <w:lastRenderedPageBreak/>
              <w:sym w:font="Wingdings" w:char="F0FC"/>
            </w:r>
          </w:p>
          <w:p w14:paraId="067B09A2" w14:textId="55F05CAC" w:rsidR="00132C27" w:rsidRPr="008A17A9" w:rsidRDefault="00CE7E94" w:rsidP="00132C27">
            <w:pPr>
              <w:spacing w:before="30" w:afterLines="30" w:after="72"/>
              <w:jc w:val="center"/>
              <w:rPr>
                <w:sz w:val="20"/>
                <w:szCs w:val="20"/>
              </w:rPr>
            </w:pPr>
            <w:r>
              <w:rPr>
                <w:sz w:val="20"/>
                <w:szCs w:val="20"/>
              </w:rPr>
              <w:t xml:space="preserve">Executive </w:t>
            </w:r>
            <w:r w:rsidR="00132C27">
              <w:rPr>
                <w:sz w:val="20"/>
                <w:szCs w:val="20"/>
              </w:rPr>
              <w:t>Committee</w:t>
            </w:r>
            <w:r w:rsidR="00132C27" w:rsidRPr="008A17A9">
              <w:rPr>
                <w:color w:val="FF0000"/>
                <w:sz w:val="20"/>
                <w:szCs w:val="20"/>
              </w:rPr>
              <w:t>*</w:t>
            </w:r>
          </w:p>
        </w:tc>
        <w:tc>
          <w:tcPr>
            <w:tcW w:w="1843" w:type="dxa"/>
          </w:tcPr>
          <w:p w14:paraId="1DD7E700" w14:textId="77777777" w:rsidR="00132C27" w:rsidRPr="00777FBD" w:rsidRDefault="00132C27" w:rsidP="00132C27">
            <w:pPr>
              <w:spacing w:before="30" w:afterLines="30" w:after="72"/>
              <w:jc w:val="center"/>
              <w:rPr>
                <w:sz w:val="20"/>
                <w:szCs w:val="20"/>
              </w:rPr>
            </w:pPr>
            <w:r w:rsidRPr="00777FBD">
              <w:rPr>
                <w:b/>
                <w:sz w:val="28"/>
                <w:szCs w:val="28"/>
              </w:rPr>
              <w:sym w:font="Wingdings" w:char="F0FC"/>
            </w:r>
          </w:p>
          <w:p w14:paraId="392D3C08" w14:textId="7EC59F12" w:rsidR="00132C27" w:rsidRPr="00E1037E" w:rsidRDefault="00132C27" w:rsidP="00132C27">
            <w:pPr>
              <w:spacing w:before="30" w:afterLines="30" w:after="72"/>
              <w:jc w:val="center"/>
              <w:rPr>
                <w:b/>
                <w:color w:val="000000"/>
                <w:sz w:val="28"/>
                <w:szCs w:val="28"/>
              </w:rPr>
            </w:pPr>
            <w:r w:rsidRPr="00777FBD">
              <w:rPr>
                <w:sz w:val="20"/>
                <w:szCs w:val="20"/>
              </w:rPr>
              <w:t xml:space="preserve">Refer to </w:t>
            </w:r>
            <w:r>
              <w:rPr>
                <w:sz w:val="20"/>
                <w:szCs w:val="20"/>
              </w:rPr>
              <w:t>financial d</w:t>
            </w:r>
            <w:r w:rsidRPr="00777FBD">
              <w:rPr>
                <w:sz w:val="20"/>
                <w:szCs w:val="20"/>
              </w:rPr>
              <w:t>elegat</w:t>
            </w:r>
            <w:r>
              <w:rPr>
                <w:sz w:val="20"/>
                <w:szCs w:val="20"/>
              </w:rPr>
              <w:t>ions</w:t>
            </w:r>
            <w:r w:rsidRPr="00CA2F04">
              <w:rPr>
                <w:color w:val="FF0000"/>
                <w:sz w:val="20"/>
                <w:szCs w:val="20"/>
              </w:rPr>
              <w:t>*</w:t>
            </w:r>
          </w:p>
        </w:tc>
        <w:tc>
          <w:tcPr>
            <w:tcW w:w="1843" w:type="dxa"/>
          </w:tcPr>
          <w:p w14:paraId="1764D0E1" w14:textId="77777777" w:rsidR="00132C27" w:rsidRDefault="00132C27" w:rsidP="00132C27">
            <w:pPr>
              <w:spacing w:before="30" w:afterLines="30" w:after="72"/>
              <w:jc w:val="center"/>
              <w:rPr>
                <w:bCs/>
                <w:sz w:val="20"/>
                <w:szCs w:val="20"/>
              </w:rPr>
            </w:pPr>
          </w:p>
        </w:tc>
        <w:tc>
          <w:tcPr>
            <w:tcW w:w="2331" w:type="dxa"/>
          </w:tcPr>
          <w:p w14:paraId="11AE16A4" w14:textId="278923DF" w:rsidR="00132C27" w:rsidRPr="007475A9" w:rsidRDefault="00132C27" w:rsidP="007475A9">
            <w:pPr>
              <w:rPr>
                <w:rFonts w:eastAsiaTheme="minorHAnsi" w:cstheme="minorBidi"/>
                <w:sz w:val="20"/>
                <w:szCs w:val="20"/>
                <w:lang w:eastAsia="en-US"/>
              </w:rPr>
            </w:pPr>
            <w:r w:rsidRPr="009536C3">
              <w:rPr>
                <w:rFonts w:eastAsiaTheme="minorHAnsi" w:cstheme="minorBidi"/>
                <w:color w:val="FF0000"/>
                <w:sz w:val="20"/>
                <w:szCs w:val="20"/>
                <w:lang w:eastAsia="en-US"/>
              </w:rPr>
              <w:t>*</w:t>
            </w:r>
            <w:r w:rsidRPr="002F5E6B">
              <w:rPr>
                <w:rFonts w:eastAsiaTheme="minorHAnsi" w:cstheme="minorBidi"/>
                <w:sz w:val="20"/>
                <w:szCs w:val="20"/>
                <w:lang w:eastAsia="en-US"/>
              </w:rPr>
              <w:t xml:space="preserve">Variations to budgets will be approved by the Board, or </w:t>
            </w:r>
            <w:r w:rsidR="00CE7E94">
              <w:rPr>
                <w:sz w:val="20"/>
                <w:szCs w:val="20"/>
              </w:rPr>
              <w:t>Executive</w:t>
            </w:r>
            <w:r w:rsidRPr="002F5E6B">
              <w:rPr>
                <w:sz w:val="20"/>
                <w:szCs w:val="20"/>
              </w:rPr>
              <w:t xml:space="preserve"> Committee, or an </w:t>
            </w:r>
            <w:r w:rsidRPr="002F5E6B">
              <w:rPr>
                <w:sz w:val="20"/>
                <w:szCs w:val="20"/>
              </w:rPr>
              <w:lastRenderedPageBreak/>
              <w:t>individual, in accordance with financial delegations and financial limits</w:t>
            </w:r>
            <w:r w:rsidR="007475A9">
              <w:rPr>
                <w:rFonts w:eastAsiaTheme="minorHAnsi" w:cstheme="minorBidi"/>
                <w:sz w:val="20"/>
                <w:szCs w:val="20"/>
                <w:lang w:eastAsia="en-US"/>
              </w:rPr>
              <w:t>.</w:t>
            </w:r>
          </w:p>
        </w:tc>
      </w:tr>
      <w:tr w:rsidR="007475A9" w:rsidRPr="007475A9" w14:paraId="0FEC0C8D" w14:textId="77777777" w:rsidTr="00530F0B">
        <w:trPr>
          <w:jc w:val="right"/>
        </w:trPr>
        <w:tc>
          <w:tcPr>
            <w:tcW w:w="1417" w:type="dxa"/>
          </w:tcPr>
          <w:p w14:paraId="7445C5E2" w14:textId="77777777" w:rsidR="00132C27" w:rsidRPr="007475A9" w:rsidRDefault="00132C27" w:rsidP="00132C27">
            <w:pPr>
              <w:spacing w:before="30" w:after="30"/>
              <w:rPr>
                <w:bCs/>
                <w:sz w:val="20"/>
                <w:szCs w:val="20"/>
              </w:rPr>
            </w:pPr>
          </w:p>
        </w:tc>
        <w:tc>
          <w:tcPr>
            <w:tcW w:w="3398" w:type="dxa"/>
          </w:tcPr>
          <w:p w14:paraId="6819446E" w14:textId="206C177C" w:rsidR="00132C27" w:rsidRPr="007475A9" w:rsidRDefault="00132C27" w:rsidP="00132C27">
            <w:pPr>
              <w:pStyle w:val="Heading2"/>
              <w:rPr>
                <w:rFonts w:ascii="Arial" w:hAnsi="Arial" w:cs="Arial"/>
                <w:color w:val="auto"/>
                <w:sz w:val="20"/>
                <w:szCs w:val="20"/>
              </w:rPr>
            </w:pPr>
            <w:bookmarkStart w:id="55" w:name="_Toc190765298"/>
            <w:bookmarkStart w:id="56" w:name="_Hlk89268412"/>
            <w:r w:rsidRPr="007475A9">
              <w:rPr>
                <w:rFonts w:ascii="Arial" w:hAnsi="Arial" w:cs="Arial"/>
                <w:color w:val="auto"/>
                <w:sz w:val="20"/>
                <w:szCs w:val="20"/>
              </w:rPr>
              <w:t xml:space="preserve">Approval of variations to </w:t>
            </w:r>
            <w:r w:rsidRPr="007475A9">
              <w:rPr>
                <w:rFonts w:ascii="Arial" w:hAnsi="Arial" w:cs="Arial"/>
                <w:color w:val="auto"/>
                <w:sz w:val="20"/>
                <w:szCs w:val="20"/>
                <w:u w:val="single"/>
              </w:rPr>
              <w:t xml:space="preserve">non-programme </w:t>
            </w:r>
            <w:r w:rsidRPr="007475A9">
              <w:rPr>
                <w:rFonts w:ascii="Arial" w:hAnsi="Arial" w:cs="Arial"/>
                <w:color w:val="auto"/>
                <w:sz w:val="20"/>
                <w:szCs w:val="20"/>
              </w:rPr>
              <w:t>contracts</w:t>
            </w:r>
            <w:bookmarkEnd w:id="55"/>
            <w:r w:rsidRPr="007475A9">
              <w:rPr>
                <w:rFonts w:ascii="Arial" w:hAnsi="Arial" w:cs="Arial"/>
                <w:color w:val="auto"/>
                <w:sz w:val="20"/>
                <w:szCs w:val="20"/>
              </w:rPr>
              <w:t xml:space="preserve"> </w:t>
            </w:r>
          </w:p>
          <w:bookmarkEnd w:id="56"/>
          <w:p w14:paraId="6F59252F" w14:textId="77777777" w:rsidR="00132C27" w:rsidRPr="007475A9" w:rsidRDefault="00132C27" w:rsidP="00132C27">
            <w:pPr>
              <w:tabs>
                <w:tab w:val="center" w:pos="1440"/>
              </w:tabs>
              <w:spacing w:beforeLines="30" w:before="72" w:afterLines="30" w:after="72"/>
              <w:rPr>
                <w:sz w:val="20"/>
                <w:szCs w:val="20"/>
              </w:rPr>
            </w:pPr>
          </w:p>
          <w:p w14:paraId="341D7635" w14:textId="77777777" w:rsidR="00132C27" w:rsidRPr="007475A9" w:rsidRDefault="00132C27" w:rsidP="00132C27">
            <w:pPr>
              <w:tabs>
                <w:tab w:val="center" w:pos="1440"/>
              </w:tabs>
              <w:spacing w:beforeLines="30" w:before="72" w:afterLines="30" w:after="72"/>
              <w:rPr>
                <w:sz w:val="20"/>
                <w:szCs w:val="20"/>
              </w:rPr>
            </w:pPr>
          </w:p>
          <w:p w14:paraId="33C570A7" w14:textId="3F1F7021" w:rsidR="00132C27" w:rsidRPr="007475A9" w:rsidRDefault="00132C27" w:rsidP="00132C27">
            <w:pPr>
              <w:tabs>
                <w:tab w:val="center" w:pos="1440"/>
              </w:tabs>
              <w:spacing w:beforeLines="30" w:before="72" w:afterLines="30" w:after="72"/>
              <w:rPr>
                <w:bCs/>
                <w:sz w:val="20"/>
                <w:szCs w:val="20"/>
              </w:rPr>
            </w:pPr>
          </w:p>
        </w:tc>
        <w:tc>
          <w:tcPr>
            <w:tcW w:w="1701" w:type="dxa"/>
          </w:tcPr>
          <w:p w14:paraId="2A0A3A0C" w14:textId="77777777" w:rsidR="00132C27" w:rsidRPr="007475A9" w:rsidRDefault="00132C27" w:rsidP="00132C27">
            <w:pPr>
              <w:spacing w:before="30" w:afterLines="30" w:after="72"/>
              <w:jc w:val="center"/>
              <w:rPr>
                <w:sz w:val="20"/>
                <w:szCs w:val="20"/>
              </w:rPr>
            </w:pPr>
            <w:r w:rsidRPr="007475A9">
              <w:rPr>
                <w:b/>
                <w:sz w:val="28"/>
                <w:szCs w:val="28"/>
              </w:rPr>
              <w:sym w:font="Wingdings" w:char="F0FC"/>
            </w:r>
          </w:p>
          <w:p w14:paraId="656195BB" w14:textId="7B76D8F6" w:rsidR="00132C27" w:rsidRPr="007475A9" w:rsidRDefault="00132C27" w:rsidP="00132C27">
            <w:pPr>
              <w:spacing w:before="30" w:afterLines="30" w:after="72"/>
              <w:jc w:val="center"/>
              <w:rPr>
                <w:b/>
                <w:sz w:val="28"/>
                <w:szCs w:val="28"/>
              </w:rPr>
            </w:pPr>
            <w:r w:rsidRPr="007475A9">
              <w:rPr>
                <w:sz w:val="20"/>
                <w:szCs w:val="20"/>
              </w:rPr>
              <w:t xml:space="preserve">Approved by the Board or as delegated in accordance with financial delegations </w:t>
            </w:r>
            <w:r w:rsidR="007475A9" w:rsidRPr="007475A9">
              <w:rPr>
                <w:sz w:val="20"/>
                <w:szCs w:val="20"/>
              </w:rPr>
              <w:t>and</w:t>
            </w:r>
            <w:r w:rsidRPr="007475A9">
              <w:rPr>
                <w:sz w:val="20"/>
                <w:szCs w:val="20"/>
              </w:rPr>
              <w:t xml:space="preserve"> limits</w:t>
            </w:r>
          </w:p>
          <w:p w14:paraId="387F92C1" w14:textId="77777777" w:rsidR="00132C27" w:rsidRPr="007475A9" w:rsidRDefault="00132C27" w:rsidP="00132C27">
            <w:pPr>
              <w:spacing w:before="30" w:afterLines="30" w:after="72"/>
              <w:jc w:val="center"/>
              <w:rPr>
                <w:b/>
                <w:sz w:val="28"/>
                <w:szCs w:val="28"/>
              </w:rPr>
            </w:pPr>
          </w:p>
        </w:tc>
        <w:tc>
          <w:tcPr>
            <w:tcW w:w="1921" w:type="dxa"/>
          </w:tcPr>
          <w:p w14:paraId="6BBA09B0" w14:textId="77777777" w:rsidR="00132C27" w:rsidRPr="007475A9" w:rsidRDefault="00132C27" w:rsidP="00132C27">
            <w:pPr>
              <w:spacing w:before="30" w:afterLines="30" w:after="72"/>
              <w:jc w:val="center"/>
              <w:rPr>
                <w:b/>
                <w:sz w:val="28"/>
                <w:szCs w:val="28"/>
              </w:rPr>
            </w:pPr>
            <w:r w:rsidRPr="007475A9">
              <w:rPr>
                <w:b/>
                <w:sz w:val="28"/>
                <w:szCs w:val="28"/>
              </w:rPr>
              <w:sym w:font="Wingdings" w:char="F0FC"/>
            </w:r>
          </w:p>
          <w:p w14:paraId="5B128E36" w14:textId="77777777" w:rsidR="00132C27" w:rsidRPr="007475A9" w:rsidRDefault="00132C27" w:rsidP="00132C27">
            <w:pPr>
              <w:spacing w:before="30" w:afterLines="30" w:after="72"/>
              <w:jc w:val="center"/>
              <w:rPr>
                <w:sz w:val="20"/>
                <w:szCs w:val="20"/>
              </w:rPr>
            </w:pPr>
          </w:p>
          <w:p w14:paraId="112DD906" w14:textId="766550E3" w:rsidR="00132C27" w:rsidRPr="007475A9" w:rsidRDefault="0074692E" w:rsidP="00132C27">
            <w:pPr>
              <w:spacing w:before="30" w:afterLines="30" w:after="72"/>
              <w:jc w:val="center"/>
              <w:rPr>
                <w:sz w:val="20"/>
                <w:szCs w:val="20"/>
              </w:rPr>
            </w:pPr>
            <w:r>
              <w:rPr>
                <w:sz w:val="20"/>
                <w:szCs w:val="20"/>
              </w:rPr>
              <w:t xml:space="preserve"> </w:t>
            </w:r>
            <w:r w:rsidR="00B5352E">
              <w:rPr>
                <w:sz w:val="20"/>
                <w:szCs w:val="20"/>
              </w:rPr>
              <w:t>Executive</w:t>
            </w:r>
            <w:r w:rsidR="00132C27" w:rsidRPr="007475A9">
              <w:rPr>
                <w:sz w:val="20"/>
                <w:szCs w:val="20"/>
              </w:rPr>
              <w:t xml:space="preserve"> Committee*</w:t>
            </w:r>
          </w:p>
        </w:tc>
        <w:tc>
          <w:tcPr>
            <w:tcW w:w="1843" w:type="dxa"/>
          </w:tcPr>
          <w:p w14:paraId="35181778" w14:textId="77777777" w:rsidR="00132C27" w:rsidRPr="007475A9" w:rsidRDefault="00132C27" w:rsidP="00132C27">
            <w:pPr>
              <w:spacing w:before="30" w:afterLines="30" w:after="72"/>
              <w:jc w:val="center"/>
              <w:rPr>
                <w:b/>
                <w:sz w:val="28"/>
                <w:szCs w:val="28"/>
              </w:rPr>
            </w:pPr>
            <w:r w:rsidRPr="007475A9">
              <w:rPr>
                <w:b/>
                <w:sz w:val="28"/>
                <w:szCs w:val="28"/>
              </w:rPr>
              <w:sym w:font="Wingdings" w:char="F0FC"/>
            </w:r>
          </w:p>
          <w:p w14:paraId="78492125" w14:textId="77777777" w:rsidR="00132C27" w:rsidRPr="007475A9" w:rsidRDefault="00132C27" w:rsidP="00132C27">
            <w:pPr>
              <w:spacing w:before="30" w:afterLines="30" w:after="72"/>
              <w:jc w:val="center"/>
              <w:rPr>
                <w:sz w:val="20"/>
                <w:szCs w:val="20"/>
              </w:rPr>
            </w:pPr>
          </w:p>
          <w:p w14:paraId="28897E61" w14:textId="5331E1A0" w:rsidR="00132C27" w:rsidRPr="007475A9" w:rsidRDefault="005E3063" w:rsidP="00132C27">
            <w:pPr>
              <w:spacing w:before="30" w:afterLines="30" w:after="72"/>
              <w:jc w:val="center"/>
              <w:rPr>
                <w:sz w:val="20"/>
                <w:szCs w:val="20"/>
              </w:rPr>
            </w:pPr>
            <w:r>
              <w:rPr>
                <w:sz w:val="20"/>
                <w:szCs w:val="20"/>
              </w:rPr>
              <w:t>Chief Officer</w:t>
            </w:r>
            <w:r w:rsidR="00132C27" w:rsidRPr="007475A9">
              <w:rPr>
                <w:sz w:val="20"/>
                <w:szCs w:val="20"/>
              </w:rPr>
              <w:t>*</w:t>
            </w:r>
          </w:p>
          <w:p w14:paraId="26EB65AA" w14:textId="77777777" w:rsidR="00132C27" w:rsidRPr="007475A9" w:rsidRDefault="00132C27" w:rsidP="00132C27">
            <w:pPr>
              <w:spacing w:before="30" w:afterLines="30" w:after="72"/>
              <w:jc w:val="center"/>
              <w:rPr>
                <w:b/>
                <w:sz w:val="28"/>
                <w:szCs w:val="28"/>
              </w:rPr>
            </w:pPr>
          </w:p>
        </w:tc>
        <w:tc>
          <w:tcPr>
            <w:tcW w:w="1843" w:type="dxa"/>
          </w:tcPr>
          <w:p w14:paraId="2FA80439" w14:textId="071AA2C4" w:rsidR="00132C27" w:rsidRPr="007475A9" w:rsidRDefault="00132C27" w:rsidP="00132C27">
            <w:pPr>
              <w:spacing w:before="30" w:afterLines="30" w:after="72"/>
              <w:jc w:val="center"/>
              <w:rPr>
                <w:bCs/>
                <w:sz w:val="20"/>
                <w:szCs w:val="20"/>
              </w:rPr>
            </w:pPr>
          </w:p>
        </w:tc>
        <w:tc>
          <w:tcPr>
            <w:tcW w:w="2331" w:type="dxa"/>
          </w:tcPr>
          <w:p w14:paraId="5BB6D3E6" w14:textId="3BA99922" w:rsidR="00132C27" w:rsidRPr="007475A9" w:rsidRDefault="00132C27" w:rsidP="00132C27">
            <w:pPr>
              <w:tabs>
                <w:tab w:val="center" w:pos="1440"/>
              </w:tabs>
              <w:spacing w:beforeLines="30" w:before="72" w:afterLines="30" w:after="72"/>
              <w:rPr>
                <w:sz w:val="20"/>
                <w:szCs w:val="20"/>
              </w:rPr>
            </w:pPr>
            <w:r w:rsidRPr="007475A9">
              <w:rPr>
                <w:sz w:val="20"/>
                <w:szCs w:val="20"/>
              </w:rPr>
              <w:t xml:space="preserve">*Variations to non-programme contracts </w:t>
            </w:r>
            <w:r w:rsidRPr="007475A9">
              <w:rPr>
                <w:rFonts w:eastAsiaTheme="minorHAnsi" w:cstheme="minorBidi"/>
                <w:sz w:val="20"/>
                <w:szCs w:val="20"/>
                <w:lang w:eastAsia="en-US"/>
              </w:rPr>
              <w:t xml:space="preserve">will be approved by the Board, or </w:t>
            </w:r>
            <w:r w:rsidR="00B5352E">
              <w:rPr>
                <w:sz w:val="20"/>
                <w:szCs w:val="20"/>
              </w:rPr>
              <w:t>Executive</w:t>
            </w:r>
            <w:r w:rsidRPr="007475A9">
              <w:rPr>
                <w:sz w:val="20"/>
                <w:szCs w:val="20"/>
              </w:rPr>
              <w:t xml:space="preserve"> Committee, </w:t>
            </w:r>
            <w:r w:rsidR="00481B2B">
              <w:rPr>
                <w:sz w:val="20"/>
                <w:szCs w:val="20"/>
              </w:rPr>
              <w:t xml:space="preserve">Subcommittee </w:t>
            </w:r>
            <w:r w:rsidRPr="007475A9">
              <w:rPr>
                <w:sz w:val="20"/>
                <w:szCs w:val="20"/>
              </w:rPr>
              <w:t xml:space="preserve">or </w:t>
            </w:r>
            <w:proofErr w:type="gramStart"/>
            <w:r w:rsidRPr="007475A9">
              <w:rPr>
                <w:sz w:val="20"/>
                <w:szCs w:val="20"/>
              </w:rPr>
              <w:t>an</w:t>
            </w:r>
            <w:proofErr w:type="gramEnd"/>
            <w:r w:rsidRPr="007475A9">
              <w:rPr>
                <w:sz w:val="20"/>
                <w:szCs w:val="20"/>
              </w:rPr>
              <w:t xml:space="preserve"> </w:t>
            </w:r>
            <w:r w:rsidR="00DC5F0C">
              <w:rPr>
                <w:sz w:val="20"/>
                <w:szCs w:val="20"/>
              </w:rPr>
              <w:t>Chief Officer</w:t>
            </w:r>
            <w:r w:rsidRPr="007475A9">
              <w:rPr>
                <w:sz w:val="20"/>
                <w:szCs w:val="20"/>
              </w:rPr>
              <w:t>, in accordance with financial delegations and financial limits</w:t>
            </w:r>
            <w:r w:rsidR="007475A9" w:rsidRPr="007475A9">
              <w:rPr>
                <w:sz w:val="20"/>
                <w:szCs w:val="20"/>
              </w:rPr>
              <w:t>.</w:t>
            </w:r>
          </w:p>
        </w:tc>
      </w:tr>
      <w:tr w:rsidR="00132C27" w:rsidRPr="00062C0E" w14:paraId="364AA0ED" w14:textId="77777777" w:rsidTr="00530F0B">
        <w:trPr>
          <w:jc w:val="right"/>
        </w:trPr>
        <w:tc>
          <w:tcPr>
            <w:tcW w:w="1417" w:type="dxa"/>
          </w:tcPr>
          <w:p w14:paraId="38D569C4" w14:textId="77777777" w:rsidR="00132C27" w:rsidRPr="000C1C4C" w:rsidRDefault="00132C27" w:rsidP="00132C27">
            <w:pPr>
              <w:spacing w:before="30" w:after="30"/>
              <w:rPr>
                <w:bCs/>
                <w:sz w:val="20"/>
                <w:szCs w:val="20"/>
              </w:rPr>
            </w:pPr>
          </w:p>
        </w:tc>
        <w:tc>
          <w:tcPr>
            <w:tcW w:w="3398" w:type="dxa"/>
          </w:tcPr>
          <w:p w14:paraId="6E474444" w14:textId="6DCDBF18" w:rsidR="00132C27" w:rsidRPr="00063BFE" w:rsidRDefault="00132C27" w:rsidP="00132C27">
            <w:pPr>
              <w:pStyle w:val="Heading2"/>
              <w:rPr>
                <w:rFonts w:ascii="Arial" w:hAnsi="Arial" w:cs="Arial"/>
                <w:bCs/>
                <w:color w:val="auto"/>
                <w:sz w:val="20"/>
                <w:szCs w:val="20"/>
              </w:rPr>
            </w:pPr>
            <w:bookmarkStart w:id="57" w:name="_Toc190765299"/>
            <w:r w:rsidRPr="00063BFE">
              <w:rPr>
                <w:rFonts w:ascii="Arial" w:hAnsi="Arial" w:cs="Arial"/>
                <w:color w:val="auto"/>
                <w:sz w:val="20"/>
                <w:szCs w:val="20"/>
              </w:rPr>
              <w:t xml:space="preserve">Approval of variations to </w:t>
            </w:r>
            <w:r w:rsidRPr="00063BFE">
              <w:rPr>
                <w:rFonts w:ascii="Arial" w:hAnsi="Arial" w:cs="Arial"/>
                <w:color w:val="auto"/>
                <w:sz w:val="20"/>
                <w:szCs w:val="20"/>
                <w:u w:val="single"/>
              </w:rPr>
              <w:t>programme</w:t>
            </w:r>
            <w:r w:rsidRPr="00063BFE">
              <w:rPr>
                <w:rFonts w:ascii="Arial" w:hAnsi="Arial" w:cs="Arial"/>
                <w:color w:val="auto"/>
                <w:sz w:val="20"/>
                <w:szCs w:val="20"/>
              </w:rPr>
              <w:t xml:space="preserve"> contracts</w:t>
            </w:r>
            <w:bookmarkEnd w:id="57"/>
            <w:r w:rsidRPr="00063BFE">
              <w:rPr>
                <w:rFonts w:ascii="Arial" w:hAnsi="Arial" w:cs="Arial"/>
                <w:color w:val="auto"/>
                <w:sz w:val="20"/>
                <w:szCs w:val="20"/>
              </w:rPr>
              <w:t xml:space="preserve"> </w:t>
            </w:r>
          </w:p>
        </w:tc>
        <w:tc>
          <w:tcPr>
            <w:tcW w:w="1701" w:type="dxa"/>
          </w:tcPr>
          <w:p w14:paraId="78B68250" w14:textId="77777777" w:rsidR="00132C27" w:rsidRPr="001E30A8" w:rsidRDefault="00132C27" w:rsidP="00132C27">
            <w:pPr>
              <w:spacing w:before="30" w:afterLines="30" w:after="72"/>
              <w:jc w:val="center"/>
              <w:rPr>
                <w:sz w:val="20"/>
                <w:szCs w:val="20"/>
              </w:rPr>
            </w:pPr>
            <w:r w:rsidRPr="001E30A8">
              <w:rPr>
                <w:b/>
                <w:sz w:val="28"/>
                <w:szCs w:val="28"/>
              </w:rPr>
              <w:sym w:font="Wingdings" w:char="F0FC"/>
            </w:r>
          </w:p>
          <w:p w14:paraId="3F12CA28" w14:textId="5898DCF3" w:rsidR="00132C27" w:rsidRPr="00E1037E" w:rsidRDefault="00132C27" w:rsidP="00132C27">
            <w:pPr>
              <w:spacing w:before="30" w:afterLines="30" w:after="72"/>
              <w:jc w:val="center"/>
              <w:rPr>
                <w:b/>
                <w:color w:val="000000"/>
                <w:sz w:val="28"/>
                <w:szCs w:val="28"/>
              </w:rPr>
            </w:pPr>
            <w:r w:rsidRPr="001E30A8">
              <w:rPr>
                <w:sz w:val="20"/>
                <w:szCs w:val="20"/>
              </w:rPr>
              <w:t xml:space="preserve">Approved by the Board or as delegated in accordance with financial delegations </w:t>
            </w:r>
            <w:r w:rsidR="007475A9">
              <w:rPr>
                <w:sz w:val="20"/>
                <w:szCs w:val="20"/>
              </w:rPr>
              <w:t>and</w:t>
            </w:r>
            <w:r w:rsidRPr="001E30A8">
              <w:rPr>
                <w:sz w:val="20"/>
                <w:szCs w:val="20"/>
              </w:rPr>
              <w:t xml:space="preserve"> limits</w:t>
            </w:r>
          </w:p>
        </w:tc>
        <w:tc>
          <w:tcPr>
            <w:tcW w:w="1921" w:type="dxa"/>
          </w:tcPr>
          <w:p w14:paraId="00A00B7C" w14:textId="77777777" w:rsidR="00132C27" w:rsidRPr="008A17A9" w:rsidRDefault="00132C27" w:rsidP="00132C27">
            <w:pPr>
              <w:spacing w:before="30" w:afterLines="30" w:after="72"/>
              <w:jc w:val="center"/>
              <w:rPr>
                <w:b/>
                <w:sz w:val="28"/>
                <w:szCs w:val="28"/>
              </w:rPr>
            </w:pPr>
            <w:r w:rsidRPr="008A17A9">
              <w:rPr>
                <w:b/>
                <w:sz w:val="28"/>
                <w:szCs w:val="28"/>
              </w:rPr>
              <w:sym w:font="Wingdings" w:char="F0FC"/>
            </w:r>
          </w:p>
          <w:p w14:paraId="4EE23846" w14:textId="1405ED1F" w:rsidR="00132C27" w:rsidRPr="008A17A9" w:rsidRDefault="00132C27" w:rsidP="00132C27">
            <w:pPr>
              <w:spacing w:before="30" w:afterLines="30" w:after="72"/>
              <w:jc w:val="center"/>
              <w:rPr>
                <w:sz w:val="20"/>
                <w:szCs w:val="20"/>
              </w:rPr>
            </w:pPr>
            <w:r>
              <w:rPr>
                <w:sz w:val="20"/>
                <w:szCs w:val="20"/>
              </w:rPr>
              <w:t>Executive Committee</w:t>
            </w:r>
            <w:r w:rsidRPr="008A17A9">
              <w:rPr>
                <w:color w:val="FF0000"/>
                <w:sz w:val="20"/>
                <w:szCs w:val="20"/>
              </w:rPr>
              <w:t>*</w:t>
            </w:r>
          </w:p>
        </w:tc>
        <w:tc>
          <w:tcPr>
            <w:tcW w:w="1843" w:type="dxa"/>
          </w:tcPr>
          <w:p w14:paraId="61C529FC" w14:textId="77777777" w:rsidR="00132C27" w:rsidRPr="001E30A8" w:rsidRDefault="00132C27" w:rsidP="00132C27">
            <w:pPr>
              <w:spacing w:before="30" w:afterLines="30" w:after="72"/>
              <w:jc w:val="center"/>
              <w:rPr>
                <w:b/>
                <w:sz w:val="28"/>
                <w:szCs w:val="28"/>
              </w:rPr>
            </w:pPr>
            <w:r w:rsidRPr="001E30A8">
              <w:rPr>
                <w:b/>
                <w:sz w:val="28"/>
                <w:szCs w:val="28"/>
              </w:rPr>
              <w:sym w:font="Wingdings" w:char="F0FC"/>
            </w:r>
          </w:p>
          <w:p w14:paraId="69D36227" w14:textId="7464774E" w:rsidR="00132C27" w:rsidRPr="001E30A8" w:rsidRDefault="00F217E9" w:rsidP="00132C27">
            <w:pPr>
              <w:spacing w:before="30" w:afterLines="30" w:after="72"/>
              <w:jc w:val="center"/>
              <w:rPr>
                <w:sz w:val="20"/>
                <w:szCs w:val="20"/>
              </w:rPr>
            </w:pPr>
            <w:r>
              <w:rPr>
                <w:sz w:val="20"/>
                <w:szCs w:val="20"/>
              </w:rPr>
              <w:t xml:space="preserve"> Chief Officer</w:t>
            </w:r>
            <w:r w:rsidR="00132C27" w:rsidRPr="009536C3">
              <w:rPr>
                <w:color w:val="FF0000"/>
                <w:sz w:val="20"/>
                <w:szCs w:val="20"/>
              </w:rPr>
              <w:t>*</w:t>
            </w:r>
          </w:p>
          <w:p w14:paraId="5795A3CE" w14:textId="77777777" w:rsidR="00132C27" w:rsidRPr="00E1037E" w:rsidRDefault="00132C27" w:rsidP="00132C27">
            <w:pPr>
              <w:spacing w:before="30" w:afterLines="30" w:after="72"/>
              <w:jc w:val="center"/>
              <w:rPr>
                <w:b/>
                <w:color w:val="000000"/>
                <w:sz w:val="28"/>
                <w:szCs w:val="28"/>
              </w:rPr>
            </w:pPr>
          </w:p>
        </w:tc>
        <w:tc>
          <w:tcPr>
            <w:tcW w:w="1843" w:type="dxa"/>
          </w:tcPr>
          <w:p w14:paraId="22B9EF87" w14:textId="11114BD0" w:rsidR="00132C27" w:rsidRDefault="00132C27" w:rsidP="00132C27">
            <w:pPr>
              <w:spacing w:before="30" w:afterLines="30" w:after="72"/>
              <w:jc w:val="center"/>
              <w:rPr>
                <w:bCs/>
                <w:sz w:val="20"/>
                <w:szCs w:val="20"/>
              </w:rPr>
            </w:pPr>
          </w:p>
        </w:tc>
        <w:tc>
          <w:tcPr>
            <w:tcW w:w="2331" w:type="dxa"/>
          </w:tcPr>
          <w:p w14:paraId="718CDC30" w14:textId="4D41CFE4" w:rsidR="00132C27" w:rsidRDefault="00132C27" w:rsidP="00132C27">
            <w:pPr>
              <w:spacing w:before="30" w:afterLines="30" w:after="72"/>
              <w:rPr>
                <w:sz w:val="20"/>
                <w:szCs w:val="20"/>
              </w:rPr>
            </w:pPr>
            <w:r w:rsidRPr="009536C3">
              <w:rPr>
                <w:color w:val="FF0000"/>
                <w:sz w:val="20"/>
                <w:szCs w:val="20"/>
              </w:rPr>
              <w:t>*</w:t>
            </w:r>
            <w:r w:rsidRPr="002F5E6B">
              <w:rPr>
                <w:sz w:val="20"/>
                <w:szCs w:val="20"/>
              </w:rPr>
              <w:t xml:space="preserve">Variations to programme contracts </w:t>
            </w:r>
            <w:r w:rsidRPr="002F5E6B">
              <w:rPr>
                <w:rFonts w:eastAsiaTheme="minorHAnsi" w:cstheme="minorBidi"/>
                <w:sz w:val="20"/>
                <w:szCs w:val="20"/>
                <w:lang w:eastAsia="en-US"/>
              </w:rPr>
              <w:t>will be approved by the Board, or Executive</w:t>
            </w:r>
            <w:r w:rsidRPr="002F5E6B">
              <w:rPr>
                <w:sz w:val="20"/>
                <w:szCs w:val="20"/>
              </w:rPr>
              <w:t xml:space="preserve"> Committee,</w:t>
            </w:r>
            <w:r w:rsidR="005848F4">
              <w:rPr>
                <w:sz w:val="20"/>
                <w:szCs w:val="20"/>
              </w:rPr>
              <w:t xml:space="preserve"> Subcommittee</w:t>
            </w:r>
            <w:r w:rsidRPr="002F5E6B">
              <w:rPr>
                <w:sz w:val="20"/>
                <w:szCs w:val="20"/>
              </w:rPr>
              <w:t xml:space="preserve"> or </w:t>
            </w:r>
            <w:proofErr w:type="gramStart"/>
            <w:r w:rsidRPr="002F5E6B">
              <w:rPr>
                <w:sz w:val="20"/>
                <w:szCs w:val="20"/>
              </w:rPr>
              <w:t>an</w:t>
            </w:r>
            <w:proofErr w:type="gramEnd"/>
            <w:r w:rsidRPr="002F5E6B">
              <w:rPr>
                <w:sz w:val="20"/>
                <w:szCs w:val="20"/>
              </w:rPr>
              <w:t xml:space="preserve"> </w:t>
            </w:r>
            <w:r w:rsidR="00DC5F0C">
              <w:rPr>
                <w:sz w:val="20"/>
                <w:szCs w:val="20"/>
              </w:rPr>
              <w:t>Chief Officer</w:t>
            </w:r>
            <w:r w:rsidRPr="002F5E6B">
              <w:rPr>
                <w:sz w:val="20"/>
                <w:szCs w:val="20"/>
              </w:rPr>
              <w:t>, in accordance with financial delegations and financial limits</w:t>
            </w:r>
          </w:p>
          <w:p w14:paraId="5226D1C7" w14:textId="4D2A79BB" w:rsidR="00132C27" w:rsidRDefault="00132C27" w:rsidP="00132C27">
            <w:pPr>
              <w:spacing w:before="30" w:afterLines="30" w:after="72"/>
              <w:rPr>
                <w:bCs/>
                <w:sz w:val="20"/>
                <w:szCs w:val="20"/>
              </w:rPr>
            </w:pPr>
          </w:p>
        </w:tc>
      </w:tr>
      <w:tr w:rsidR="00132C27" w:rsidRPr="00062C0E" w14:paraId="0CB85BB9" w14:textId="77777777" w:rsidTr="00530F0B">
        <w:trPr>
          <w:jc w:val="right"/>
        </w:trPr>
        <w:tc>
          <w:tcPr>
            <w:tcW w:w="1417" w:type="dxa"/>
          </w:tcPr>
          <w:p w14:paraId="406DE733" w14:textId="77777777" w:rsidR="00132C27" w:rsidRPr="000C1C4C" w:rsidRDefault="00132C27" w:rsidP="00132C27">
            <w:pPr>
              <w:spacing w:before="30" w:after="30"/>
              <w:rPr>
                <w:bCs/>
                <w:sz w:val="20"/>
                <w:szCs w:val="20"/>
              </w:rPr>
            </w:pPr>
          </w:p>
        </w:tc>
        <w:tc>
          <w:tcPr>
            <w:tcW w:w="3398" w:type="dxa"/>
          </w:tcPr>
          <w:p w14:paraId="35AF0F2B" w14:textId="77777777" w:rsidR="00132C27" w:rsidRPr="00063BFE" w:rsidRDefault="00132C27" w:rsidP="00132C27">
            <w:pPr>
              <w:pStyle w:val="Heading2"/>
              <w:rPr>
                <w:rFonts w:ascii="Arial" w:eastAsiaTheme="minorHAnsi" w:hAnsi="Arial" w:cs="Arial"/>
                <w:color w:val="auto"/>
                <w:sz w:val="20"/>
                <w:szCs w:val="20"/>
                <w:lang w:eastAsia="en-US"/>
              </w:rPr>
            </w:pPr>
            <w:bookmarkStart w:id="58" w:name="_Toc190765300"/>
            <w:r w:rsidRPr="00063BFE">
              <w:rPr>
                <w:rFonts w:ascii="Arial" w:eastAsiaTheme="minorHAnsi" w:hAnsi="Arial" w:cs="Arial"/>
                <w:color w:val="auto"/>
                <w:sz w:val="20"/>
                <w:szCs w:val="20"/>
                <w:lang w:eastAsia="en-US"/>
              </w:rPr>
              <w:t>In accordance with ICB policy, lead significant service reconfiguration programmes to achieve agreed outcomes</w:t>
            </w:r>
            <w:bookmarkEnd w:id="58"/>
          </w:p>
          <w:p w14:paraId="2EC8E244" w14:textId="77777777" w:rsidR="00132C27" w:rsidRPr="00063BFE" w:rsidRDefault="00132C27" w:rsidP="00132C27">
            <w:pPr>
              <w:pStyle w:val="Heading2"/>
              <w:rPr>
                <w:rFonts w:ascii="Arial" w:eastAsiaTheme="minorHAnsi" w:hAnsi="Arial" w:cs="Arial"/>
                <w:color w:val="auto"/>
                <w:sz w:val="20"/>
                <w:szCs w:val="20"/>
                <w:lang w:eastAsia="en-US"/>
              </w:rPr>
            </w:pPr>
          </w:p>
          <w:p w14:paraId="534B5E5A" w14:textId="24F03909" w:rsidR="00132C27" w:rsidRPr="00063BFE" w:rsidRDefault="00132C27" w:rsidP="00132C27">
            <w:pPr>
              <w:pStyle w:val="Heading2"/>
              <w:rPr>
                <w:rFonts w:ascii="Arial" w:hAnsi="Arial" w:cs="Arial"/>
                <w:bCs/>
                <w:color w:val="auto"/>
                <w:sz w:val="20"/>
                <w:szCs w:val="20"/>
              </w:rPr>
            </w:pPr>
          </w:p>
        </w:tc>
        <w:tc>
          <w:tcPr>
            <w:tcW w:w="1701" w:type="dxa"/>
          </w:tcPr>
          <w:p w14:paraId="7B4F1F22" w14:textId="77777777" w:rsidR="00132C27" w:rsidRPr="001E30A8" w:rsidRDefault="00132C27" w:rsidP="00132C27">
            <w:pPr>
              <w:spacing w:before="30" w:afterLines="30" w:after="72"/>
              <w:jc w:val="center"/>
              <w:rPr>
                <w:sz w:val="20"/>
                <w:szCs w:val="20"/>
              </w:rPr>
            </w:pPr>
            <w:r w:rsidRPr="001E30A8">
              <w:rPr>
                <w:b/>
                <w:sz w:val="28"/>
                <w:szCs w:val="28"/>
              </w:rPr>
              <w:sym w:font="Wingdings" w:char="F0FC"/>
            </w:r>
          </w:p>
          <w:p w14:paraId="0D6F7FD6" w14:textId="45DC2C27" w:rsidR="00132C27" w:rsidRPr="00E1037E" w:rsidRDefault="00132C27" w:rsidP="00132C27">
            <w:pPr>
              <w:spacing w:before="30" w:afterLines="30" w:after="72"/>
              <w:jc w:val="center"/>
              <w:rPr>
                <w:b/>
                <w:color w:val="000000"/>
                <w:sz w:val="28"/>
                <w:szCs w:val="28"/>
              </w:rPr>
            </w:pPr>
            <w:r w:rsidRPr="00067BE6">
              <w:rPr>
                <w:sz w:val="20"/>
                <w:szCs w:val="20"/>
              </w:rPr>
              <w:t>(Approves)</w:t>
            </w:r>
          </w:p>
        </w:tc>
        <w:tc>
          <w:tcPr>
            <w:tcW w:w="1921" w:type="dxa"/>
          </w:tcPr>
          <w:p w14:paraId="5E9B294C" w14:textId="77777777" w:rsidR="00132C27" w:rsidRPr="008A17A9" w:rsidRDefault="00132C27" w:rsidP="00132C27">
            <w:pPr>
              <w:spacing w:before="30" w:afterLines="30" w:after="72"/>
              <w:jc w:val="center"/>
              <w:rPr>
                <w:b/>
                <w:color w:val="000000"/>
                <w:sz w:val="28"/>
                <w:szCs w:val="28"/>
              </w:rPr>
            </w:pPr>
            <w:r w:rsidRPr="008A17A9">
              <w:rPr>
                <w:b/>
                <w:color w:val="000000"/>
                <w:sz w:val="28"/>
                <w:szCs w:val="28"/>
              </w:rPr>
              <w:sym w:font="Wingdings" w:char="F0FC"/>
            </w:r>
          </w:p>
          <w:p w14:paraId="018C33E9" w14:textId="6DCD40D9" w:rsidR="00132C27" w:rsidRPr="008A17A9" w:rsidRDefault="00132C27" w:rsidP="00132C27">
            <w:pPr>
              <w:spacing w:before="30" w:afterLines="30" w:after="72"/>
              <w:jc w:val="center"/>
              <w:rPr>
                <w:sz w:val="20"/>
                <w:szCs w:val="20"/>
              </w:rPr>
            </w:pPr>
            <w:r>
              <w:rPr>
                <w:sz w:val="20"/>
                <w:szCs w:val="20"/>
              </w:rPr>
              <w:t>Executive Committee</w:t>
            </w:r>
            <w:r w:rsidRPr="008A17A9">
              <w:rPr>
                <w:sz w:val="20"/>
                <w:szCs w:val="20"/>
              </w:rPr>
              <w:t xml:space="preserve"> </w:t>
            </w:r>
          </w:p>
          <w:p w14:paraId="0987DFC1" w14:textId="1F92B759" w:rsidR="00132C27" w:rsidRPr="008A17A9" w:rsidRDefault="00132C27" w:rsidP="00132C27">
            <w:pPr>
              <w:spacing w:before="30" w:afterLines="30" w:after="72"/>
              <w:jc w:val="center"/>
              <w:rPr>
                <w:sz w:val="20"/>
                <w:szCs w:val="20"/>
              </w:rPr>
            </w:pPr>
            <w:r w:rsidRPr="008A17A9">
              <w:rPr>
                <w:sz w:val="20"/>
                <w:szCs w:val="20"/>
              </w:rPr>
              <w:t>(Assurance)</w:t>
            </w:r>
          </w:p>
        </w:tc>
        <w:tc>
          <w:tcPr>
            <w:tcW w:w="1843" w:type="dxa"/>
          </w:tcPr>
          <w:p w14:paraId="2211CAA2" w14:textId="77777777" w:rsidR="00132C27" w:rsidRPr="00E1037E" w:rsidRDefault="00132C27" w:rsidP="00132C27">
            <w:pPr>
              <w:spacing w:before="30" w:afterLines="30" w:after="72"/>
              <w:jc w:val="center"/>
              <w:rPr>
                <w:b/>
                <w:color w:val="000000"/>
                <w:sz w:val="20"/>
                <w:szCs w:val="20"/>
              </w:rPr>
            </w:pPr>
            <w:r w:rsidRPr="00E1037E">
              <w:rPr>
                <w:b/>
                <w:color w:val="000000"/>
                <w:sz w:val="28"/>
                <w:szCs w:val="28"/>
              </w:rPr>
              <w:sym w:font="Wingdings" w:char="F0FC"/>
            </w:r>
          </w:p>
          <w:p w14:paraId="1F9764A6" w14:textId="70D12EAC" w:rsidR="00132C27" w:rsidRDefault="00646D95" w:rsidP="00132C27">
            <w:pPr>
              <w:spacing w:before="30" w:afterLines="30" w:after="72"/>
              <w:jc w:val="center"/>
              <w:rPr>
                <w:sz w:val="20"/>
                <w:szCs w:val="20"/>
              </w:rPr>
            </w:pPr>
            <w:r>
              <w:rPr>
                <w:sz w:val="20"/>
                <w:szCs w:val="20"/>
              </w:rPr>
              <w:t>Chief Officers</w:t>
            </w:r>
          </w:p>
          <w:p w14:paraId="3C9FACA1" w14:textId="4A0D1D6F" w:rsidR="00132C27" w:rsidRPr="00E1037E" w:rsidRDefault="00132C27" w:rsidP="00132C27">
            <w:pPr>
              <w:spacing w:before="30" w:afterLines="30" w:after="72"/>
              <w:jc w:val="center"/>
              <w:rPr>
                <w:b/>
                <w:color w:val="000000"/>
                <w:sz w:val="28"/>
                <w:szCs w:val="28"/>
              </w:rPr>
            </w:pPr>
            <w:r w:rsidRPr="00C9716B">
              <w:rPr>
                <w:sz w:val="20"/>
                <w:szCs w:val="20"/>
              </w:rPr>
              <w:t>(</w:t>
            </w:r>
            <w:r>
              <w:rPr>
                <w:sz w:val="20"/>
                <w:szCs w:val="20"/>
              </w:rPr>
              <w:t>Recommends</w:t>
            </w:r>
            <w:r w:rsidRPr="00C9716B">
              <w:rPr>
                <w:sz w:val="20"/>
                <w:szCs w:val="20"/>
              </w:rPr>
              <w:t>)</w:t>
            </w:r>
          </w:p>
        </w:tc>
        <w:tc>
          <w:tcPr>
            <w:tcW w:w="1843" w:type="dxa"/>
          </w:tcPr>
          <w:p w14:paraId="54AE7B32" w14:textId="77777777" w:rsidR="00132C27" w:rsidRDefault="00132C27" w:rsidP="00132C27">
            <w:pPr>
              <w:spacing w:before="30" w:afterLines="30" w:after="72"/>
              <w:jc w:val="center"/>
              <w:rPr>
                <w:bCs/>
                <w:sz w:val="20"/>
                <w:szCs w:val="20"/>
              </w:rPr>
            </w:pPr>
          </w:p>
        </w:tc>
        <w:tc>
          <w:tcPr>
            <w:tcW w:w="2331" w:type="dxa"/>
          </w:tcPr>
          <w:p w14:paraId="44B91DC8" w14:textId="3A09F8B1" w:rsidR="00132C27" w:rsidRDefault="00132C27" w:rsidP="00132C27">
            <w:pPr>
              <w:spacing w:before="30" w:afterLines="30" w:after="72"/>
              <w:rPr>
                <w:bCs/>
                <w:sz w:val="20"/>
                <w:szCs w:val="20"/>
              </w:rPr>
            </w:pPr>
            <w:r w:rsidRPr="00C9716B">
              <w:rPr>
                <w:rFonts w:eastAsiaTheme="minorHAnsi"/>
                <w:color w:val="000000"/>
                <w:sz w:val="20"/>
                <w:szCs w:val="20"/>
                <w:lang w:eastAsia="en-US"/>
              </w:rPr>
              <w:t>In leading service reconfiguration, the ICB will work with providers at scale and place</w:t>
            </w:r>
          </w:p>
        </w:tc>
      </w:tr>
      <w:tr w:rsidR="00132C27" w:rsidRPr="00062C0E" w14:paraId="48E7CA42" w14:textId="77777777" w:rsidTr="00530F0B">
        <w:trPr>
          <w:jc w:val="right"/>
        </w:trPr>
        <w:tc>
          <w:tcPr>
            <w:tcW w:w="1417" w:type="dxa"/>
          </w:tcPr>
          <w:p w14:paraId="69F9C41A" w14:textId="77777777" w:rsidR="00132C27" w:rsidRPr="000C1C4C" w:rsidRDefault="00132C27" w:rsidP="00132C27">
            <w:pPr>
              <w:spacing w:before="30" w:after="30"/>
              <w:rPr>
                <w:bCs/>
                <w:sz w:val="20"/>
                <w:szCs w:val="20"/>
              </w:rPr>
            </w:pPr>
          </w:p>
        </w:tc>
        <w:tc>
          <w:tcPr>
            <w:tcW w:w="3398" w:type="dxa"/>
          </w:tcPr>
          <w:p w14:paraId="598DC5B4" w14:textId="379CA43E" w:rsidR="00132C27" w:rsidRPr="00063BFE" w:rsidRDefault="00132C27" w:rsidP="00132C27">
            <w:pPr>
              <w:pStyle w:val="Heading2"/>
              <w:rPr>
                <w:rFonts w:ascii="Arial" w:hAnsi="Arial" w:cs="Arial"/>
                <w:color w:val="auto"/>
                <w:sz w:val="20"/>
                <w:szCs w:val="20"/>
              </w:rPr>
            </w:pPr>
            <w:bookmarkStart w:id="59" w:name="_Toc190765301"/>
            <w:r w:rsidRPr="00063BFE">
              <w:rPr>
                <w:rFonts w:ascii="Arial" w:hAnsi="Arial" w:cs="Arial"/>
                <w:color w:val="auto"/>
                <w:sz w:val="20"/>
                <w:szCs w:val="20"/>
                <w:lang w:eastAsia="en-US"/>
              </w:rPr>
              <w:t xml:space="preserve">Planning and commissioning of services (to include </w:t>
            </w:r>
            <w:r w:rsidR="007475A9">
              <w:rPr>
                <w:rFonts w:ascii="Arial" w:hAnsi="Arial" w:cs="Arial"/>
                <w:color w:val="auto"/>
                <w:sz w:val="20"/>
                <w:szCs w:val="20"/>
                <w:lang w:eastAsia="en-US"/>
              </w:rPr>
              <w:t>p</w:t>
            </w:r>
            <w:r w:rsidRPr="00063BFE">
              <w:rPr>
                <w:rFonts w:ascii="Arial" w:hAnsi="Arial" w:cs="Arial"/>
                <w:color w:val="auto"/>
                <w:sz w:val="20"/>
                <w:szCs w:val="20"/>
                <w:lang w:eastAsia="en-US"/>
              </w:rPr>
              <w:t xml:space="preserve">rocurement </w:t>
            </w:r>
            <w:r w:rsidR="007475A9">
              <w:rPr>
                <w:rFonts w:ascii="Arial" w:hAnsi="Arial" w:cs="Arial"/>
                <w:color w:val="auto"/>
                <w:sz w:val="20"/>
                <w:szCs w:val="20"/>
                <w:lang w:eastAsia="en-US"/>
              </w:rPr>
              <w:t>and</w:t>
            </w:r>
            <w:r w:rsidRPr="00063BFE">
              <w:rPr>
                <w:rFonts w:ascii="Arial" w:hAnsi="Arial" w:cs="Arial"/>
                <w:color w:val="auto"/>
                <w:sz w:val="20"/>
                <w:szCs w:val="20"/>
                <w:lang w:eastAsia="en-US"/>
              </w:rPr>
              <w:t xml:space="preserve"> </w:t>
            </w:r>
            <w:r w:rsidR="007475A9">
              <w:rPr>
                <w:rFonts w:ascii="Arial" w:hAnsi="Arial" w:cs="Arial"/>
                <w:color w:val="auto"/>
                <w:sz w:val="20"/>
                <w:szCs w:val="20"/>
                <w:lang w:eastAsia="en-US"/>
              </w:rPr>
              <w:t>e</w:t>
            </w:r>
            <w:r w:rsidRPr="00063BFE">
              <w:rPr>
                <w:rFonts w:ascii="Arial" w:hAnsi="Arial" w:cs="Arial"/>
                <w:color w:val="auto"/>
                <w:sz w:val="20"/>
                <w:szCs w:val="20"/>
                <w:lang w:eastAsia="en-US"/>
              </w:rPr>
              <w:t xml:space="preserve">valuation </w:t>
            </w:r>
            <w:r w:rsidR="007475A9">
              <w:rPr>
                <w:rFonts w:ascii="Arial" w:hAnsi="Arial" w:cs="Arial"/>
                <w:color w:val="auto"/>
                <w:sz w:val="20"/>
                <w:szCs w:val="20"/>
                <w:lang w:eastAsia="en-US"/>
              </w:rPr>
              <w:t>s</w:t>
            </w:r>
            <w:r w:rsidRPr="00063BFE">
              <w:rPr>
                <w:rFonts w:ascii="Arial" w:hAnsi="Arial" w:cs="Arial"/>
                <w:color w:val="auto"/>
                <w:sz w:val="20"/>
                <w:szCs w:val="20"/>
                <w:lang w:eastAsia="en-US"/>
              </w:rPr>
              <w:t xml:space="preserve">trategies and </w:t>
            </w:r>
            <w:r w:rsidR="007475A9">
              <w:rPr>
                <w:rFonts w:ascii="Arial" w:hAnsi="Arial" w:cs="Arial"/>
                <w:color w:val="auto"/>
                <w:sz w:val="20"/>
                <w:szCs w:val="20"/>
                <w:lang w:eastAsia="en-US"/>
              </w:rPr>
              <w:t>r</w:t>
            </w:r>
            <w:r w:rsidRPr="00063BFE">
              <w:rPr>
                <w:rFonts w:ascii="Arial" w:hAnsi="Arial" w:cs="Arial"/>
                <w:color w:val="auto"/>
                <w:sz w:val="20"/>
                <w:szCs w:val="20"/>
                <w:lang w:eastAsia="en-US"/>
              </w:rPr>
              <w:t xml:space="preserve">ecommended </w:t>
            </w:r>
            <w:r w:rsidR="007475A9">
              <w:rPr>
                <w:rFonts w:ascii="Arial" w:hAnsi="Arial" w:cs="Arial"/>
                <w:color w:val="auto"/>
                <w:sz w:val="20"/>
                <w:szCs w:val="20"/>
                <w:lang w:eastAsia="en-US"/>
              </w:rPr>
              <w:t>b</w:t>
            </w:r>
            <w:r w:rsidRPr="00063BFE">
              <w:rPr>
                <w:rFonts w:ascii="Arial" w:hAnsi="Arial" w:cs="Arial"/>
                <w:color w:val="auto"/>
                <w:sz w:val="20"/>
                <w:szCs w:val="20"/>
                <w:lang w:eastAsia="en-US"/>
              </w:rPr>
              <w:t xml:space="preserve">idder </w:t>
            </w:r>
            <w:r w:rsidR="007475A9">
              <w:rPr>
                <w:rFonts w:ascii="Arial" w:hAnsi="Arial" w:cs="Arial"/>
                <w:color w:val="auto"/>
                <w:sz w:val="20"/>
                <w:szCs w:val="20"/>
                <w:lang w:eastAsia="en-US"/>
              </w:rPr>
              <w:t>r</w:t>
            </w:r>
            <w:r w:rsidRPr="00063BFE">
              <w:rPr>
                <w:rFonts w:ascii="Arial" w:hAnsi="Arial" w:cs="Arial"/>
                <w:color w:val="auto"/>
                <w:sz w:val="20"/>
                <w:szCs w:val="20"/>
                <w:lang w:eastAsia="en-US"/>
              </w:rPr>
              <w:t>eports).</w:t>
            </w:r>
            <w:bookmarkEnd w:id="59"/>
          </w:p>
          <w:p w14:paraId="02429D99" w14:textId="2EE65F23" w:rsidR="00132C27" w:rsidRPr="00063BFE" w:rsidRDefault="00132C27" w:rsidP="00132C27">
            <w:pPr>
              <w:pStyle w:val="Heading2"/>
              <w:rPr>
                <w:rFonts w:ascii="Arial" w:hAnsi="Arial" w:cs="Arial"/>
                <w:color w:val="auto"/>
                <w:sz w:val="20"/>
                <w:szCs w:val="20"/>
                <w:lang w:eastAsia="en-US"/>
              </w:rPr>
            </w:pPr>
          </w:p>
          <w:p w14:paraId="2DE50A83" w14:textId="43F34DD8" w:rsidR="00132C27" w:rsidRPr="00063BFE" w:rsidRDefault="00132C27" w:rsidP="00132C27">
            <w:pPr>
              <w:pStyle w:val="Heading2"/>
              <w:rPr>
                <w:rFonts w:ascii="Arial" w:hAnsi="Arial" w:cs="Arial"/>
                <w:bCs/>
                <w:color w:val="auto"/>
                <w:sz w:val="20"/>
                <w:szCs w:val="20"/>
              </w:rPr>
            </w:pPr>
          </w:p>
        </w:tc>
        <w:tc>
          <w:tcPr>
            <w:tcW w:w="1701" w:type="dxa"/>
          </w:tcPr>
          <w:p w14:paraId="367548BC" w14:textId="77777777" w:rsidR="00132C27" w:rsidRPr="001E30A8" w:rsidRDefault="00132C27" w:rsidP="00132C27">
            <w:pPr>
              <w:spacing w:before="30" w:afterLines="30" w:after="72"/>
              <w:jc w:val="center"/>
              <w:rPr>
                <w:sz w:val="20"/>
                <w:szCs w:val="20"/>
              </w:rPr>
            </w:pPr>
            <w:r w:rsidRPr="001E30A8">
              <w:rPr>
                <w:b/>
                <w:sz w:val="28"/>
                <w:szCs w:val="28"/>
              </w:rPr>
              <w:sym w:font="Wingdings" w:char="F0FC"/>
            </w:r>
          </w:p>
          <w:p w14:paraId="46D1211A" w14:textId="6C94D8B6" w:rsidR="00132C27" w:rsidRPr="00E1037E" w:rsidRDefault="00132C27" w:rsidP="00132C27">
            <w:pPr>
              <w:spacing w:before="30" w:afterLines="30" w:after="72"/>
              <w:jc w:val="center"/>
              <w:rPr>
                <w:b/>
                <w:color w:val="000000"/>
                <w:sz w:val="28"/>
                <w:szCs w:val="28"/>
              </w:rPr>
            </w:pPr>
            <w:r w:rsidRPr="001E30A8">
              <w:rPr>
                <w:sz w:val="20"/>
                <w:szCs w:val="20"/>
              </w:rPr>
              <w:t xml:space="preserve">Approved by the Board or as delegated in accordance with financial delegations </w:t>
            </w:r>
            <w:r w:rsidR="007475A9">
              <w:rPr>
                <w:sz w:val="20"/>
                <w:szCs w:val="20"/>
              </w:rPr>
              <w:t>and</w:t>
            </w:r>
            <w:r w:rsidRPr="001E30A8">
              <w:rPr>
                <w:sz w:val="20"/>
                <w:szCs w:val="20"/>
              </w:rPr>
              <w:t xml:space="preserve"> limits</w:t>
            </w:r>
          </w:p>
        </w:tc>
        <w:tc>
          <w:tcPr>
            <w:tcW w:w="1921" w:type="dxa"/>
          </w:tcPr>
          <w:p w14:paraId="216842DA" w14:textId="77777777" w:rsidR="00132C27" w:rsidRPr="008A17A9" w:rsidRDefault="00132C27" w:rsidP="00132C27">
            <w:pPr>
              <w:spacing w:before="30" w:afterLines="30" w:after="72"/>
              <w:jc w:val="center"/>
              <w:rPr>
                <w:b/>
                <w:sz w:val="28"/>
                <w:szCs w:val="28"/>
              </w:rPr>
            </w:pPr>
            <w:r w:rsidRPr="008A17A9">
              <w:rPr>
                <w:b/>
                <w:sz w:val="28"/>
                <w:szCs w:val="28"/>
              </w:rPr>
              <w:sym w:font="Wingdings" w:char="F0FC"/>
            </w:r>
          </w:p>
          <w:p w14:paraId="37D964E3" w14:textId="77777777" w:rsidR="00132C27" w:rsidRPr="008A17A9" w:rsidRDefault="00132C27" w:rsidP="00132C27">
            <w:pPr>
              <w:spacing w:before="30" w:afterLines="30" w:after="72"/>
              <w:jc w:val="center"/>
              <w:rPr>
                <w:sz w:val="20"/>
                <w:szCs w:val="20"/>
              </w:rPr>
            </w:pPr>
          </w:p>
          <w:p w14:paraId="54580980" w14:textId="77777777" w:rsidR="00132C27" w:rsidRDefault="00132C27" w:rsidP="00132C27">
            <w:pPr>
              <w:spacing w:before="30" w:afterLines="30" w:after="72"/>
              <w:jc w:val="center"/>
              <w:rPr>
                <w:color w:val="FF0000"/>
                <w:sz w:val="20"/>
                <w:szCs w:val="20"/>
              </w:rPr>
            </w:pPr>
            <w:r>
              <w:rPr>
                <w:sz w:val="20"/>
                <w:szCs w:val="20"/>
              </w:rPr>
              <w:t>Executive Committee</w:t>
            </w:r>
            <w:r w:rsidRPr="008A17A9">
              <w:rPr>
                <w:color w:val="FF0000"/>
                <w:sz w:val="20"/>
                <w:szCs w:val="20"/>
              </w:rPr>
              <w:t>*</w:t>
            </w:r>
          </w:p>
          <w:p w14:paraId="17AA1B7E" w14:textId="77777777" w:rsidR="0049345C" w:rsidRDefault="0049345C" w:rsidP="00132C27">
            <w:pPr>
              <w:spacing w:before="30" w:afterLines="30" w:after="72"/>
              <w:jc w:val="center"/>
              <w:rPr>
                <w:color w:val="FF0000"/>
                <w:sz w:val="20"/>
                <w:szCs w:val="20"/>
              </w:rPr>
            </w:pPr>
          </w:p>
          <w:p w14:paraId="5FEFB04B" w14:textId="253010FF" w:rsidR="0049345C" w:rsidRPr="000117AA" w:rsidRDefault="0049345C" w:rsidP="00A42276">
            <w:pPr>
              <w:spacing w:before="30" w:afterLines="30" w:after="72"/>
              <w:jc w:val="center"/>
              <w:rPr>
                <w:b/>
                <w:color w:val="000000"/>
                <w:sz w:val="28"/>
                <w:szCs w:val="28"/>
              </w:rPr>
            </w:pPr>
          </w:p>
        </w:tc>
        <w:tc>
          <w:tcPr>
            <w:tcW w:w="1843" w:type="dxa"/>
          </w:tcPr>
          <w:p w14:paraId="611B9419" w14:textId="77777777" w:rsidR="00132C27" w:rsidRPr="001E30A8" w:rsidRDefault="00132C27" w:rsidP="00132C27">
            <w:pPr>
              <w:spacing w:before="30" w:afterLines="30" w:after="72"/>
              <w:jc w:val="center"/>
              <w:rPr>
                <w:b/>
                <w:sz w:val="28"/>
                <w:szCs w:val="28"/>
              </w:rPr>
            </w:pPr>
            <w:r w:rsidRPr="001E30A8">
              <w:rPr>
                <w:b/>
                <w:sz w:val="28"/>
                <w:szCs w:val="28"/>
              </w:rPr>
              <w:sym w:font="Wingdings" w:char="F0FC"/>
            </w:r>
          </w:p>
          <w:p w14:paraId="7A0D6802" w14:textId="77777777" w:rsidR="00132C27" w:rsidRPr="001E30A8" w:rsidRDefault="00132C27" w:rsidP="00132C27">
            <w:pPr>
              <w:spacing w:before="30" w:afterLines="30" w:after="72"/>
              <w:jc w:val="center"/>
              <w:rPr>
                <w:sz w:val="20"/>
                <w:szCs w:val="20"/>
              </w:rPr>
            </w:pPr>
          </w:p>
          <w:p w14:paraId="6F5C0843" w14:textId="23F87C50" w:rsidR="00132C27" w:rsidRPr="001E30A8" w:rsidRDefault="0044700B" w:rsidP="00132C27">
            <w:pPr>
              <w:spacing w:before="30" w:afterLines="30" w:after="72"/>
              <w:jc w:val="center"/>
              <w:rPr>
                <w:sz w:val="20"/>
                <w:szCs w:val="20"/>
              </w:rPr>
            </w:pPr>
            <w:r>
              <w:rPr>
                <w:sz w:val="20"/>
                <w:szCs w:val="20"/>
              </w:rPr>
              <w:t xml:space="preserve"> Chief Officer</w:t>
            </w:r>
            <w:r w:rsidR="00132C27" w:rsidRPr="009536C3">
              <w:rPr>
                <w:color w:val="FF0000"/>
                <w:sz w:val="20"/>
                <w:szCs w:val="20"/>
              </w:rPr>
              <w:t>*</w:t>
            </w:r>
          </w:p>
          <w:p w14:paraId="094B22E3" w14:textId="77777777" w:rsidR="00132C27" w:rsidRPr="00E1037E" w:rsidRDefault="00132C27" w:rsidP="00132C27">
            <w:pPr>
              <w:spacing w:before="30" w:afterLines="30" w:after="72"/>
              <w:jc w:val="center"/>
              <w:rPr>
                <w:b/>
                <w:color w:val="000000"/>
                <w:sz w:val="28"/>
                <w:szCs w:val="28"/>
              </w:rPr>
            </w:pPr>
          </w:p>
        </w:tc>
        <w:tc>
          <w:tcPr>
            <w:tcW w:w="1843" w:type="dxa"/>
          </w:tcPr>
          <w:p w14:paraId="228618B0" w14:textId="77777777" w:rsidR="00132C27" w:rsidRDefault="00132C27" w:rsidP="00132C27">
            <w:pPr>
              <w:spacing w:before="30" w:afterLines="30" w:after="72"/>
              <w:jc w:val="center"/>
              <w:rPr>
                <w:bCs/>
                <w:sz w:val="20"/>
                <w:szCs w:val="20"/>
              </w:rPr>
            </w:pPr>
          </w:p>
        </w:tc>
        <w:tc>
          <w:tcPr>
            <w:tcW w:w="2331" w:type="dxa"/>
          </w:tcPr>
          <w:p w14:paraId="64B6DA86" w14:textId="0EC5DE69" w:rsidR="00132C27" w:rsidRDefault="00132C27" w:rsidP="00132C27">
            <w:pPr>
              <w:rPr>
                <w:rFonts w:eastAsiaTheme="minorHAnsi" w:cstheme="minorBidi"/>
                <w:sz w:val="20"/>
                <w:szCs w:val="20"/>
                <w:lang w:eastAsia="en-US"/>
              </w:rPr>
            </w:pPr>
            <w:r w:rsidRPr="000E1336">
              <w:rPr>
                <w:color w:val="FF0000"/>
                <w:sz w:val="20"/>
                <w:szCs w:val="20"/>
              </w:rPr>
              <w:t xml:space="preserve">* </w:t>
            </w:r>
            <w:r w:rsidRPr="002F5E6B">
              <w:rPr>
                <w:sz w:val="20"/>
                <w:szCs w:val="20"/>
              </w:rPr>
              <w:t>Approval by the Board, or Executive Committee,</w:t>
            </w:r>
            <w:r w:rsidR="00DC6CF3">
              <w:rPr>
                <w:sz w:val="20"/>
                <w:szCs w:val="20"/>
              </w:rPr>
              <w:t xml:space="preserve"> Subcommittee</w:t>
            </w:r>
            <w:r w:rsidRPr="002F5E6B">
              <w:rPr>
                <w:sz w:val="20"/>
                <w:szCs w:val="20"/>
              </w:rPr>
              <w:t xml:space="preserve"> or </w:t>
            </w:r>
            <w:proofErr w:type="gramStart"/>
            <w:r w:rsidRPr="002F5E6B">
              <w:rPr>
                <w:sz w:val="20"/>
                <w:szCs w:val="20"/>
              </w:rPr>
              <w:t xml:space="preserve">an </w:t>
            </w:r>
            <w:r w:rsidR="002A4DA8">
              <w:rPr>
                <w:sz w:val="20"/>
                <w:szCs w:val="20"/>
              </w:rPr>
              <w:t xml:space="preserve"> Chief</w:t>
            </w:r>
            <w:proofErr w:type="gramEnd"/>
            <w:r w:rsidR="002A4DA8">
              <w:rPr>
                <w:sz w:val="20"/>
                <w:szCs w:val="20"/>
              </w:rPr>
              <w:t xml:space="preserve"> Officer</w:t>
            </w:r>
            <w:r w:rsidRPr="002F5E6B">
              <w:rPr>
                <w:sz w:val="20"/>
                <w:szCs w:val="20"/>
              </w:rPr>
              <w:t>. in accordance with financial delegations and financial limits</w:t>
            </w:r>
            <w:r w:rsidRPr="007518AC">
              <w:rPr>
                <w:rFonts w:eastAsiaTheme="minorHAnsi" w:cstheme="minorBidi"/>
                <w:sz w:val="20"/>
                <w:szCs w:val="20"/>
                <w:lang w:eastAsia="en-US"/>
              </w:rPr>
              <w:t xml:space="preserve"> </w:t>
            </w:r>
          </w:p>
          <w:p w14:paraId="13F98874" w14:textId="77777777" w:rsidR="00132C27" w:rsidRDefault="00132C27" w:rsidP="00132C27">
            <w:pPr>
              <w:rPr>
                <w:rFonts w:eastAsiaTheme="minorHAnsi" w:cstheme="minorBidi"/>
                <w:sz w:val="20"/>
                <w:szCs w:val="20"/>
                <w:lang w:eastAsia="en-US"/>
              </w:rPr>
            </w:pPr>
          </w:p>
          <w:p w14:paraId="4F07CB1A" w14:textId="77777777" w:rsidR="00132C27" w:rsidRDefault="00132C27" w:rsidP="00132C27">
            <w:pPr>
              <w:rPr>
                <w:rFonts w:eastAsiaTheme="minorHAnsi" w:cstheme="minorBidi"/>
                <w:sz w:val="20"/>
                <w:szCs w:val="20"/>
                <w:lang w:eastAsia="en-US"/>
              </w:rPr>
            </w:pPr>
          </w:p>
          <w:p w14:paraId="2F174D1B" w14:textId="77777777" w:rsidR="00132C27" w:rsidRDefault="00132C27" w:rsidP="00132C27">
            <w:pPr>
              <w:rPr>
                <w:rFonts w:eastAsiaTheme="minorHAnsi" w:cstheme="minorBidi"/>
                <w:sz w:val="20"/>
                <w:szCs w:val="20"/>
                <w:lang w:eastAsia="en-US"/>
              </w:rPr>
            </w:pPr>
          </w:p>
          <w:p w14:paraId="12D2D353" w14:textId="77777777" w:rsidR="00132C27" w:rsidRDefault="00132C27" w:rsidP="00132C27">
            <w:pPr>
              <w:rPr>
                <w:rFonts w:eastAsiaTheme="minorHAnsi" w:cstheme="minorBidi"/>
                <w:sz w:val="20"/>
                <w:szCs w:val="20"/>
                <w:lang w:eastAsia="en-US"/>
              </w:rPr>
            </w:pPr>
          </w:p>
          <w:p w14:paraId="0D6DD096" w14:textId="2BF5E159" w:rsidR="00132C27" w:rsidRDefault="00132C27" w:rsidP="00132C27">
            <w:pPr>
              <w:rPr>
                <w:bCs/>
                <w:sz w:val="20"/>
                <w:szCs w:val="20"/>
              </w:rPr>
            </w:pPr>
          </w:p>
        </w:tc>
      </w:tr>
      <w:tr w:rsidR="008540AD" w:rsidRPr="00062C0E" w14:paraId="0C29E8AD" w14:textId="77777777" w:rsidTr="00530F0B">
        <w:trPr>
          <w:jc w:val="right"/>
        </w:trPr>
        <w:tc>
          <w:tcPr>
            <w:tcW w:w="1417" w:type="dxa"/>
          </w:tcPr>
          <w:p w14:paraId="642CA2A9" w14:textId="5EF1F544" w:rsidR="008540AD" w:rsidRPr="000C1C4C" w:rsidRDefault="008540AD" w:rsidP="008540AD">
            <w:pPr>
              <w:spacing w:before="30" w:after="30"/>
              <w:rPr>
                <w:bCs/>
                <w:sz w:val="20"/>
                <w:szCs w:val="20"/>
              </w:rPr>
            </w:pPr>
            <w:r w:rsidRPr="00E1037E">
              <w:rPr>
                <w:rFonts w:eastAsiaTheme="minorHAnsi"/>
                <w:color w:val="000000"/>
                <w:sz w:val="20"/>
                <w:szCs w:val="20"/>
                <w:lang w:eastAsia="en-US"/>
              </w:rPr>
              <w:t>Delegation agreement</w:t>
            </w:r>
          </w:p>
        </w:tc>
        <w:tc>
          <w:tcPr>
            <w:tcW w:w="3398" w:type="dxa"/>
          </w:tcPr>
          <w:p w14:paraId="035B2638" w14:textId="5EFCDE23" w:rsidR="008540AD" w:rsidRPr="00063BFE" w:rsidRDefault="00933F7B" w:rsidP="008540AD">
            <w:pPr>
              <w:pStyle w:val="Heading2"/>
              <w:rPr>
                <w:rFonts w:ascii="Arial" w:eastAsiaTheme="minorHAnsi" w:hAnsi="Arial" w:cs="Arial"/>
                <w:color w:val="auto"/>
                <w:sz w:val="20"/>
                <w:szCs w:val="20"/>
                <w:u w:val="single"/>
                <w:lang w:eastAsia="en-US"/>
              </w:rPr>
            </w:pPr>
            <w:bookmarkStart w:id="60" w:name="_Toc190765302"/>
            <w:r w:rsidRPr="00063BFE">
              <w:rPr>
                <w:rFonts w:ascii="Arial" w:eastAsiaTheme="minorHAnsi" w:hAnsi="Arial" w:cs="Arial"/>
                <w:color w:val="auto"/>
                <w:sz w:val="20"/>
                <w:szCs w:val="20"/>
                <w:u w:val="single"/>
                <w:lang w:eastAsia="en-US"/>
              </w:rPr>
              <w:t>Specialis</w:t>
            </w:r>
            <w:r>
              <w:rPr>
                <w:rFonts w:ascii="Arial" w:eastAsiaTheme="minorHAnsi" w:hAnsi="Arial" w:cs="Arial"/>
                <w:color w:val="auto"/>
                <w:sz w:val="20"/>
                <w:szCs w:val="20"/>
                <w:u w:val="single"/>
                <w:lang w:eastAsia="en-US"/>
              </w:rPr>
              <w:t>ed</w:t>
            </w:r>
            <w:r w:rsidRPr="00063BFE">
              <w:rPr>
                <w:rFonts w:ascii="Arial" w:eastAsiaTheme="minorHAnsi" w:hAnsi="Arial" w:cs="Arial"/>
                <w:color w:val="auto"/>
                <w:sz w:val="20"/>
                <w:szCs w:val="20"/>
                <w:u w:val="single"/>
                <w:lang w:eastAsia="en-US"/>
              </w:rPr>
              <w:t xml:space="preserve"> </w:t>
            </w:r>
            <w:r w:rsidR="008540AD" w:rsidRPr="00063BFE">
              <w:rPr>
                <w:rFonts w:ascii="Arial" w:eastAsiaTheme="minorHAnsi" w:hAnsi="Arial" w:cs="Arial"/>
                <w:color w:val="auto"/>
                <w:sz w:val="20"/>
                <w:szCs w:val="20"/>
                <w:u w:val="single"/>
                <w:lang w:eastAsia="en-US"/>
              </w:rPr>
              <w:t>Commissioning delegation from NHS</w:t>
            </w:r>
            <w:r w:rsidR="008540AD">
              <w:rPr>
                <w:rFonts w:ascii="Arial" w:eastAsiaTheme="minorHAnsi" w:hAnsi="Arial" w:cs="Arial"/>
                <w:color w:val="auto"/>
                <w:sz w:val="20"/>
                <w:szCs w:val="20"/>
                <w:u w:val="single"/>
                <w:lang w:eastAsia="en-US"/>
              </w:rPr>
              <w:t xml:space="preserve"> </w:t>
            </w:r>
            <w:r w:rsidR="008540AD" w:rsidRPr="00063BFE">
              <w:rPr>
                <w:rFonts w:ascii="Arial" w:eastAsiaTheme="minorHAnsi" w:hAnsi="Arial" w:cs="Arial"/>
                <w:color w:val="auto"/>
                <w:sz w:val="20"/>
                <w:szCs w:val="20"/>
                <w:u w:val="single"/>
                <w:lang w:eastAsia="en-US"/>
              </w:rPr>
              <w:t>E</w:t>
            </w:r>
            <w:r w:rsidR="008540AD">
              <w:rPr>
                <w:rFonts w:ascii="Arial" w:eastAsiaTheme="minorHAnsi" w:hAnsi="Arial" w:cs="Arial"/>
                <w:color w:val="auto"/>
                <w:sz w:val="20"/>
                <w:szCs w:val="20"/>
                <w:u w:val="single"/>
                <w:lang w:eastAsia="en-US"/>
              </w:rPr>
              <w:t>ngland</w:t>
            </w:r>
            <w:bookmarkEnd w:id="60"/>
          </w:p>
          <w:p w14:paraId="258FD318" w14:textId="77777777" w:rsidR="008540AD" w:rsidRDefault="008540AD" w:rsidP="008540AD">
            <w:pPr>
              <w:autoSpaceDE w:val="0"/>
              <w:autoSpaceDN w:val="0"/>
              <w:adjustRightInd w:val="0"/>
              <w:rPr>
                <w:rFonts w:eastAsiaTheme="minorHAnsi"/>
                <w:color w:val="000000"/>
                <w:sz w:val="20"/>
                <w:szCs w:val="20"/>
                <w:lang w:eastAsia="en-US"/>
              </w:rPr>
            </w:pPr>
          </w:p>
          <w:p w14:paraId="1F6912C6" w14:textId="4A2C6E49" w:rsidR="008540AD" w:rsidRPr="00B97AD5" w:rsidRDefault="008540AD" w:rsidP="008540AD">
            <w:pPr>
              <w:autoSpaceDE w:val="0"/>
              <w:autoSpaceDN w:val="0"/>
              <w:adjustRightInd w:val="0"/>
              <w:rPr>
                <w:bCs/>
                <w:sz w:val="20"/>
                <w:szCs w:val="20"/>
              </w:rPr>
            </w:pPr>
            <w:r w:rsidRPr="00E1037E">
              <w:rPr>
                <w:rFonts w:eastAsiaTheme="minorHAnsi"/>
                <w:color w:val="000000"/>
                <w:sz w:val="20"/>
                <w:szCs w:val="20"/>
                <w:lang w:eastAsia="en-US"/>
              </w:rPr>
              <w:t>Approve decisions on the review, planning and procurement of specialist commissioned services (consistent with the terms of the delegation agreement with NHS</w:t>
            </w:r>
            <w:r>
              <w:rPr>
                <w:rFonts w:eastAsiaTheme="minorHAnsi"/>
                <w:color w:val="000000"/>
                <w:sz w:val="20"/>
                <w:szCs w:val="20"/>
                <w:lang w:eastAsia="en-US"/>
              </w:rPr>
              <w:t xml:space="preserve"> </w:t>
            </w:r>
            <w:r w:rsidRPr="00E1037E">
              <w:rPr>
                <w:rFonts w:eastAsiaTheme="minorHAnsi"/>
                <w:color w:val="000000"/>
                <w:sz w:val="20"/>
                <w:szCs w:val="20"/>
                <w:lang w:eastAsia="en-US"/>
              </w:rPr>
              <w:t>E</w:t>
            </w:r>
            <w:r>
              <w:rPr>
                <w:rFonts w:eastAsiaTheme="minorHAnsi"/>
                <w:color w:val="000000"/>
                <w:sz w:val="20"/>
                <w:szCs w:val="20"/>
                <w:lang w:eastAsia="en-US"/>
              </w:rPr>
              <w:t>ngland</w:t>
            </w:r>
            <w:r w:rsidRPr="00E1037E">
              <w:rPr>
                <w:rFonts w:eastAsiaTheme="minorHAnsi"/>
                <w:color w:val="000000"/>
                <w:sz w:val="20"/>
                <w:szCs w:val="20"/>
                <w:lang w:eastAsia="en-US"/>
              </w:rPr>
              <w:t>)</w:t>
            </w:r>
          </w:p>
        </w:tc>
        <w:tc>
          <w:tcPr>
            <w:tcW w:w="1701" w:type="dxa"/>
          </w:tcPr>
          <w:p w14:paraId="1D02068E" w14:textId="77777777" w:rsidR="008540AD" w:rsidRPr="00E1037E" w:rsidRDefault="008540AD" w:rsidP="008540AD">
            <w:pPr>
              <w:spacing w:before="30" w:afterLines="30" w:after="72"/>
              <w:jc w:val="center"/>
              <w:rPr>
                <w:b/>
                <w:color w:val="000000"/>
                <w:sz w:val="28"/>
                <w:szCs w:val="28"/>
              </w:rPr>
            </w:pPr>
          </w:p>
        </w:tc>
        <w:tc>
          <w:tcPr>
            <w:tcW w:w="1921" w:type="dxa"/>
          </w:tcPr>
          <w:p w14:paraId="15626BAB" w14:textId="77777777" w:rsidR="008540AD" w:rsidRPr="008A17A9" w:rsidRDefault="008540AD" w:rsidP="008540AD">
            <w:pPr>
              <w:spacing w:before="30" w:afterLines="30" w:after="72"/>
              <w:jc w:val="center"/>
              <w:rPr>
                <w:b/>
                <w:color w:val="000000"/>
                <w:sz w:val="28"/>
                <w:szCs w:val="28"/>
              </w:rPr>
            </w:pPr>
            <w:r w:rsidRPr="008A17A9">
              <w:rPr>
                <w:b/>
                <w:color w:val="000000"/>
                <w:sz w:val="28"/>
                <w:szCs w:val="28"/>
              </w:rPr>
              <w:sym w:font="Wingdings" w:char="F0FC"/>
            </w:r>
          </w:p>
          <w:p w14:paraId="7BC94D91" w14:textId="5B89F9F7" w:rsidR="008540AD" w:rsidRPr="008A17A9" w:rsidRDefault="008540AD" w:rsidP="008540AD">
            <w:pPr>
              <w:spacing w:before="30" w:afterLines="30" w:after="72"/>
              <w:jc w:val="center"/>
              <w:rPr>
                <w:sz w:val="20"/>
                <w:szCs w:val="20"/>
              </w:rPr>
            </w:pPr>
            <w:r>
              <w:rPr>
                <w:sz w:val="20"/>
                <w:szCs w:val="20"/>
              </w:rPr>
              <w:t>Executive Committee</w:t>
            </w:r>
          </w:p>
          <w:p w14:paraId="718FF367" w14:textId="77777777" w:rsidR="00370B23" w:rsidRPr="008A17A9" w:rsidRDefault="00370B23" w:rsidP="00370B23">
            <w:pPr>
              <w:spacing w:before="30" w:afterLines="30" w:after="72"/>
              <w:jc w:val="center"/>
              <w:rPr>
                <w:b/>
                <w:color w:val="000000"/>
                <w:sz w:val="28"/>
                <w:szCs w:val="28"/>
              </w:rPr>
            </w:pPr>
            <w:r w:rsidRPr="008A17A9">
              <w:rPr>
                <w:b/>
                <w:color w:val="000000"/>
                <w:sz w:val="28"/>
                <w:szCs w:val="28"/>
              </w:rPr>
              <w:sym w:font="Wingdings" w:char="F0FC"/>
            </w:r>
          </w:p>
          <w:p w14:paraId="71C23A25" w14:textId="4098776C" w:rsidR="008540AD" w:rsidRPr="008A17A9" w:rsidRDefault="000117AA" w:rsidP="008540AD">
            <w:pPr>
              <w:spacing w:before="30" w:afterLines="30" w:after="72"/>
              <w:jc w:val="center"/>
              <w:rPr>
                <w:sz w:val="20"/>
                <w:szCs w:val="20"/>
              </w:rPr>
            </w:pPr>
            <w:r>
              <w:rPr>
                <w:sz w:val="20"/>
                <w:szCs w:val="20"/>
              </w:rPr>
              <w:t>Specialised Commissioning Subcommittee</w:t>
            </w:r>
          </w:p>
        </w:tc>
        <w:tc>
          <w:tcPr>
            <w:tcW w:w="1843" w:type="dxa"/>
          </w:tcPr>
          <w:p w14:paraId="433D7F00" w14:textId="77777777" w:rsidR="008540AD" w:rsidRPr="00E1037E" w:rsidRDefault="008540AD" w:rsidP="008540AD">
            <w:pPr>
              <w:spacing w:before="30" w:afterLines="30" w:after="72"/>
              <w:jc w:val="center"/>
              <w:rPr>
                <w:b/>
                <w:color w:val="000000"/>
                <w:sz w:val="28"/>
                <w:szCs w:val="28"/>
              </w:rPr>
            </w:pPr>
          </w:p>
        </w:tc>
        <w:tc>
          <w:tcPr>
            <w:tcW w:w="1843" w:type="dxa"/>
          </w:tcPr>
          <w:p w14:paraId="293DE9A9" w14:textId="77777777" w:rsidR="008540AD" w:rsidRDefault="008540AD" w:rsidP="008540AD">
            <w:pPr>
              <w:spacing w:before="30" w:afterLines="30" w:after="72"/>
              <w:jc w:val="center"/>
              <w:rPr>
                <w:bCs/>
                <w:sz w:val="20"/>
                <w:szCs w:val="20"/>
              </w:rPr>
            </w:pPr>
          </w:p>
        </w:tc>
        <w:tc>
          <w:tcPr>
            <w:tcW w:w="2331" w:type="dxa"/>
          </w:tcPr>
          <w:p w14:paraId="1D427518" w14:textId="77777777" w:rsidR="00142FB7" w:rsidRPr="00142FB7" w:rsidRDefault="00142FB7" w:rsidP="00142FB7">
            <w:pPr>
              <w:spacing w:before="30" w:afterLines="30" w:after="72"/>
              <w:rPr>
                <w:bCs/>
                <w:sz w:val="20"/>
                <w:szCs w:val="20"/>
              </w:rPr>
            </w:pPr>
            <w:r w:rsidRPr="00142FB7">
              <w:rPr>
                <w:bCs/>
                <w:sz w:val="20"/>
                <w:szCs w:val="20"/>
              </w:rPr>
              <w:t xml:space="preserve">In accordance with statutory powers under section 65Z5 of the NHS Act, NHS England has delegated the exercise of the Delegated Functions to the ICB to empower it to commission a range of services for its Population - as </w:t>
            </w:r>
            <w:r w:rsidRPr="00142FB7">
              <w:rPr>
                <w:bCs/>
                <w:sz w:val="20"/>
                <w:szCs w:val="20"/>
              </w:rPr>
              <w:lastRenderedPageBreak/>
              <w:t xml:space="preserve">described in the agreed Delegation Agreement between the two parties.   </w:t>
            </w:r>
          </w:p>
          <w:p w14:paraId="4739B6E2" w14:textId="1992E912" w:rsidR="008540AD" w:rsidRDefault="00142FB7" w:rsidP="00142FB7">
            <w:pPr>
              <w:spacing w:before="30" w:afterLines="30" w:after="72"/>
              <w:rPr>
                <w:bCs/>
                <w:sz w:val="20"/>
                <w:szCs w:val="20"/>
              </w:rPr>
            </w:pPr>
            <w:r w:rsidRPr="00142FB7">
              <w:rPr>
                <w:bCs/>
                <w:sz w:val="20"/>
                <w:szCs w:val="20"/>
              </w:rPr>
              <w:t xml:space="preserve">A list of the Delegated Services can be found </w:t>
            </w:r>
            <w:hyperlink r:id="rId16" w:history="1">
              <w:hyperlink r:id="rId17" w:history="1">
                <w:r w:rsidRPr="00142FB7">
                  <w:rPr>
                    <w:rStyle w:val="Hyperlink"/>
                    <w:bCs/>
                    <w:sz w:val="20"/>
                    <w:szCs w:val="20"/>
                  </w:rPr>
                  <w:t>here</w:t>
                </w:r>
              </w:hyperlink>
            </w:hyperlink>
            <w:r w:rsidRPr="00142FB7">
              <w:rPr>
                <w:bCs/>
                <w:sz w:val="20"/>
                <w:szCs w:val="20"/>
              </w:rPr>
              <w:t>.</w:t>
            </w:r>
          </w:p>
        </w:tc>
      </w:tr>
      <w:tr w:rsidR="008540AD" w:rsidRPr="00062C0E" w14:paraId="03A7C34A" w14:textId="77777777" w:rsidTr="00530F0B">
        <w:trPr>
          <w:trHeight w:val="1405"/>
          <w:jc w:val="right"/>
        </w:trPr>
        <w:tc>
          <w:tcPr>
            <w:tcW w:w="1417" w:type="dxa"/>
          </w:tcPr>
          <w:p w14:paraId="4A9A7076" w14:textId="0AF1D5BF" w:rsidR="008540AD" w:rsidRPr="00443E83" w:rsidRDefault="008540AD" w:rsidP="008540AD">
            <w:pPr>
              <w:spacing w:before="30" w:after="30"/>
              <w:rPr>
                <w:bCs/>
                <w:sz w:val="20"/>
                <w:szCs w:val="20"/>
              </w:rPr>
            </w:pPr>
            <w:r w:rsidRPr="00443E83">
              <w:rPr>
                <w:rFonts w:eastAsiaTheme="minorHAnsi"/>
                <w:sz w:val="20"/>
                <w:szCs w:val="20"/>
                <w:lang w:eastAsia="en-US"/>
              </w:rPr>
              <w:lastRenderedPageBreak/>
              <w:t>Delegation agreement</w:t>
            </w:r>
          </w:p>
        </w:tc>
        <w:tc>
          <w:tcPr>
            <w:tcW w:w="3398" w:type="dxa"/>
          </w:tcPr>
          <w:p w14:paraId="7AA1BB47" w14:textId="27E836D5" w:rsidR="008540AD" w:rsidRPr="00443E83" w:rsidRDefault="008540AD" w:rsidP="008540AD">
            <w:pPr>
              <w:pStyle w:val="Heading2"/>
              <w:rPr>
                <w:rFonts w:ascii="Arial" w:eastAsiaTheme="minorHAnsi" w:hAnsi="Arial" w:cs="Arial"/>
                <w:color w:val="auto"/>
                <w:sz w:val="20"/>
                <w:szCs w:val="20"/>
                <w:u w:val="single"/>
                <w:lang w:eastAsia="en-US"/>
              </w:rPr>
            </w:pPr>
            <w:bookmarkStart w:id="61" w:name="_Toc190765303"/>
            <w:r w:rsidRPr="00443E83">
              <w:rPr>
                <w:rFonts w:ascii="Arial" w:eastAsiaTheme="minorHAnsi" w:hAnsi="Arial" w:cs="Arial"/>
                <w:color w:val="auto"/>
                <w:sz w:val="20"/>
                <w:szCs w:val="20"/>
                <w:u w:val="single"/>
                <w:lang w:eastAsia="en-US"/>
              </w:rPr>
              <w:t>Primary Care Services delegation from NHS</w:t>
            </w:r>
            <w:r>
              <w:rPr>
                <w:rFonts w:ascii="Arial" w:eastAsiaTheme="minorHAnsi" w:hAnsi="Arial" w:cs="Arial"/>
                <w:color w:val="auto"/>
                <w:sz w:val="20"/>
                <w:szCs w:val="20"/>
                <w:u w:val="single"/>
                <w:lang w:eastAsia="en-US"/>
              </w:rPr>
              <w:t xml:space="preserve"> </w:t>
            </w:r>
            <w:r w:rsidRPr="00443E83">
              <w:rPr>
                <w:rFonts w:ascii="Arial" w:eastAsiaTheme="minorHAnsi" w:hAnsi="Arial" w:cs="Arial"/>
                <w:color w:val="auto"/>
                <w:sz w:val="20"/>
                <w:szCs w:val="20"/>
                <w:u w:val="single"/>
                <w:lang w:eastAsia="en-US"/>
              </w:rPr>
              <w:t>E</w:t>
            </w:r>
            <w:r>
              <w:rPr>
                <w:rFonts w:ascii="Arial" w:eastAsiaTheme="minorHAnsi" w:hAnsi="Arial" w:cs="Arial"/>
                <w:color w:val="auto"/>
                <w:sz w:val="20"/>
                <w:szCs w:val="20"/>
                <w:u w:val="single"/>
                <w:lang w:eastAsia="en-US"/>
              </w:rPr>
              <w:t>ngland</w:t>
            </w:r>
            <w:bookmarkEnd w:id="61"/>
          </w:p>
          <w:p w14:paraId="299A8A28" w14:textId="77777777" w:rsidR="008540AD" w:rsidRPr="00443E83" w:rsidRDefault="008540AD" w:rsidP="008540AD">
            <w:pPr>
              <w:autoSpaceDE w:val="0"/>
              <w:autoSpaceDN w:val="0"/>
              <w:adjustRightInd w:val="0"/>
              <w:rPr>
                <w:rFonts w:eastAsiaTheme="minorHAnsi"/>
                <w:sz w:val="20"/>
                <w:szCs w:val="20"/>
                <w:lang w:eastAsia="en-US"/>
              </w:rPr>
            </w:pPr>
          </w:p>
          <w:p w14:paraId="37368813" w14:textId="090D175C" w:rsidR="008540AD" w:rsidRPr="00443E83" w:rsidRDefault="008540AD" w:rsidP="008540AD">
            <w:pPr>
              <w:rPr>
                <w:sz w:val="20"/>
                <w:szCs w:val="20"/>
              </w:rPr>
            </w:pPr>
            <w:r w:rsidRPr="00443E83">
              <w:rPr>
                <w:sz w:val="20"/>
                <w:szCs w:val="20"/>
              </w:rPr>
              <w:t>Approve decisions on the review, planning and procurement of primary care services (consistent with the terms of the delegation agreement with NHS</w:t>
            </w:r>
            <w:r>
              <w:rPr>
                <w:sz w:val="20"/>
                <w:szCs w:val="20"/>
              </w:rPr>
              <w:t xml:space="preserve"> </w:t>
            </w:r>
            <w:r w:rsidRPr="00443E83">
              <w:rPr>
                <w:sz w:val="20"/>
                <w:szCs w:val="20"/>
              </w:rPr>
              <w:t>E</w:t>
            </w:r>
            <w:r>
              <w:rPr>
                <w:sz w:val="20"/>
                <w:szCs w:val="20"/>
              </w:rPr>
              <w:t>ngland</w:t>
            </w:r>
            <w:r w:rsidRPr="00443E83">
              <w:rPr>
                <w:sz w:val="20"/>
                <w:szCs w:val="20"/>
              </w:rPr>
              <w:t xml:space="preserve">) </w:t>
            </w:r>
          </w:p>
          <w:p w14:paraId="5936D48C" w14:textId="77777777" w:rsidR="008540AD" w:rsidRPr="00443E83" w:rsidRDefault="008540AD" w:rsidP="008540AD">
            <w:pPr>
              <w:rPr>
                <w:sz w:val="20"/>
                <w:szCs w:val="20"/>
              </w:rPr>
            </w:pPr>
          </w:p>
          <w:p w14:paraId="3920AB86" w14:textId="77777777" w:rsidR="008540AD" w:rsidRPr="00443E83" w:rsidRDefault="008540AD" w:rsidP="008540AD">
            <w:pPr>
              <w:rPr>
                <w:sz w:val="20"/>
                <w:szCs w:val="20"/>
              </w:rPr>
            </w:pPr>
          </w:p>
          <w:p w14:paraId="21D948E5" w14:textId="791D06C2" w:rsidR="008540AD" w:rsidRPr="00443E83" w:rsidRDefault="008540AD" w:rsidP="008540AD">
            <w:pPr>
              <w:rPr>
                <w:sz w:val="20"/>
                <w:szCs w:val="20"/>
              </w:rPr>
            </w:pPr>
          </w:p>
        </w:tc>
        <w:tc>
          <w:tcPr>
            <w:tcW w:w="1701" w:type="dxa"/>
          </w:tcPr>
          <w:p w14:paraId="0197358C" w14:textId="77777777" w:rsidR="008540AD" w:rsidRPr="00443E83" w:rsidRDefault="008540AD" w:rsidP="008540AD">
            <w:pPr>
              <w:spacing w:before="30" w:afterLines="30" w:after="72"/>
              <w:jc w:val="center"/>
              <w:rPr>
                <w:b/>
                <w:sz w:val="28"/>
                <w:szCs w:val="28"/>
              </w:rPr>
            </w:pPr>
            <w:r w:rsidRPr="00443E83">
              <w:rPr>
                <w:b/>
                <w:sz w:val="28"/>
                <w:szCs w:val="28"/>
              </w:rPr>
              <w:sym w:font="Wingdings" w:char="F0FC"/>
            </w:r>
          </w:p>
          <w:p w14:paraId="384951F9" w14:textId="57076EA8" w:rsidR="008540AD" w:rsidRPr="00443E83" w:rsidRDefault="008540AD" w:rsidP="008540AD">
            <w:pPr>
              <w:spacing w:before="30" w:afterLines="30" w:after="72"/>
              <w:jc w:val="center"/>
              <w:rPr>
                <w:sz w:val="20"/>
                <w:szCs w:val="20"/>
                <w:u w:val="single"/>
              </w:rPr>
            </w:pPr>
            <w:r w:rsidRPr="00443E83">
              <w:rPr>
                <w:sz w:val="20"/>
                <w:szCs w:val="20"/>
                <w:u w:val="single"/>
              </w:rPr>
              <w:t>Primary Care Services</w:t>
            </w:r>
          </w:p>
          <w:p w14:paraId="27CE2D7E" w14:textId="36E2A299" w:rsidR="008540AD" w:rsidRPr="00443E83" w:rsidRDefault="008540AD" w:rsidP="008540AD">
            <w:pPr>
              <w:spacing w:before="30" w:afterLines="30" w:after="72"/>
              <w:jc w:val="center"/>
              <w:rPr>
                <w:b/>
                <w:sz w:val="28"/>
                <w:szCs w:val="28"/>
              </w:rPr>
            </w:pPr>
            <w:r w:rsidRPr="00443E83">
              <w:rPr>
                <w:sz w:val="20"/>
                <w:szCs w:val="20"/>
              </w:rPr>
              <w:t xml:space="preserve">Approval of strategies as shown in Appendix </w:t>
            </w:r>
            <w:r w:rsidRPr="00443E83">
              <w:rPr>
                <w:b/>
                <w:bCs/>
                <w:sz w:val="20"/>
                <w:szCs w:val="20"/>
              </w:rPr>
              <w:t>2b</w:t>
            </w:r>
          </w:p>
        </w:tc>
        <w:tc>
          <w:tcPr>
            <w:tcW w:w="1921" w:type="dxa"/>
          </w:tcPr>
          <w:p w14:paraId="44659746" w14:textId="77777777" w:rsidR="008540AD" w:rsidRPr="00443E83" w:rsidRDefault="008540AD" w:rsidP="008540AD">
            <w:pPr>
              <w:spacing w:before="30" w:afterLines="30" w:after="72"/>
              <w:jc w:val="center"/>
              <w:rPr>
                <w:b/>
                <w:sz w:val="28"/>
                <w:szCs w:val="28"/>
              </w:rPr>
            </w:pPr>
            <w:r w:rsidRPr="00443E83">
              <w:rPr>
                <w:b/>
                <w:sz w:val="28"/>
                <w:szCs w:val="28"/>
              </w:rPr>
              <w:sym w:font="Wingdings" w:char="F0FC"/>
            </w:r>
          </w:p>
          <w:p w14:paraId="0BC59B47" w14:textId="570DFEFF" w:rsidR="008540AD" w:rsidRPr="00443E83" w:rsidRDefault="008540AD" w:rsidP="008540AD">
            <w:pPr>
              <w:spacing w:before="30" w:afterLines="30" w:after="72"/>
              <w:jc w:val="center"/>
              <w:rPr>
                <w:sz w:val="20"/>
                <w:szCs w:val="20"/>
                <w:u w:val="single"/>
              </w:rPr>
            </w:pPr>
            <w:r w:rsidRPr="00443E83">
              <w:rPr>
                <w:sz w:val="20"/>
                <w:szCs w:val="20"/>
                <w:u w:val="single"/>
              </w:rPr>
              <w:t>Primary Care Services</w:t>
            </w:r>
          </w:p>
          <w:p w14:paraId="180FD4A5" w14:textId="128C57AF" w:rsidR="008540AD" w:rsidRPr="00443E83" w:rsidRDefault="008540AD" w:rsidP="008540AD">
            <w:pPr>
              <w:spacing w:before="30" w:afterLines="30" w:after="72"/>
              <w:jc w:val="center"/>
              <w:rPr>
                <w:sz w:val="20"/>
                <w:szCs w:val="20"/>
              </w:rPr>
            </w:pPr>
            <w:r w:rsidRPr="00443E83">
              <w:rPr>
                <w:bCs/>
                <w:sz w:val="20"/>
                <w:szCs w:val="20"/>
              </w:rPr>
              <w:t xml:space="preserve">Delegation to the Primary Care Strategy </w:t>
            </w:r>
            <w:r>
              <w:rPr>
                <w:bCs/>
                <w:sz w:val="20"/>
                <w:szCs w:val="20"/>
              </w:rPr>
              <w:t>and</w:t>
            </w:r>
            <w:r w:rsidRPr="00443E83">
              <w:rPr>
                <w:bCs/>
                <w:sz w:val="20"/>
                <w:szCs w:val="20"/>
              </w:rPr>
              <w:t xml:space="preserve"> Delivery Sub Committee as shown in </w:t>
            </w:r>
            <w:r w:rsidRPr="00443E83">
              <w:rPr>
                <w:sz w:val="20"/>
                <w:szCs w:val="20"/>
              </w:rPr>
              <w:t xml:space="preserve">Appendix </w:t>
            </w:r>
            <w:r w:rsidRPr="00443E83">
              <w:rPr>
                <w:b/>
                <w:bCs/>
                <w:sz w:val="20"/>
                <w:szCs w:val="20"/>
              </w:rPr>
              <w:t>2c</w:t>
            </w:r>
            <w:r>
              <w:rPr>
                <w:b/>
                <w:bCs/>
                <w:sz w:val="20"/>
                <w:szCs w:val="20"/>
              </w:rPr>
              <w:t xml:space="preserve"> </w:t>
            </w:r>
            <w:r w:rsidRPr="00443E83">
              <w:rPr>
                <w:b/>
                <w:bCs/>
                <w:sz w:val="20"/>
                <w:szCs w:val="20"/>
              </w:rPr>
              <w:t>(1-4 and 6)</w:t>
            </w:r>
          </w:p>
          <w:p w14:paraId="451A0FF3" w14:textId="77777777" w:rsidR="008540AD" w:rsidRPr="00443E83" w:rsidRDefault="008540AD" w:rsidP="008540AD">
            <w:pPr>
              <w:spacing w:before="30" w:afterLines="30" w:after="72"/>
              <w:jc w:val="center"/>
              <w:rPr>
                <w:sz w:val="20"/>
                <w:szCs w:val="20"/>
              </w:rPr>
            </w:pPr>
          </w:p>
          <w:p w14:paraId="59EA31D7" w14:textId="77777777" w:rsidR="008540AD" w:rsidRPr="00443E83" w:rsidRDefault="008540AD" w:rsidP="008540AD">
            <w:pPr>
              <w:spacing w:before="30" w:afterLines="30" w:after="72"/>
              <w:jc w:val="center"/>
              <w:rPr>
                <w:b/>
                <w:sz w:val="28"/>
                <w:szCs w:val="28"/>
              </w:rPr>
            </w:pPr>
            <w:r w:rsidRPr="00443E83">
              <w:rPr>
                <w:b/>
                <w:sz w:val="28"/>
                <w:szCs w:val="28"/>
              </w:rPr>
              <w:sym w:font="Wingdings" w:char="F0FC"/>
            </w:r>
          </w:p>
          <w:p w14:paraId="0886DD99" w14:textId="392809B4" w:rsidR="008540AD" w:rsidRPr="00443E83" w:rsidRDefault="008540AD" w:rsidP="008540AD">
            <w:pPr>
              <w:spacing w:before="30" w:afterLines="30" w:after="72"/>
              <w:jc w:val="center"/>
              <w:rPr>
                <w:sz w:val="20"/>
                <w:szCs w:val="20"/>
                <w:u w:val="single"/>
              </w:rPr>
            </w:pPr>
            <w:r w:rsidRPr="00443E83">
              <w:rPr>
                <w:sz w:val="20"/>
                <w:szCs w:val="20"/>
                <w:u w:val="single"/>
              </w:rPr>
              <w:t>Primary Medical Services</w:t>
            </w:r>
          </w:p>
          <w:p w14:paraId="38EFFDEA" w14:textId="57F21159" w:rsidR="008540AD" w:rsidRPr="00443E83" w:rsidRDefault="008540AD" w:rsidP="008540AD">
            <w:pPr>
              <w:spacing w:before="30" w:afterLines="30" w:after="72"/>
              <w:jc w:val="center"/>
              <w:rPr>
                <w:b/>
                <w:bCs/>
                <w:sz w:val="20"/>
                <w:szCs w:val="20"/>
              </w:rPr>
            </w:pPr>
            <w:r w:rsidRPr="00443E83">
              <w:rPr>
                <w:bCs/>
                <w:sz w:val="20"/>
                <w:szCs w:val="20"/>
              </w:rPr>
              <w:t xml:space="preserve">Delegation to the </w:t>
            </w:r>
            <w:proofErr w:type="spellStart"/>
            <w:r w:rsidRPr="00443E83">
              <w:rPr>
                <w:bCs/>
                <w:sz w:val="20"/>
                <w:szCs w:val="20"/>
              </w:rPr>
              <w:t>to</w:t>
            </w:r>
            <w:proofErr w:type="spellEnd"/>
            <w:r w:rsidRPr="00443E83">
              <w:rPr>
                <w:bCs/>
                <w:sz w:val="20"/>
                <w:szCs w:val="20"/>
              </w:rPr>
              <w:t xml:space="preserve"> ICB </w:t>
            </w:r>
            <w:r w:rsidR="007D0361">
              <w:rPr>
                <w:bCs/>
                <w:sz w:val="20"/>
                <w:szCs w:val="20"/>
              </w:rPr>
              <w:t>S</w:t>
            </w:r>
            <w:r w:rsidRPr="00443E83">
              <w:rPr>
                <w:bCs/>
                <w:sz w:val="20"/>
                <w:szCs w:val="20"/>
              </w:rPr>
              <w:t xml:space="preserve">ub committees at Place as shown in </w:t>
            </w:r>
            <w:r w:rsidRPr="00443E83">
              <w:rPr>
                <w:sz w:val="20"/>
                <w:szCs w:val="20"/>
              </w:rPr>
              <w:t xml:space="preserve">Appendix </w:t>
            </w:r>
            <w:r w:rsidRPr="00443E83">
              <w:rPr>
                <w:b/>
                <w:bCs/>
                <w:sz w:val="20"/>
                <w:szCs w:val="20"/>
              </w:rPr>
              <w:t>2d</w:t>
            </w:r>
          </w:p>
          <w:p w14:paraId="2BB40C5F" w14:textId="325D6C8C" w:rsidR="008540AD" w:rsidRPr="00443E83" w:rsidRDefault="008540AD" w:rsidP="008540AD">
            <w:pPr>
              <w:spacing w:before="30" w:afterLines="30" w:after="72"/>
              <w:rPr>
                <w:b/>
                <w:sz w:val="28"/>
                <w:szCs w:val="28"/>
              </w:rPr>
            </w:pPr>
          </w:p>
        </w:tc>
        <w:tc>
          <w:tcPr>
            <w:tcW w:w="1843" w:type="dxa"/>
          </w:tcPr>
          <w:p w14:paraId="3B32F9AD" w14:textId="77777777" w:rsidR="008540AD" w:rsidRPr="00443E83" w:rsidRDefault="008540AD" w:rsidP="008540AD">
            <w:pPr>
              <w:spacing w:before="30" w:afterLines="30" w:after="72"/>
              <w:jc w:val="center"/>
              <w:rPr>
                <w:b/>
                <w:sz w:val="28"/>
                <w:szCs w:val="28"/>
              </w:rPr>
            </w:pPr>
            <w:r w:rsidRPr="00443E83">
              <w:rPr>
                <w:b/>
                <w:sz w:val="28"/>
                <w:szCs w:val="28"/>
              </w:rPr>
              <w:lastRenderedPageBreak/>
              <w:sym w:font="Wingdings" w:char="F0FC"/>
            </w:r>
          </w:p>
          <w:p w14:paraId="02BD4AAA" w14:textId="7C906DCD" w:rsidR="008540AD" w:rsidRPr="00443E83" w:rsidRDefault="008540AD" w:rsidP="008540AD">
            <w:pPr>
              <w:jc w:val="center"/>
              <w:rPr>
                <w:sz w:val="20"/>
                <w:szCs w:val="20"/>
              </w:rPr>
            </w:pPr>
            <w:r w:rsidRPr="00443E83">
              <w:rPr>
                <w:sz w:val="20"/>
                <w:szCs w:val="20"/>
                <w:u w:val="single"/>
              </w:rPr>
              <w:t>Primary Medical Services</w:t>
            </w:r>
            <w:r w:rsidRPr="00443E83">
              <w:rPr>
                <w:sz w:val="20"/>
                <w:szCs w:val="20"/>
              </w:rPr>
              <w:t xml:space="preserve"> - delegation to ICB Chief Executive or </w:t>
            </w:r>
            <w:r w:rsidR="007412B1">
              <w:rPr>
                <w:sz w:val="20"/>
                <w:szCs w:val="20"/>
              </w:rPr>
              <w:t>Chief Finance Officer</w:t>
            </w:r>
            <w:r w:rsidRPr="00443E83">
              <w:rPr>
                <w:sz w:val="20"/>
                <w:szCs w:val="20"/>
              </w:rPr>
              <w:t xml:space="preserve"> or ICB Chair as shown in Appendix </w:t>
            </w:r>
            <w:r w:rsidRPr="00443E83">
              <w:rPr>
                <w:b/>
                <w:bCs/>
                <w:sz w:val="20"/>
                <w:szCs w:val="20"/>
              </w:rPr>
              <w:t>2a</w:t>
            </w:r>
          </w:p>
          <w:p w14:paraId="354B6AEF" w14:textId="77777777" w:rsidR="008540AD" w:rsidRPr="00443E83" w:rsidRDefault="008540AD" w:rsidP="008540AD">
            <w:pPr>
              <w:spacing w:before="30" w:afterLines="30" w:after="72"/>
              <w:jc w:val="center"/>
              <w:rPr>
                <w:b/>
                <w:sz w:val="28"/>
                <w:szCs w:val="28"/>
              </w:rPr>
            </w:pPr>
          </w:p>
        </w:tc>
        <w:tc>
          <w:tcPr>
            <w:tcW w:w="1843" w:type="dxa"/>
          </w:tcPr>
          <w:p w14:paraId="2952252C" w14:textId="77777777" w:rsidR="008540AD" w:rsidRPr="00443E83" w:rsidRDefault="008540AD" w:rsidP="008540AD">
            <w:pPr>
              <w:spacing w:before="30" w:afterLines="30" w:after="72"/>
              <w:jc w:val="center"/>
              <w:rPr>
                <w:bCs/>
                <w:sz w:val="20"/>
                <w:szCs w:val="20"/>
              </w:rPr>
            </w:pPr>
          </w:p>
        </w:tc>
        <w:tc>
          <w:tcPr>
            <w:tcW w:w="2331" w:type="dxa"/>
          </w:tcPr>
          <w:p w14:paraId="72888231" w14:textId="77777777" w:rsidR="008540AD" w:rsidRPr="00443E83" w:rsidRDefault="008540AD" w:rsidP="008540AD">
            <w:pPr>
              <w:contextualSpacing/>
              <w:rPr>
                <w:bCs/>
                <w:sz w:val="20"/>
                <w:szCs w:val="20"/>
              </w:rPr>
            </w:pPr>
            <w:r w:rsidRPr="00443E83">
              <w:rPr>
                <w:bCs/>
                <w:sz w:val="20"/>
                <w:szCs w:val="20"/>
              </w:rPr>
              <w:t>Primary Care Services consists of:</w:t>
            </w:r>
          </w:p>
          <w:p w14:paraId="79F7869C" w14:textId="77777777" w:rsidR="008540AD" w:rsidRPr="00443E83" w:rsidRDefault="008540AD" w:rsidP="008540AD">
            <w:pPr>
              <w:contextualSpacing/>
              <w:rPr>
                <w:bCs/>
                <w:sz w:val="20"/>
                <w:szCs w:val="20"/>
              </w:rPr>
            </w:pPr>
          </w:p>
          <w:p w14:paraId="27F415C5" w14:textId="77777777" w:rsidR="008540AD" w:rsidRPr="00443E83" w:rsidRDefault="008540AD" w:rsidP="008540AD">
            <w:pPr>
              <w:pStyle w:val="ListParagraph"/>
              <w:numPr>
                <w:ilvl w:val="0"/>
                <w:numId w:val="11"/>
              </w:numPr>
              <w:contextualSpacing/>
              <w:rPr>
                <w:bCs/>
                <w:sz w:val="20"/>
                <w:szCs w:val="20"/>
              </w:rPr>
            </w:pPr>
            <w:r w:rsidRPr="00443E83">
              <w:rPr>
                <w:bCs/>
                <w:sz w:val="20"/>
                <w:szCs w:val="20"/>
              </w:rPr>
              <w:t>Primary Medical Services</w:t>
            </w:r>
          </w:p>
          <w:p w14:paraId="59F3ED39" w14:textId="77777777" w:rsidR="008540AD" w:rsidRPr="00443E83" w:rsidRDefault="008540AD" w:rsidP="008540AD">
            <w:pPr>
              <w:pStyle w:val="ListParagraph"/>
              <w:numPr>
                <w:ilvl w:val="0"/>
                <w:numId w:val="11"/>
              </w:numPr>
              <w:contextualSpacing/>
              <w:rPr>
                <w:bCs/>
                <w:sz w:val="20"/>
                <w:szCs w:val="20"/>
              </w:rPr>
            </w:pPr>
            <w:r w:rsidRPr="00443E83">
              <w:rPr>
                <w:bCs/>
                <w:sz w:val="20"/>
                <w:szCs w:val="20"/>
              </w:rPr>
              <w:t>Pharmacy</w:t>
            </w:r>
          </w:p>
          <w:p w14:paraId="7DE0888F" w14:textId="77777777" w:rsidR="008540AD" w:rsidRPr="00443E83" w:rsidRDefault="008540AD" w:rsidP="008540AD">
            <w:pPr>
              <w:pStyle w:val="ListParagraph"/>
              <w:numPr>
                <w:ilvl w:val="0"/>
                <w:numId w:val="11"/>
              </w:numPr>
              <w:contextualSpacing/>
              <w:rPr>
                <w:bCs/>
                <w:sz w:val="20"/>
                <w:szCs w:val="20"/>
              </w:rPr>
            </w:pPr>
            <w:r w:rsidRPr="00443E83">
              <w:rPr>
                <w:bCs/>
                <w:sz w:val="20"/>
                <w:szCs w:val="20"/>
              </w:rPr>
              <w:t>Optometry</w:t>
            </w:r>
          </w:p>
          <w:p w14:paraId="4A76F996" w14:textId="77777777" w:rsidR="008540AD" w:rsidRPr="00443E83" w:rsidRDefault="008540AD" w:rsidP="008540AD">
            <w:pPr>
              <w:pStyle w:val="ListParagraph"/>
              <w:numPr>
                <w:ilvl w:val="0"/>
                <w:numId w:val="11"/>
              </w:numPr>
              <w:spacing w:before="30" w:afterLines="30" w:after="72"/>
              <w:rPr>
                <w:bCs/>
                <w:sz w:val="20"/>
                <w:szCs w:val="20"/>
              </w:rPr>
            </w:pPr>
            <w:r w:rsidRPr="00443E83">
              <w:rPr>
                <w:bCs/>
                <w:sz w:val="20"/>
                <w:szCs w:val="20"/>
              </w:rPr>
              <w:t>Dentistry</w:t>
            </w:r>
          </w:p>
          <w:p w14:paraId="578C9E1F" w14:textId="77777777" w:rsidR="008540AD" w:rsidRPr="00443E83" w:rsidRDefault="008540AD" w:rsidP="008540AD">
            <w:pPr>
              <w:spacing w:before="30" w:afterLines="30" w:after="72"/>
              <w:rPr>
                <w:bCs/>
                <w:sz w:val="20"/>
                <w:szCs w:val="20"/>
              </w:rPr>
            </w:pPr>
          </w:p>
          <w:p w14:paraId="4F68D45D" w14:textId="6B5A2760" w:rsidR="008540AD" w:rsidRPr="00443E83" w:rsidRDefault="008540AD" w:rsidP="008540AD">
            <w:pPr>
              <w:spacing w:before="30" w:afterLines="30" w:after="72"/>
              <w:rPr>
                <w:bCs/>
                <w:sz w:val="20"/>
                <w:szCs w:val="20"/>
              </w:rPr>
            </w:pPr>
          </w:p>
        </w:tc>
      </w:tr>
      <w:tr w:rsidR="008540AD" w:rsidRPr="00062C0E" w14:paraId="43DB5503" w14:textId="77777777" w:rsidTr="00530F0B">
        <w:trPr>
          <w:trHeight w:val="1405"/>
          <w:jc w:val="right"/>
        </w:trPr>
        <w:tc>
          <w:tcPr>
            <w:tcW w:w="1417" w:type="dxa"/>
          </w:tcPr>
          <w:p w14:paraId="039895BF" w14:textId="559B455C" w:rsidR="008540AD" w:rsidRPr="00443E83" w:rsidRDefault="008540AD" w:rsidP="008540AD">
            <w:pPr>
              <w:spacing w:before="30" w:after="30"/>
              <w:rPr>
                <w:bCs/>
                <w:sz w:val="20"/>
                <w:szCs w:val="20"/>
              </w:rPr>
            </w:pPr>
            <w:r w:rsidRPr="00443E83">
              <w:rPr>
                <w:bCs/>
                <w:sz w:val="20"/>
                <w:szCs w:val="20"/>
              </w:rPr>
              <w:t>Delegation Agreement</w:t>
            </w:r>
          </w:p>
        </w:tc>
        <w:tc>
          <w:tcPr>
            <w:tcW w:w="3398" w:type="dxa"/>
          </w:tcPr>
          <w:p w14:paraId="2AC305CF" w14:textId="2183BFC7" w:rsidR="008540AD" w:rsidRDefault="008540AD" w:rsidP="008540AD">
            <w:pPr>
              <w:pStyle w:val="Heading2"/>
              <w:rPr>
                <w:rFonts w:ascii="Arial" w:hAnsi="Arial" w:cs="Arial"/>
                <w:color w:val="auto"/>
                <w:sz w:val="20"/>
                <w:szCs w:val="20"/>
                <w:u w:val="single"/>
              </w:rPr>
            </w:pPr>
            <w:bookmarkStart w:id="62" w:name="_Toc190765304"/>
            <w:r w:rsidRPr="00E258E7">
              <w:rPr>
                <w:rFonts w:ascii="Arial" w:hAnsi="Arial" w:cs="Arial"/>
                <w:color w:val="auto"/>
                <w:sz w:val="20"/>
                <w:szCs w:val="20"/>
                <w:u w:val="single"/>
              </w:rPr>
              <w:t>Pharmaceutical Services delegation from NHS</w:t>
            </w:r>
            <w:r>
              <w:rPr>
                <w:rFonts w:ascii="Arial" w:hAnsi="Arial" w:cs="Arial"/>
                <w:color w:val="auto"/>
                <w:sz w:val="20"/>
                <w:szCs w:val="20"/>
                <w:u w:val="single"/>
              </w:rPr>
              <w:t xml:space="preserve"> </w:t>
            </w:r>
            <w:r w:rsidRPr="00E258E7">
              <w:rPr>
                <w:rFonts w:ascii="Arial" w:hAnsi="Arial" w:cs="Arial"/>
                <w:color w:val="auto"/>
                <w:sz w:val="20"/>
                <w:szCs w:val="20"/>
                <w:u w:val="single"/>
              </w:rPr>
              <w:t>E</w:t>
            </w:r>
            <w:r>
              <w:rPr>
                <w:rFonts w:ascii="Arial" w:hAnsi="Arial" w:cs="Arial"/>
                <w:color w:val="auto"/>
                <w:sz w:val="20"/>
                <w:szCs w:val="20"/>
                <w:u w:val="single"/>
              </w:rPr>
              <w:t>ngland</w:t>
            </w:r>
            <w:bookmarkEnd w:id="62"/>
          </w:p>
          <w:p w14:paraId="49C15AB4" w14:textId="2AA22DC7" w:rsidR="008540AD" w:rsidRPr="00E258E7" w:rsidRDefault="008540AD" w:rsidP="008540AD">
            <w:pPr>
              <w:pStyle w:val="Heading2"/>
              <w:rPr>
                <w:rFonts w:ascii="Arial" w:hAnsi="Arial" w:cs="Arial"/>
                <w:color w:val="auto"/>
                <w:sz w:val="20"/>
                <w:szCs w:val="20"/>
                <w:u w:val="single"/>
              </w:rPr>
            </w:pPr>
            <w:r w:rsidRPr="00E258E7">
              <w:rPr>
                <w:rFonts w:ascii="Arial" w:hAnsi="Arial" w:cs="Arial"/>
                <w:color w:val="auto"/>
                <w:sz w:val="20"/>
                <w:szCs w:val="20"/>
                <w:u w:val="single"/>
              </w:rPr>
              <w:t xml:space="preserve"> </w:t>
            </w:r>
          </w:p>
          <w:p w14:paraId="0FB57FB4" w14:textId="69993344" w:rsidR="008540AD" w:rsidRPr="00443E83" w:rsidRDefault="008540AD" w:rsidP="008540AD">
            <w:pPr>
              <w:rPr>
                <w:sz w:val="20"/>
                <w:szCs w:val="20"/>
              </w:rPr>
            </w:pPr>
            <w:r w:rsidRPr="00443E83">
              <w:rPr>
                <w:sz w:val="20"/>
                <w:szCs w:val="20"/>
              </w:rPr>
              <w:t>Determination of applications submitted under the NHS (Pharmaceutical Services) Regulations 2005 (as amended), which fall to be determined by virtue of the transitional provisions set out in the Pharmacy Manual, Version 2, 10 February 2023*</w:t>
            </w:r>
          </w:p>
        </w:tc>
        <w:tc>
          <w:tcPr>
            <w:tcW w:w="1701" w:type="dxa"/>
          </w:tcPr>
          <w:p w14:paraId="40F0E286" w14:textId="77777777" w:rsidR="008540AD" w:rsidRPr="00443E83" w:rsidRDefault="008540AD" w:rsidP="008540AD">
            <w:pPr>
              <w:spacing w:before="30" w:afterLines="30" w:after="72"/>
              <w:jc w:val="center"/>
              <w:rPr>
                <w:b/>
                <w:sz w:val="28"/>
                <w:szCs w:val="28"/>
              </w:rPr>
            </w:pPr>
          </w:p>
        </w:tc>
        <w:tc>
          <w:tcPr>
            <w:tcW w:w="1921" w:type="dxa"/>
          </w:tcPr>
          <w:p w14:paraId="4B9FE02C" w14:textId="77777777" w:rsidR="008540AD" w:rsidRPr="00443E83" w:rsidRDefault="008540AD" w:rsidP="008540AD">
            <w:pPr>
              <w:spacing w:before="30" w:afterLines="30" w:after="72"/>
              <w:jc w:val="center"/>
              <w:rPr>
                <w:b/>
                <w:sz w:val="28"/>
                <w:szCs w:val="28"/>
              </w:rPr>
            </w:pPr>
            <w:r w:rsidRPr="00443E83">
              <w:rPr>
                <w:b/>
                <w:sz w:val="28"/>
                <w:szCs w:val="28"/>
              </w:rPr>
              <w:sym w:font="Wingdings" w:char="F0FC"/>
            </w:r>
          </w:p>
          <w:p w14:paraId="4F67CB61" w14:textId="77777777" w:rsidR="008540AD" w:rsidRPr="00443E83" w:rsidRDefault="008540AD" w:rsidP="008540AD">
            <w:pPr>
              <w:spacing w:before="30" w:afterLines="30" w:after="72"/>
              <w:jc w:val="center"/>
              <w:rPr>
                <w:sz w:val="20"/>
                <w:szCs w:val="20"/>
                <w:u w:val="single"/>
              </w:rPr>
            </w:pPr>
            <w:r w:rsidRPr="00443E83">
              <w:rPr>
                <w:sz w:val="20"/>
                <w:szCs w:val="20"/>
                <w:u w:val="single"/>
              </w:rPr>
              <w:t>Primary Care Services</w:t>
            </w:r>
          </w:p>
          <w:p w14:paraId="5BF22872" w14:textId="636EE9F4" w:rsidR="008540AD" w:rsidRPr="00443E83" w:rsidRDefault="008540AD" w:rsidP="008540AD">
            <w:pPr>
              <w:rPr>
                <w:sz w:val="20"/>
                <w:szCs w:val="20"/>
              </w:rPr>
            </w:pPr>
            <w:r w:rsidRPr="00443E83">
              <w:rPr>
                <w:bCs/>
                <w:sz w:val="20"/>
                <w:szCs w:val="20"/>
              </w:rPr>
              <w:t xml:space="preserve">Delegation to the Pharmaceutical Services Regulations (sub) Committee as shown in </w:t>
            </w:r>
            <w:r w:rsidRPr="00443E83">
              <w:rPr>
                <w:sz w:val="20"/>
                <w:szCs w:val="20"/>
              </w:rPr>
              <w:t xml:space="preserve">Appendix </w:t>
            </w:r>
            <w:r w:rsidRPr="00443E83">
              <w:rPr>
                <w:b/>
                <w:bCs/>
                <w:sz w:val="20"/>
                <w:szCs w:val="20"/>
              </w:rPr>
              <w:t>2</w:t>
            </w:r>
            <w:proofErr w:type="gramStart"/>
            <w:r w:rsidRPr="00443E83">
              <w:rPr>
                <w:b/>
                <w:bCs/>
                <w:sz w:val="20"/>
                <w:szCs w:val="20"/>
              </w:rPr>
              <w:t>c(5)*</w:t>
            </w:r>
            <w:proofErr w:type="gramEnd"/>
          </w:p>
          <w:p w14:paraId="742F091E" w14:textId="77777777" w:rsidR="008540AD" w:rsidRPr="00443E83" w:rsidRDefault="008540AD" w:rsidP="008540AD">
            <w:pPr>
              <w:spacing w:before="30" w:afterLines="30" w:after="72"/>
              <w:jc w:val="center"/>
              <w:rPr>
                <w:b/>
                <w:sz w:val="28"/>
                <w:szCs w:val="28"/>
              </w:rPr>
            </w:pPr>
          </w:p>
        </w:tc>
        <w:tc>
          <w:tcPr>
            <w:tcW w:w="1843" w:type="dxa"/>
          </w:tcPr>
          <w:p w14:paraId="4B7DA6F4" w14:textId="77777777" w:rsidR="008540AD" w:rsidRPr="00443E83" w:rsidRDefault="008540AD" w:rsidP="008540AD">
            <w:pPr>
              <w:spacing w:before="30" w:afterLines="30" w:after="72"/>
              <w:jc w:val="center"/>
              <w:rPr>
                <w:bCs/>
                <w:sz w:val="28"/>
                <w:szCs w:val="28"/>
              </w:rPr>
            </w:pPr>
          </w:p>
        </w:tc>
        <w:tc>
          <w:tcPr>
            <w:tcW w:w="1843" w:type="dxa"/>
          </w:tcPr>
          <w:p w14:paraId="2E7ABD93" w14:textId="77777777" w:rsidR="008540AD" w:rsidRPr="00443E83" w:rsidRDefault="008540AD" w:rsidP="008540AD">
            <w:pPr>
              <w:spacing w:before="30" w:afterLines="30" w:after="72"/>
              <w:jc w:val="center"/>
              <w:rPr>
                <w:bCs/>
                <w:sz w:val="20"/>
                <w:szCs w:val="20"/>
              </w:rPr>
            </w:pPr>
          </w:p>
        </w:tc>
        <w:tc>
          <w:tcPr>
            <w:tcW w:w="2331" w:type="dxa"/>
          </w:tcPr>
          <w:p w14:paraId="45213FB0" w14:textId="77777777" w:rsidR="008540AD" w:rsidRPr="00443E83" w:rsidRDefault="008540AD" w:rsidP="008540AD">
            <w:pPr>
              <w:autoSpaceDE w:val="0"/>
              <w:autoSpaceDN w:val="0"/>
              <w:adjustRightInd w:val="0"/>
              <w:rPr>
                <w:rFonts w:eastAsiaTheme="minorHAnsi"/>
                <w:sz w:val="20"/>
                <w:szCs w:val="20"/>
                <w:lang w:eastAsia="en-US"/>
              </w:rPr>
            </w:pPr>
            <w:r w:rsidRPr="00443E83">
              <w:rPr>
                <w:rFonts w:eastAsiaTheme="minorHAnsi"/>
                <w:sz w:val="20"/>
                <w:szCs w:val="20"/>
                <w:lang w:eastAsia="en-US"/>
              </w:rPr>
              <w:t xml:space="preserve">*The Pharmacy </w:t>
            </w:r>
          </w:p>
          <w:p w14:paraId="35C78F90" w14:textId="405EC7E5" w:rsidR="008540AD" w:rsidRPr="00443E83" w:rsidRDefault="008540AD" w:rsidP="008540AD">
            <w:pPr>
              <w:rPr>
                <w:sz w:val="20"/>
                <w:szCs w:val="20"/>
              </w:rPr>
            </w:pPr>
            <w:r w:rsidRPr="00443E83">
              <w:rPr>
                <w:rFonts w:eastAsiaTheme="minorHAnsi"/>
                <w:sz w:val="20"/>
                <w:szCs w:val="20"/>
                <w:lang w:eastAsia="en-US"/>
              </w:rPr>
              <w:t xml:space="preserve">Manual complements the Regulations and any Directions issued by the Secretary of State for Health and Social Care and should be read alongside them (and not in place of them). Where any discrepancy or contradiction between the content of this manual and the Regulations/Directions is identified, the legal underpinning documents (i.e., </w:t>
            </w:r>
            <w:r>
              <w:rPr>
                <w:rFonts w:eastAsiaTheme="minorHAnsi"/>
                <w:sz w:val="20"/>
                <w:szCs w:val="20"/>
                <w:lang w:eastAsia="en-US"/>
              </w:rPr>
              <w:t>r</w:t>
            </w:r>
            <w:r w:rsidRPr="00443E83">
              <w:rPr>
                <w:rFonts w:eastAsiaTheme="minorHAnsi"/>
                <w:sz w:val="20"/>
                <w:szCs w:val="20"/>
                <w:lang w:eastAsia="en-US"/>
              </w:rPr>
              <w:t>egulations/</w:t>
            </w:r>
            <w:r>
              <w:rPr>
                <w:rFonts w:eastAsiaTheme="minorHAnsi"/>
                <w:sz w:val="20"/>
                <w:szCs w:val="20"/>
                <w:lang w:eastAsia="en-US"/>
              </w:rPr>
              <w:t>d</w:t>
            </w:r>
            <w:r w:rsidRPr="00443E83">
              <w:rPr>
                <w:rFonts w:eastAsiaTheme="minorHAnsi"/>
                <w:sz w:val="20"/>
                <w:szCs w:val="20"/>
                <w:lang w:eastAsia="en-US"/>
              </w:rPr>
              <w:t>irections, etc) are to take precedence</w:t>
            </w:r>
          </w:p>
        </w:tc>
      </w:tr>
      <w:tr w:rsidR="008540AD" w:rsidRPr="00062C0E" w14:paraId="699D9D22" w14:textId="77777777" w:rsidTr="00530F0B">
        <w:trPr>
          <w:trHeight w:val="1405"/>
          <w:jc w:val="right"/>
        </w:trPr>
        <w:tc>
          <w:tcPr>
            <w:tcW w:w="1417" w:type="dxa"/>
          </w:tcPr>
          <w:p w14:paraId="298873F8" w14:textId="77777777" w:rsidR="008540AD" w:rsidRPr="00443E83" w:rsidRDefault="008540AD" w:rsidP="008540AD">
            <w:pPr>
              <w:spacing w:before="30" w:after="30"/>
              <w:rPr>
                <w:bCs/>
                <w:sz w:val="20"/>
                <w:szCs w:val="20"/>
              </w:rPr>
            </w:pPr>
          </w:p>
        </w:tc>
        <w:tc>
          <w:tcPr>
            <w:tcW w:w="3398" w:type="dxa"/>
          </w:tcPr>
          <w:p w14:paraId="0034BB5C" w14:textId="561916D1" w:rsidR="008540AD" w:rsidRPr="00E258E7" w:rsidRDefault="008540AD" w:rsidP="008540AD">
            <w:pPr>
              <w:pStyle w:val="Heading2"/>
              <w:rPr>
                <w:rFonts w:ascii="Arial" w:hAnsi="Arial" w:cs="Arial"/>
                <w:color w:val="auto"/>
                <w:sz w:val="20"/>
                <w:szCs w:val="20"/>
              </w:rPr>
            </w:pPr>
            <w:bookmarkStart w:id="63" w:name="_Toc190765305"/>
            <w:r w:rsidRPr="00E258E7">
              <w:rPr>
                <w:rFonts w:ascii="Arial" w:hAnsi="Arial" w:cs="Arial"/>
                <w:color w:val="auto"/>
                <w:sz w:val="20"/>
                <w:szCs w:val="20"/>
              </w:rPr>
              <w:t>Primary Care Services – Urgent Decisions</w:t>
            </w:r>
            <w:bookmarkEnd w:id="63"/>
          </w:p>
          <w:p w14:paraId="72D5CD54" w14:textId="77777777" w:rsidR="008540AD" w:rsidRPr="00443E83" w:rsidRDefault="008540AD" w:rsidP="008540AD">
            <w:pPr>
              <w:rPr>
                <w:rFonts w:eastAsiaTheme="minorHAnsi"/>
                <w:sz w:val="20"/>
                <w:szCs w:val="20"/>
                <w:lang w:eastAsia="en-US"/>
              </w:rPr>
            </w:pPr>
          </w:p>
        </w:tc>
        <w:tc>
          <w:tcPr>
            <w:tcW w:w="1701" w:type="dxa"/>
          </w:tcPr>
          <w:p w14:paraId="0F33005C" w14:textId="77777777" w:rsidR="008540AD" w:rsidRPr="00443E83" w:rsidRDefault="008540AD" w:rsidP="008540AD">
            <w:pPr>
              <w:spacing w:before="30" w:afterLines="30" w:after="72"/>
              <w:jc w:val="center"/>
              <w:rPr>
                <w:b/>
                <w:sz w:val="28"/>
                <w:szCs w:val="28"/>
              </w:rPr>
            </w:pPr>
          </w:p>
        </w:tc>
        <w:tc>
          <w:tcPr>
            <w:tcW w:w="1921" w:type="dxa"/>
          </w:tcPr>
          <w:p w14:paraId="32A1922E" w14:textId="77777777" w:rsidR="008540AD" w:rsidRPr="00443E83" w:rsidRDefault="008540AD" w:rsidP="008540AD">
            <w:pPr>
              <w:spacing w:before="30" w:afterLines="30" w:after="72"/>
              <w:jc w:val="center"/>
              <w:rPr>
                <w:b/>
                <w:sz w:val="28"/>
                <w:szCs w:val="28"/>
              </w:rPr>
            </w:pPr>
          </w:p>
        </w:tc>
        <w:tc>
          <w:tcPr>
            <w:tcW w:w="1843" w:type="dxa"/>
          </w:tcPr>
          <w:p w14:paraId="53C533F3" w14:textId="77777777" w:rsidR="008540AD" w:rsidRPr="00443E83" w:rsidRDefault="008540AD" w:rsidP="008540AD">
            <w:pPr>
              <w:spacing w:before="30" w:afterLines="30" w:after="72"/>
              <w:jc w:val="center"/>
              <w:rPr>
                <w:bCs/>
                <w:sz w:val="28"/>
                <w:szCs w:val="28"/>
              </w:rPr>
            </w:pPr>
            <w:r w:rsidRPr="00443E83">
              <w:rPr>
                <w:bCs/>
                <w:sz w:val="28"/>
                <w:szCs w:val="28"/>
              </w:rPr>
              <w:sym w:font="Wingdings" w:char="F0FC"/>
            </w:r>
          </w:p>
          <w:p w14:paraId="7B71B07F" w14:textId="5828131E" w:rsidR="008540AD" w:rsidRPr="007475A9" w:rsidRDefault="008540AD" w:rsidP="008540AD">
            <w:pPr>
              <w:spacing w:before="30" w:afterLines="30" w:after="72"/>
              <w:jc w:val="center"/>
              <w:rPr>
                <w:sz w:val="20"/>
                <w:szCs w:val="20"/>
              </w:rPr>
            </w:pPr>
            <w:r w:rsidRPr="00443E83">
              <w:rPr>
                <w:sz w:val="20"/>
                <w:szCs w:val="20"/>
              </w:rPr>
              <w:t>ICB Senior Responsible Officer (SRO) for Primary Care Services or his/her named deputy</w:t>
            </w:r>
          </w:p>
        </w:tc>
        <w:tc>
          <w:tcPr>
            <w:tcW w:w="1843" w:type="dxa"/>
          </w:tcPr>
          <w:p w14:paraId="538CE468" w14:textId="77777777" w:rsidR="008540AD" w:rsidRPr="00443E83" w:rsidRDefault="008540AD" w:rsidP="008540AD">
            <w:pPr>
              <w:spacing w:before="30" w:afterLines="30" w:after="72"/>
              <w:jc w:val="center"/>
              <w:rPr>
                <w:bCs/>
                <w:sz w:val="20"/>
                <w:szCs w:val="20"/>
              </w:rPr>
            </w:pPr>
          </w:p>
        </w:tc>
        <w:tc>
          <w:tcPr>
            <w:tcW w:w="2331" w:type="dxa"/>
          </w:tcPr>
          <w:p w14:paraId="5F2355C0" w14:textId="08758312" w:rsidR="008540AD" w:rsidRPr="00443E83" w:rsidRDefault="008540AD" w:rsidP="008540AD">
            <w:pPr>
              <w:rPr>
                <w:bCs/>
                <w:sz w:val="20"/>
                <w:szCs w:val="20"/>
              </w:rPr>
            </w:pPr>
            <w:r w:rsidRPr="00443E83">
              <w:rPr>
                <w:bCs/>
                <w:sz w:val="20"/>
                <w:szCs w:val="20"/>
              </w:rPr>
              <w:t>See Appendix 2</w:t>
            </w:r>
          </w:p>
        </w:tc>
      </w:tr>
      <w:tr w:rsidR="008540AD" w:rsidRPr="00062C0E" w14:paraId="2958147A" w14:textId="77777777" w:rsidTr="00530F0B">
        <w:trPr>
          <w:trHeight w:val="1279"/>
          <w:jc w:val="right"/>
        </w:trPr>
        <w:tc>
          <w:tcPr>
            <w:tcW w:w="1417" w:type="dxa"/>
          </w:tcPr>
          <w:p w14:paraId="49F4B589" w14:textId="77777777" w:rsidR="008540AD" w:rsidRPr="00443E83" w:rsidRDefault="008540AD" w:rsidP="008540AD">
            <w:pPr>
              <w:spacing w:before="30" w:after="30"/>
              <w:rPr>
                <w:bCs/>
                <w:sz w:val="20"/>
                <w:szCs w:val="20"/>
              </w:rPr>
            </w:pPr>
          </w:p>
        </w:tc>
        <w:tc>
          <w:tcPr>
            <w:tcW w:w="3398" w:type="dxa"/>
          </w:tcPr>
          <w:p w14:paraId="4BE5186B" w14:textId="561C4E6A" w:rsidR="008540AD" w:rsidRPr="007475A9" w:rsidRDefault="008540AD" w:rsidP="008540AD">
            <w:pPr>
              <w:pStyle w:val="Heading2"/>
              <w:rPr>
                <w:rFonts w:ascii="Arial" w:eastAsiaTheme="minorHAnsi" w:hAnsi="Arial" w:cs="Arial"/>
                <w:color w:val="auto"/>
                <w:sz w:val="20"/>
                <w:szCs w:val="20"/>
                <w:lang w:eastAsia="en-US"/>
              </w:rPr>
            </w:pPr>
            <w:bookmarkStart w:id="64" w:name="_Toc190765306"/>
            <w:r w:rsidRPr="00443E83">
              <w:rPr>
                <w:rFonts w:ascii="Arial" w:eastAsiaTheme="minorHAnsi" w:hAnsi="Arial" w:cs="Arial"/>
                <w:color w:val="auto"/>
                <w:sz w:val="20"/>
                <w:szCs w:val="20"/>
                <w:lang w:eastAsia="en-US"/>
              </w:rPr>
              <w:t>Prima</w:t>
            </w:r>
            <w:r>
              <w:rPr>
                <w:rFonts w:ascii="Arial" w:eastAsiaTheme="minorHAnsi" w:hAnsi="Arial" w:cs="Arial"/>
                <w:color w:val="auto"/>
                <w:sz w:val="20"/>
                <w:szCs w:val="20"/>
                <w:lang w:eastAsia="en-US"/>
              </w:rPr>
              <w:t>r</w:t>
            </w:r>
            <w:r w:rsidRPr="00443E83">
              <w:rPr>
                <w:rFonts w:ascii="Arial" w:eastAsiaTheme="minorHAnsi" w:hAnsi="Arial" w:cs="Arial"/>
                <w:color w:val="auto"/>
                <w:sz w:val="20"/>
                <w:szCs w:val="20"/>
                <w:lang w:eastAsia="en-US"/>
              </w:rPr>
              <w:t>y Medical Services – Special Allocation Scheme, decisions on reviews and commissioner instigated removals</w:t>
            </w:r>
            <w:bookmarkEnd w:id="64"/>
          </w:p>
        </w:tc>
        <w:tc>
          <w:tcPr>
            <w:tcW w:w="1701" w:type="dxa"/>
          </w:tcPr>
          <w:p w14:paraId="2EE69DEF" w14:textId="77777777" w:rsidR="008540AD" w:rsidRPr="00443E83" w:rsidRDefault="008540AD" w:rsidP="008540AD">
            <w:pPr>
              <w:spacing w:before="30" w:afterLines="30" w:after="72"/>
              <w:jc w:val="center"/>
              <w:rPr>
                <w:b/>
                <w:sz w:val="28"/>
                <w:szCs w:val="28"/>
              </w:rPr>
            </w:pPr>
          </w:p>
        </w:tc>
        <w:tc>
          <w:tcPr>
            <w:tcW w:w="1921" w:type="dxa"/>
          </w:tcPr>
          <w:p w14:paraId="6045A43A" w14:textId="77777777" w:rsidR="008540AD" w:rsidRPr="00443E83" w:rsidRDefault="008540AD" w:rsidP="008540AD">
            <w:pPr>
              <w:spacing w:before="30" w:afterLines="30" w:after="72"/>
              <w:jc w:val="center"/>
              <w:rPr>
                <w:b/>
                <w:sz w:val="28"/>
                <w:szCs w:val="28"/>
              </w:rPr>
            </w:pPr>
          </w:p>
        </w:tc>
        <w:tc>
          <w:tcPr>
            <w:tcW w:w="1843" w:type="dxa"/>
          </w:tcPr>
          <w:p w14:paraId="09CB50C3" w14:textId="77777777" w:rsidR="008540AD" w:rsidRPr="00443E83" w:rsidRDefault="008540AD" w:rsidP="008540AD">
            <w:pPr>
              <w:spacing w:before="30" w:afterLines="30" w:after="72"/>
              <w:jc w:val="center"/>
              <w:rPr>
                <w:bCs/>
                <w:sz w:val="28"/>
                <w:szCs w:val="28"/>
              </w:rPr>
            </w:pPr>
            <w:r w:rsidRPr="00443E83">
              <w:rPr>
                <w:bCs/>
                <w:sz w:val="28"/>
                <w:szCs w:val="28"/>
              </w:rPr>
              <w:sym w:font="Wingdings" w:char="F0FC"/>
            </w:r>
          </w:p>
          <w:p w14:paraId="6ABA2D12" w14:textId="276B1250" w:rsidR="008540AD" w:rsidRPr="00443E83" w:rsidRDefault="008540AD" w:rsidP="008540AD">
            <w:pPr>
              <w:spacing w:before="30" w:afterLines="30" w:after="72"/>
              <w:jc w:val="center"/>
              <w:rPr>
                <w:b/>
                <w:sz w:val="28"/>
                <w:szCs w:val="28"/>
              </w:rPr>
            </w:pPr>
            <w:r w:rsidRPr="00443E83">
              <w:rPr>
                <w:sz w:val="20"/>
                <w:szCs w:val="20"/>
              </w:rPr>
              <w:t xml:space="preserve">ICB Medical Director </w:t>
            </w:r>
          </w:p>
        </w:tc>
        <w:tc>
          <w:tcPr>
            <w:tcW w:w="1843" w:type="dxa"/>
          </w:tcPr>
          <w:p w14:paraId="035FE9E1" w14:textId="77777777" w:rsidR="008540AD" w:rsidRPr="00443E83" w:rsidRDefault="008540AD" w:rsidP="008540AD">
            <w:pPr>
              <w:spacing w:before="30" w:afterLines="30" w:after="72"/>
              <w:jc w:val="center"/>
              <w:rPr>
                <w:bCs/>
                <w:sz w:val="20"/>
                <w:szCs w:val="20"/>
              </w:rPr>
            </w:pPr>
          </w:p>
        </w:tc>
        <w:tc>
          <w:tcPr>
            <w:tcW w:w="2331" w:type="dxa"/>
          </w:tcPr>
          <w:p w14:paraId="119C0427" w14:textId="77777777" w:rsidR="008540AD" w:rsidRPr="00443E83" w:rsidRDefault="008540AD" w:rsidP="008540AD">
            <w:pPr>
              <w:spacing w:before="30" w:afterLines="30" w:after="72"/>
              <w:rPr>
                <w:bCs/>
                <w:sz w:val="20"/>
                <w:szCs w:val="20"/>
              </w:rPr>
            </w:pPr>
          </w:p>
        </w:tc>
      </w:tr>
      <w:tr w:rsidR="008540AD" w:rsidRPr="00062C0E" w14:paraId="50531BBA" w14:textId="77777777" w:rsidTr="00530F0B">
        <w:trPr>
          <w:trHeight w:val="1127"/>
          <w:jc w:val="right"/>
        </w:trPr>
        <w:tc>
          <w:tcPr>
            <w:tcW w:w="1417" w:type="dxa"/>
          </w:tcPr>
          <w:p w14:paraId="36FA7B80" w14:textId="77777777" w:rsidR="008540AD" w:rsidRPr="000C1C4C" w:rsidRDefault="008540AD" w:rsidP="008540AD">
            <w:pPr>
              <w:spacing w:before="30" w:after="30"/>
              <w:rPr>
                <w:bCs/>
                <w:sz w:val="20"/>
                <w:szCs w:val="20"/>
              </w:rPr>
            </w:pPr>
          </w:p>
        </w:tc>
        <w:tc>
          <w:tcPr>
            <w:tcW w:w="3398" w:type="dxa"/>
          </w:tcPr>
          <w:p w14:paraId="7EE7FF90" w14:textId="3E3A2282" w:rsidR="008540AD" w:rsidRPr="00063BFE" w:rsidRDefault="008540AD" w:rsidP="008540AD">
            <w:pPr>
              <w:pStyle w:val="Heading2"/>
              <w:rPr>
                <w:rFonts w:ascii="Arial" w:hAnsi="Arial" w:cs="Arial"/>
                <w:bCs/>
                <w:color w:val="auto"/>
                <w:sz w:val="20"/>
                <w:szCs w:val="20"/>
              </w:rPr>
            </w:pPr>
            <w:bookmarkStart w:id="65" w:name="_Toc190765307"/>
            <w:r w:rsidRPr="00063BFE">
              <w:rPr>
                <w:rFonts w:ascii="Arial" w:eastAsiaTheme="minorHAnsi" w:hAnsi="Arial" w:cs="Arial"/>
                <w:color w:val="auto"/>
                <w:sz w:val="20"/>
                <w:szCs w:val="20"/>
                <w:lang w:eastAsia="en-US"/>
              </w:rPr>
              <w:t>Workforce planning</w:t>
            </w:r>
            <w:bookmarkEnd w:id="65"/>
          </w:p>
          <w:p w14:paraId="4260B564" w14:textId="77F10B93" w:rsidR="008540AD" w:rsidRPr="00B97AD5" w:rsidRDefault="008540AD" w:rsidP="008540AD">
            <w:pPr>
              <w:tabs>
                <w:tab w:val="center" w:pos="1440"/>
              </w:tabs>
              <w:spacing w:beforeLines="30" w:before="72" w:afterLines="30" w:after="72"/>
              <w:rPr>
                <w:bCs/>
                <w:sz w:val="20"/>
                <w:szCs w:val="20"/>
              </w:rPr>
            </w:pPr>
          </w:p>
        </w:tc>
        <w:tc>
          <w:tcPr>
            <w:tcW w:w="1701" w:type="dxa"/>
          </w:tcPr>
          <w:p w14:paraId="131B99A5" w14:textId="77777777" w:rsidR="008540AD" w:rsidRPr="00E1037E" w:rsidRDefault="008540AD" w:rsidP="008540AD">
            <w:pPr>
              <w:spacing w:before="30" w:afterLines="30" w:after="72"/>
              <w:jc w:val="center"/>
              <w:rPr>
                <w:b/>
                <w:color w:val="000000"/>
                <w:sz w:val="28"/>
                <w:szCs w:val="28"/>
              </w:rPr>
            </w:pPr>
          </w:p>
        </w:tc>
        <w:tc>
          <w:tcPr>
            <w:tcW w:w="1921" w:type="dxa"/>
          </w:tcPr>
          <w:p w14:paraId="46995E2C" w14:textId="77777777" w:rsidR="008540AD" w:rsidRPr="008A17A9" w:rsidRDefault="008540AD" w:rsidP="008540AD">
            <w:pPr>
              <w:spacing w:before="30" w:afterLines="30" w:after="72"/>
              <w:jc w:val="center"/>
              <w:rPr>
                <w:b/>
                <w:sz w:val="28"/>
                <w:szCs w:val="28"/>
              </w:rPr>
            </w:pPr>
            <w:r w:rsidRPr="008A17A9">
              <w:rPr>
                <w:b/>
                <w:sz w:val="28"/>
                <w:szCs w:val="28"/>
              </w:rPr>
              <w:sym w:font="Wingdings" w:char="F0FC"/>
            </w:r>
          </w:p>
          <w:p w14:paraId="0B926A86" w14:textId="75A91F10" w:rsidR="008540AD" w:rsidRDefault="008540AD" w:rsidP="008540AD">
            <w:pPr>
              <w:spacing w:before="30" w:afterLines="30" w:after="72"/>
              <w:jc w:val="center"/>
              <w:rPr>
                <w:sz w:val="20"/>
                <w:szCs w:val="20"/>
              </w:rPr>
            </w:pPr>
            <w:r>
              <w:rPr>
                <w:sz w:val="20"/>
                <w:szCs w:val="20"/>
              </w:rPr>
              <w:t>Executive Committee</w:t>
            </w:r>
            <w:r w:rsidR="002A6A15" w:rsidRPr="002A6A15">
              <w:rPr>
                <w:color w:val="FF0000"/>
                <w:sz w:val="20"/>
                <w:szCs w:val="20"/>
              </w:rPr>
              <w:t>*</w:t>
            </w:r>
          </w:p>
          <w:p w14:paraId="24E1FA07" w14:textId="01328E86" w:rsidR="008540AD" w:rsidRPr="00C9716B" w:rsidRDefault="008540AD" w:rsidP="008540AD">
            <w:pPr>
              <w:spacing w:before="30" w:afterLines="30" w:after="72"/>
              <w:jc w:val="center"/>
              <w:rPr>
                <w:sz w:val="20"/>
                <w:szCs w:val="20"/>
              </w:rPr>
            </w:pPr>
          </w:p>
        </w:tc>
        <w:tc>
          <w:tcPr>
            <w:tcW w:w="1843" w:type="dxa"/>
          </w:tcPr>
          <w:p w14:paraId="0C41A308" w14:textId="77777777" w:rsidR="008540AD" w:rsidRPr="00E1037E" w:rsidRDefault="008540AD" w:rsidP="008540AD">
            <w:pPr>
              <w:spacing w:before="30" w:afterLines="30" w:after="72"/>
              <w:jc w:val="center"/>
              <w:rPr>
                <w:b/>
                <w:color w:val="000000"/>
                <w:sz w:val="28"/>
                <w:szCs w:val="28"/>
              </w:rPr>
            </w:pPr>
          </w:p>
        </w:tc>
        <w:tc>
          <w:tcPr>
            <w:tcW w:w="1843" w:type="dxa"/>
          </w:tcPr>
          <w:p w14:paraId="4D181E21" w14:textId="77777777" w:rsidR="008540AD" w:rsidRDefault="008540AD" w:rsidP="008540AD">
            <w:pPr>
              <w:spacing w:before="30" w:afterLines="30" w:after="72"/>
              <w:jc w:val="center"/>
              <w:rPr>
                <w:bCs/>
                <w:sz w:val="20"/>
                <w:szCs w:val="20"/>
              </w:rPr>
            </w:pPr>
          </w:p>
        </w:tc>
        <w:tc>
          <w:tcPr>
            <w:tcW w:w="2331" w:type="dxa"/>
          </w:tcPr>
          <w:p w14:paraId="3148C8FB" w14:textId="56E66D5B" w:rsidR="008540AD" w:rsidRPr="00CF5157" w:rsidRDefault="00CF5157" w:rsidP="00CF5157">
            <w:pPr>
              <w:spacing w:before="30" w:afterLines="30" w:after="72"/>
              <w:rPr>
                <w:bCs/>
                <w:color w:val="FF0000"/>
                <w:sz w:val="20"/>
                <w:szCs w:val="20"/>
              </w:rPr>
            </w:pPr>
            <w:r>
              <w:rPr>
                <w:bCs/>
                <w:color w:val="FF0000"/>
                <w:sz w:val="20"/>
                <w:szCs w:val="20"/>
              </w:rPr>
              <w:t>* Supported by People &amp; O</w:t>
            </w:r>
            <w:r w:rsidR="00570878">
              <w:rPr>
                <w:bCs/>
                <w:color w:val="FF0000"/>
                <w:sz w:val="20"/>
                <w:szCs w:val="20"/>
              </w:rPr>
              <w:t>D Subcommittee</w:t>
            </w:r>
          </w:p>
        </w:tc>
      </w:tr>
      <w:tr w:rsidR="008540AD" w:rsidRPr="00062C0E" w14:paraId="29BBCC1C" w14:textId="77777777" w:rsidTr="00530F0B">
        <w:trPr>
          <w:jc w:val="right"/>
        </w:trPr>
        <w:tc>
          <w:tcPr>
            <w:tcW w:w="1417" w:type="dxa"/>
          </w:tcPr>
          <w:p w14:paraId="25BC85B7" w14:textId="77777777" w:rsidR="008540AD" w:rsidRPr="000C1C4C" w:rsidRDefault="008540AD" w:rsidP="008540AD">
            <w:pPr>
              <w:spacing w:before="30" w:after="30"/>
              <w:rPr>
                <w:bCs/>
                <w:sz w:val="20"/>
                <w:szCs w:val="20"/>
              </w:rPr>
            </w:pPr>
          </w:p>
        </w:tc>
        <w:tc>
          <w:tcPr>
            <w:tcW w:w="3398" w:type="dxa"/>
          </w:tcPr>
          <w:p w14:paraId="18E220C5" w14:textId="77777777" w:rsidR="008540AD" w:rsidRPr="00063BFE" w:rsidRDefault="008540AD" w:rsidP="008540AD">
            <w:pPr>
              <w:pStyle w:val="Heading2"/>
              <w:rPr>
                <w:rFonts w:ascii="Arial" w:eastAsiaTheme="minorHAnsi" w:hAnsi="Arial" w:cs="Arial"/>
                <w:color w:val="auto"/>
                <w:sz w:val="20"/>
                <w:szCs w:val="20"/>
                <w:lang w:eastAsia="en-US"/>
              </w:rPr>
            </w:pPr>
            <w:bookmarkStart w:id="66" w:name="_Toc190765308"/>
            <w:r w:rsidRPr="00063BFE">
              <w:rPr>
                <w:rFonts w:ascii="Arial" w:eastAsiaTheme="minorHAnsi" w:hAnsi="Arial" w:cs="Arial"/>
                <w:color w:val="auto"/>
                <w:sz w:val="20"/>
                <w:szCs w:val="20"/>
                <w:lang w:eastAsia="en-US"/>
              </w:rPr>
              <w:t xml:space="preserve">Agree </w:t>
            </w:r>
            <w:r w:rsidRPr="00063BFE">
              <w:rPr>
                <w:rFonts w:ascii="Arial" w:eastAsiaTheme="minorHAnsi" w:hAnsi="Arial" w:cs="Arial"/>
                <w:color w:val="auto"/>
                <w:sz w:val="20"/>
                <w:szCs w:val="20"/>
                <w:u w:val="single"/>
                <w:lang w:eastAsia="en-US"/>
              </w:rPr>
              <w:t xml:space="preserve">system </w:t>
            </w:r>
            <w:r w:rsidRPr="00063BFE">
              <w:rPr>
                <w:rFonts w:ascii="Arial" w:eastAsiaTheme="minorHAnsi" w:hAnsi="Arial" w:cs="Arial"/>
                <w:color w:val="auto"/>
                <w:sz w:val="20"/>
                <w:szCs w:val="20"/>
                <w:lang w:eastAsia="en-US"/>
              </w:rPr>
              <w:t>implementation of people priorities</w:t>
            </w:r>
            <w:bookmarkEnd w:id="66"/>
            <w:r w:rsidRPr="00063BFE">
              <w:rPr>
                <w:rFonts w:ascii="Arial" w:eastAsiaTheme="minorHAnsi" w:hAnsi="Arial" w:cs="Arial"/>
                <w:color w:val="auto"/>
                <w:sz w:val="20"/>
                <w:szCs w:val="20"/>
                <w:lang w:eastAsia="en-US"/>
              </w:rPr>
              <w:t xml:space="preserve"> </w:t>
            </w:r>
          </w:p>
          <w:p w14:paraId="4C629599" w14:textId="65F1012B" w:rsidR="008540AD" w:rsidRPr="00B97AD5" w:rsidRDefault="008540AD" w:rsidP="008540AD">
            <w:pPr>
              <w:spacing w:before="30" w:afterLines="30" w:after="72"/>
              <w:rPr>
                <w:bCs/>
                <w:sz w:val="20"/>
                <w:szCs w:val="20"/>
              </w:rPr>
            </w:pPr>
            <w:r w:rsidRPr="00443260">
              <w:rPr>
                <w:rFonts w:eastAsiaTheme="minorHAnsi"/>
                <w:sz w:val="20"/>
                <w:szCs w:val="20"/>
                <w:lang w:eastAsia="en-US"/>
              </w:rPr>
              <w:t xml:space="preserve">including delivery of the People Plan and People Promise by aligning partners across the ICS to develop and support ‘one workforce’ including through closer collaboration across the health and care sector, with local government, </w:t>
            </w:r>
            <w:r w:rsidRPr="00443260">
              <w:rPr>
                <w:rFonts w:eastAsiaTheme="minorHAnsi"/>
                <w:sz w:val="20"/>
                <w:szCs w:val="20"/>
                <w:lang w:eastAsia="en-US"/>
              </w:rPr>
              <w:lastRenderedPageBreak/>
              <w:t>the V</w:t>
            </w:r>
            <w:r>
              <w:rPr>
                <w:rFonts w:eastAsiaTheme="minorHAnsi"/>
                <w:sz w:val="20"/>
                <w:szCs w:val="20"/>
                <w:lang w:eastAsia="en-US"/>
              </w:rPr>
              <w:t>oluntary and Community Sector (V</w:t>
            </w:r>
            <w:r w:rsidRPr="00443260">
              <w:rPr>
                <w:rFonts w:eastAsiaTheme="minorHAnsi"/>
                <w:sz w:val="20"/>
                <w:szCs w:val="20"/>
                <w:lang w:eastAsia="en-US"/>
              </w:rPr>
              <w:t>CS</w:t>
            </w:r>
            <w:r>
              <w:rPr>
                <w:rFonts w:eastAsiaTheme="minorHAnsi"/>
                <w:sz w:val="20"/>
                <w:szCs w:val="20"/>
                <w:lang w:eastAsia="en-US"/>
              </w:rPr>
              <w:t>)</w:t>
            </w:r>
            <w:r w:rsidRPr="00443260">
              <w:rPr>
                <w:rFonts w:eastAsiaTheme="minorHAnsi"/>
                <w:sz w:val="20"/>
                <w:szCs w:val="20"/>
                <w:lang w:eastAsia="en-US"/>
              </w:rPr>
              <w:t xml:space="preserve"> and volunteers</w:t>
            </w:r>
            <w:r>
              <w:rPr>
                <w:bCs/>
                <w:sz w:val="20"/>
                <w:szCs w:val="20"/>
              </w:rPr>
              <w:t>.</w:t>
            </w:r>
          </w:p>
        </w:tc>
        <w:tc>
          <w:tcPr>
            <w:tcW w:w="1701" w:type="dxa"/>
          </w:tcPr>
          <w:p w14:paraId="01A3DDBB" w14:textId="77777777" w:rsidR="008540AD" w:rsidRPr="00443260" w:rsidRDefault="008540AD" w:rsidP="008540AD">
            <w:pPr>
              <w:spacing w:before="30" w:afterLines="30" w:after="72"/>
              <w:jc w:val="center"/>
              <w:rPr>
                <w:b/>
                <w:sz w:val="28"/>
                <w:szCs w:val="28"/>
              </w:rPr>
            </w:pPr>
            <w:r w:rsidRPr="00443260">
              <w:rPr>
                <w:b/>
                <w:sz w:val="28"/>
                <w:szCs w:val="28"/>
              </w:rPr>
              <w:lastRenderedPageBreak/>
              <w:sym w:font="Wingdings" w:char="F0FC"/>
            </w:r>
          </w:p>
          <w:p w14:paraId="7D11D96F" w14:textId="559CC702" w:rsidR="008540AD" w:rsidRPr="00E1037E" w:rsidRDefault="008540AD" w:rsidP="008540AD">
            <w:pPr>
              <w:spacing w:before="30" w:afterLines="30" w:after="72"/>
              <w:jc w:val="center"/>
              <w:rPr>
                <w:b/>
                <w:color w:val="000000"/>
                <w:sz w:val="28"/>
                <w:szCs w:val="28"/>
              </w:rPr>
            </w:pPr>
            <w:r w:rsidRPr="00443260">
              <w:rPr>
                <w:sz w:val="20"/>
                <w:szCs w:val="20"/>
              </w:rPr>
              <w:t>(</w:t>
            </w:r>
            <w:r>
              <w:rPr>
                <w:sz w:val="20"/>
                <w:szCs w:val="20"/>
              </w:rPr>
              <w:t>A</w:t>
            </w:r>
            <w:r w:rsidRPr="00443260">
              <w:rPr>
                <w:sz w:val="20"/>
                <w:szCs w:val="20"/>
              </w:rPr>
              <w:t xml:space="preserve">pproves </w:t>
            </w:r>
            <w:r>
              <w:rPr>
                <w:sz w:val="20"/>
                <w:szCs w:val="20"/>
              </w:rPr>
              <w:t>s</w:t>
            </w:r>
            <w:r w:rsidRPr="00443260">
              <w:rPr>
                <w:sz w:val="20"/>
                <w:szCs w:val="20"/>
              </w:rPr>
              <w:t>trategy)</w:t>
            </w:r>
          </w:p>
        </w:tc>
        <w:tc>
          <w:tcPr>
            <w:tcW w:w="1921" w:type="dxa"/>
          </w:tcPr>
          <w:p w14:paraId="2C76F913" w14:textId="77777777" w:rsidR="008540AD" w:rsidRPr="00443260" w:rsidRDefault="008540AD" w:rsidP="008540AD">
            <w:pPr>
              <w:spacing w:before="30" w:afterLines="30" w:after="72"/>
              <w:jc w:val="center"/>
              <w:rPr>
                <w:b/>
                <w:sz w:val="28"/>
                <w:szCs w:val="28"/>
              </w:rPr>
            </w:pPr>
            <w:r w:rsidRPr="00443260">
              <w:rPr>
                <w:b/>
                <w:sz w:val="28"/>
                <w:szCs w:val="28"/>
              </w:rPr>
              <w:sym w:font="Wingdings" w:char="F0FC"/>
            </w:r>
          </w:p>
          <w:p w14:paraId="6B3E2958" w14:textId="48099E9C" w:rsidR="008540AD" w:rsidRPr="00443260" w:rsidRDefault="008540AD" w:rsidP="008540AD">
            <w:pPr>
              <w:spacing w:before="30" w:afterLines="30" w:after="72"/>
              <w:jc w:val="center"/>
              <w:rPr>
                <w:sz w:val="20"/>
                <w:szCs w:val="20"/>
              </w:rPr>
            </w:pPr>
            <w:r>
              <w:rPr>
                <w:sz w:val="20"/>
                <w:szCs w:val="20"/>
              </w:rPr>
              <w:t>Executive Committee</w:t>
            </w:r>
          </w:p>
          <w:p w14:paraId="30CF62C6" w14:textId="16B7AEF0" w:rsidR="008540AD" w:rsidRPr="00C9716B" w:rsidRDefault="008540AD" w:rsidP="008540AD">
            <w:pPr>
              <w:spacing w:before="30" w:afterLines="30" w:after="72"/>
              <w:jc w:val="center"/>
              <w:rPr>
                <w:sz w:val="20"/>
                <w:szCs w:val="20"/>
              </w:rPr>
            </w:pPr>
            <w:r w:rsidRPr="00443260">
              <w:rPr>
                <w:sz w:val="20"/>
                <w:szCs w:val="20"/>
              </w:rPr>
              <w:t>(</w:t>
            </w:r>
            <w:r>
              <w:rPr>
                <w:sz w:val="20"/>
                <w:szCs w:val="20"/>
              </w:rPr>
              <w:t>M</w:t>
            </w:r>
            <w:r w:rsidRPr="00443260">
              <w:rPr>
                <w:sz w:val="20"/>
                <w:szCs w:val="20"/>
              </w:rPr>
              <w:t>onitor</w:t>
            </w:r>
            <w:r>
              <w:rPr>
                <w:sz w:val="20"/>
                <w:szCs w:val="20"/>
              </w:rPr>
              <w:t>s</w:t>
            </w:r>
            <w:r w:rsidRPr="00443260">
              <w:rPr>
                <w:sz w:val="20"/>
                <w:szCs w:val="20"/>
              </w:rPr>
              <w:t>)</w:t>
            </w:r>
          </w:p>
        </w:tc>
        <w:tc>
          <w:tcPr>
            <w:tcW w:w="1843" w:type="dxa"/>
          </w:tcPr>
          <w:p w14:paraId="05BFFB26" w14:textId="77777777" w:rsidR="008540AD" w:rsidRPr="00443260" w:rsidRDefault="008540AD" w:rsidP="008540AD">
            <w:pPr>
              <w:spacing w:before="30" w:afterLines="30" w:after="72"/>
              <w:jc w:val="center"/>
              <w:rPr>
                <w:b/>
                <w:sz w:val="28"/>
                <w:szCs w:val="28"/>
              </w:rPr>
            </w:pPr>
            <w:r w:rsidRPr="00443260">
              <w:rPr>
                <w:b/>
                <w:sz w:val="28"/>
                <w:szCs w:val="28"/>
              </w:rPr>
              <w:sym w:font="Wingdings" w:char="F0FC"/>
            </w:r>
          </w:p>
          <w:p w14:paraId="5BE4E4D0" w14:textId="4BD155F2" w:rsidR="002D590E" w:rsidRDefault="002D590E" w:rsidP="008540AD">
            <w:pPr>
              <w:spacing w:before="30" w:afterLines="30" w:after="72"/>
              <w:jc w:val="center"/>
              <w:rPr>
                <w:sz w:val="20"/>
                <w:szCs w:val="20"/>
              </w:rPr>
            </w:pPr>
            <w:r>
              <w:rPr>
                <w:sz w:val="20"/>
                <w:szCs w:val="20"/>
              </w:rPr>
              <w:t xml:space="preserve">Chief </w:t>
            </w:r>
            <w:r w:rsidR="001D31C1">
              <w:rPr>
                <w:sz w:val="20"/>
                <w:szCs w:val="20"/>
              </w:rPr>
              <w:t xml:space="preserve">People </w:t>
            </w:r>
            <w:r>
              <w:rPr>
                <w:sz w:val="20"/>
                <w:szCs w:val="20"/>
              </w:rPr>
              <w:t>Officer</w:t>
            </w:r>
          </w:p>
          <w:p w14:paraId="1F0D0BB1" w14:textId="7C0505AA" w:rsidR="008540AD" w:rsidRPr="00E1037E" w:rsidRDefault="008540AD" w:rsidP="008540AD">
            <w:pPr>
              <w:spacing w:before="30" w:afterLines="30" w:after="72"/>
              <w:jc w:val="center"/>
              <w:rPr>
                <w:b/>
                <w:color w:val="000000"/>
                <w:sz w:val="28"/>
                <w:szCs w:val="28"/>
              </w:rPr>
            </w:pPr>
            <w:r w:rsidRPr="00443260">
              <w:rPr>
                <w:sz w:val="20"/>
                <w:szCs w:val="20"/>
              </w:rPr>
              <w:t>(</w:t>
            </w:r>
            <w:r>
              <w:rPr>
                <w:sz w:val="20"/>
                <w:szCs w:val="20"/>
              </w:rPr>
              <w:t>S</w:t>
            </w:r>
            <w:r w:rsidRPr="00443260">
              <w:rPr>
                <w:sz w:val="20"/>
                <w:szCs w:val="20"/>
              </w:rPr>
              <w:t>ystem leadership)</w:t>
            </w:r>
          </w:p>
        </w:tc>
        <w:tc>
          <w:tcPr>
            <w:tcW w:w="1843" w:type="dxa"/>
          </w:tcPr>
          <w:p w14:paraId="52863CE6" w14:textId="77777777" w:rsidR="008540AD" w:rsidRDefault="008540AD" w:rsidP="008540AD">
            <w:pPr>
              <w:spacing w:before="30" w:afterLines="30" w:after="72"/>
              <w:jc w:val="center"/>
              <w:rPr>
                <w:bCs/>
                <w:sz w:val="20"/>
                <w:szCs w:val="20"/>
              </w:rPr>
            </w:pPr>
          </w:p>
        </w:tc>
        <w:tc>
          <w:tcPr>
            <w:tcW w:w="2331" w:type="dxa"/>
          </w:tcPr>
          <w:p w14:paraId="02DB14DB" w14:textId="7A93E9DC" w:rsidR="008540AD" w:rsidRDefault="008540AD" w:rsidP="008540AD">
            <w:pPr>
              <w:spacing w:before="30" w:afterLines="30" w:after="72"/>
              <w:rPr>
                <w:bCs/>
                <w:sz w:val="20"/>
                <w:szCs w:val="20"/>
              </w:rPr>
            </w:pPr>
          </w:p>
        </w:tc>
      </w:tr>
      <w:tr w:rsidR="008540AD" w:rsidRPr="00062C0E" w14:paraId="3B4FF4F5" w14:textId="77777777" w:rsidTr="00530F0B">
        <w:trPr>
          <w:jc w:val="right"/>
        </w:trPr>
        <w:tc>
          <w:tcPr>
            <w:tcW w:w="1417" w:type="dxa"/>
          </w:tcPr>
          <w:p w14:paraId="11AF1677" w14:textId="77777777" w:rsidR="008540AD" w:rsidRPr="000C1C4C" w:rsidRDefault="008540AD" w:rsidP="008540AD">
            <w:pPr>
              <w:spacing w:before="30" w:after="30"/>
              <w:rPr>
                <w:bCs/>
                <w:sz w:val="20"/>
                <w:szCs w:val="20"/>
              </w:rPr>
            </w:pPr>
          </w:p>
        </w:tc>
        <w:tc>
          <w:tcPr>
            <w:tcW w:w="3398" w:type="dxa"/>
          </w:tcPr>
          <w:p w14:paraId="65C73663" w14:textId="77777777" w:rsidR="008540AD" w:rsidRDefault="008540AD" w:rsidP="008540AD">
            <w:pPr>
              <w:autoSpaceDE w:val="0"/>
              <w:autoSpaceDN w:val="0"/>
              <w:adjustRightInd w:val="0"/>
              <w:rPr>
                <w:rFonts w:eastAsiaTheme="minorHAnsi"/>
                <w:sz w:val="20"/>
                <w:szCs w:val="20"/>
                <w:lang w:eastAsia="en-US"/>
              </w:rPr>
            </w:pPr>
            <w:bookmarkStart w:id="67" w:name="_Toc190765309"/>
            <w:r w:rsidRPr="00063BFE">
              <w:rPr>
                <w:rStyle w:val="Heading2Char"/>
                <w:rFonts w:ascii="Arial" w:hAnsi="Arial" w:cs="Arial"/>
                <w:color w:val="auto"/>
                <w:sz w:val="20"/>
                <w:szCs w:val="20"/>
              </w:rPr>
              <w:t>Agree system-wide strategy and action on data and digital</w:t>
            </w:r>
            <w:bookmarkEnd w:id="67"/>
            <w:r w:rsidRPr="008C5112">
              <w:rPr>
                <w:rFonts w:eastAsiaTheme="minorHAnsi"/>
                <w:sz w:val="20"/>
                <w:szCs w:val="20"/>
                <w:lang w:eastAsia="en-US"/>
              </w:rPr>
              <w:t xml:space="preserve">: </w:t>
            </w:r>
          </w:p>
          <w:p w14:paraId="6DDEE181" w14:textId="69C6BC88" w:rsidR="008540AD" w:rsidRDefault="008540AD" w:rsidP="008540AD">
            <w:pPr>
              <w:autoSpaceDE w:val="0"/>
              <w:autoSpaceDN w:val="0"/>
              <w:adjustRightInd w:val="0"/>
              <w:rPr>
                <w:sz w:val="20"/>
                <w:szCs w:val="20"/>
              </w:rPr>
            </w:pPr>
            <w:r w:rsidRPr="008C5112">
              <w:rPr>
                <w:rFonts w:eastAsiaTheme="minorHAnsi"/>
                <w:sz w:val="20"/>
                <w:szCs w:val="20"/>
                <w:lang w:eastAsia="en-US"/>
              </w:rPr>
              <w:t xml:space="preserve">working with partners across the NHS and with local authorities to put in place smart digital </w:t>
            </w:r>
            <w:r w:rsidRPr="008C5112">
              <w:rPr>
                <w:sz w:val="20"/>
                <w:szCs w:val="20"/>
              </w:rPr>
              <w:t xml:space="preserve">and data foundations to connect health and care </w:t>
            </w:r>
            <w:proofErr w:type="gramStart"/>
            <w:r w:rsidRPr="008C5112">
              <w:rPr>
                <w:sz w:val="20"/>
                <w:szCs w:val="20"/>
              </w:rPr>
              <w:t xml:space="preserve">services </w:t>
            </w:r>
            <w:r>
              <w:rPr>
                <w:sz w:val="20"/>
                <w:szCs w:val="20"/>
              </w:rPr>
              <w:t>.</w:t>
            </w:r>
            <w:proofErr w:type="gramEnd"/>
          </w:p>
          <w:p w14:paraId="7134F900" w14:textId="77777777" w:rsidR="008540AD" w:rsidRDefault="008540AD" w:rsidP="008540AD">
            <w:pPr>
              <w:autoSpaceDE w:val="0"/>
              <w:autoSpaceDN w:val="0"/>
              <w:adjustRightInd w:val="0"/>
              <w:rPr>
                <w:bCs/>
                <w:sz w:val="20"/>
                <w:szCs w:val="20"/>
              </w:rPr>
            </w:pPr>
          </w:p>
          <w:p w14:paraId="1F883CAE" w14:textId="77777777" w:rsidR="008540AD" w:rsidRDefault="008540AD" w:rsidP="008540AD">
            <w:pPr>
              <w:autoSpaceDE w:val="0"/>
              <w:autoSpaceDN w:val="0"/>
              <w:adjustRightInd w:val="0"/>
              <w:rPr>
                <w:bCs/>
                <w:sz w:val="20"/>
                <w:szCs w:val="20"/>
              </w:rPr>
            </w:pPr>
          </w:p>
          <w:p w14:paraId="539C5ED7" w14:textId="77777777" w:rsidR="008540AD" w:rsidRDefault="008540AD" w:rsidP="008540AD">
            <w:pPr>
              <w:autoSpaceDE w:val="0"/>
              <w:autoSpaceDN w:val="0"/>
              <w:adjustRightInd w:val="0"/>
              <w:rPr>
                <w:bCs/>
                <w:sz w:val="20"/>
                <w:szCs w:val="20"/>
              </w:rPr>
            </w:pPr>
          </w:p>
          <w:p w14:paraId="04FD8164" w14:textId="488C90D0" w:rsidR="008540AD" w:rsidRPr="00B97AD5" w:rsidRDefault="008540AD" w:rsidP="008540AD">
            <w:pPr>
              <w:autoSpaceDE w:val="0"/>
              <w:autoSpaceDN w:val="0"/>
              <w:adjustRightInd w:val="0"/>
              <w:rPr>
                <w:bCs/>
                <w:sz w:val="20"/>
                <w:szCs w:val="20"/>
              </w:rPr>
            </w:pPr>
          </w:p>
        </w:tc>
        <w:tc>
          <w:tcPr>
            <w:tcW w:w="1701" w:type="dxa"/>
          </w:tcPr>
          <w:p w14:paraId="4E5A8BD7" w14:textId="77777777" w:rsidR="008540AD" w:rsidRPr="00443260" w:rsidRDefault="008540AD" w:rsidP="008540AD">
            <w:pPr>
              <w:spacing w:before="30" w:afterLines="30" w:after="72"/>
              <w:jc w:val="center"/>
              <w:rPr>
                <w:b/>
                <w:sz w:val="28"/>
                <w:szCs w:val="28"/>
              </w:rPr>
            </w:pPr>
            <w:r w:rsidRPr="00443260">
              <w:rPr>
                <w:b/>
                <w:sz w:val="28"/>
                <w:szCs w:val="28"/>
              </w:rPr>
              <w:sym w:font="Wingdings" w:char="F0FC"/>
            </w:r>
          </w:p>
          <w:p w14:paraId="0C59889D" w14:textId="54A7414B" w:rsidR="008540AD" w:rsidRPr="00E1037E" w:rsidRDefault="008540AD" w:rsidP="008540AD">
            <w:pPr>
              <w:spacing w:before="30" w:afterLines="30" w:after="72"/>
              <w:jc w:val="center"/>
              <w:rPr>
                <w:b/>
                <w:color w:val="000000"/>
                <w:sz w:val="28"/>
                <w:szCs w:val="28"/>
              </w:rPr>
            </w:pPr>
            <w:r w:rsidRPr="00443260">
              <w:rPr>
                <w:sz w:val="20"/>
                <w:szCs w:val="20"/>
              </w:rPr>
              <w:t>(</w:t>
            </w:r>
            <w:r>
              <w:rPr>
                <w:sz w:val="20"/>
                <w:szCs w:val="20"/>
              </w:rPr>
              <w:t>A</w:t>
            </w:r>
            <w:r w:rsidRPr="00443260">
              <w:rPr>
                <w:sz w:val="20"/>
                <w:szCs w:val="20"/>
              </w:rPr>
              <w:t xml:space="preserve">pproves </w:t>
            </w:r>
            <w:r>
              <w:rPr>
                <w:sz w:val="20"/>
                <w:szCs w:val="20"/>
              </w:rPr>
              <w:t>s</w:t>
            </w:r>
            <w:r w:rsidRPr="00443260">
              <w:rPr>
                <w:sz w:val="20"/>
                <w:szCs w:val="20"/>
              </w:rPr>
              <w:t>trategy)</w:t>
            </w:r>
          </w:p>
        </w:tc>
        <w:tc>
          <w:tcPr>
            <w:tcW w:w="1921" w:type="dxa"/>
          </w:tcPr>
          <w:p w14:paraId="3BDB1BF6" w14:textId="77777777" w:rsidR="008540AD" w:rsidRPr="00443260" w:rsidRDefault="008540AD" w:rsidP="008540AD">
            <w:pPr>
              <w:spacing w:before="30" w:afterLines="30" w:after="72"/>
              <w:jc w:val="center"/>
              <w:rPr>
                <w:b/>
                <w:sz w:val="28"/>
                <w:szCs w:val="28"/>
              </w:rPr>
            </w:pPr>
            <w:r w:rsidRPr="00443260">
              <w:rPr>
                <w:b/>
                <w:sz w:val="28"/>
                <w:szCs w:val="28"/>
              </w:rPr>
              <w:sym w:font="Wingdings" w:char="F0FC"/>
            </w:r>
          </w:p>
          <w:p w14:paraId="5FCC75CC" w14:textId="63B98C05" w:rsidR="008540AD" w:rsidRPr="00443260" w:rsidRDefault="008540AD" w:rsidP="008540AD">
            <w:pPr>
              <w:spacing w:before="30" w:afterLines="30" w:after="72"/>
              <w:jc w:val="center"/>
              <w:rPr>
                <w:sz w:val="20"/>
                <w:szCs w:val="20"/>
              </w:rPr>
            </w:pPr>
            <w:r>
              <w:rPr>
                <w:sz w:val="20"/>
                <w:szCs w:val="20"/>
              </w:rPr>
              <w:t>Executive Committee</w:t>
            </w:r>
          </w:p>
          <w:p w14:paraId="61DA93C0" w14:textId="6651D287" w:rsidR="008540AD" w:rsidRPr="00C9716B" w:rsidRDefault="008540AD" w:rsidP="008540AD">
            <w:pPr>
              <w:spacing w:before="30" w:afterLines="30" w:after="72"/>
              <w:jc w:val="center"/>
              <w:rPr>
                <w:sz w:val="20"/>
                <w:szCs w:val="20"/>
              </w:rPr>
            </w:pPr>
            <w:r w:rsidRPr="00443260">
              <w:rPr>
                <w:sz w:val="20"/>
                <w:szCs w:val="20"/>
              </w:rPr>
              <w:t>(</w:t>
            </w:r>
            <w:r>
              <w:rPr>
                <w:sz w:val="20"/>
                <w:szCs w:val="20"/>
              </w:rPr>
              <w:t>M</w:t>
            </w:r>
            <w:r w:rsidRPr="00443260">
              <w:rPr>
                <w:sz w:val="20"/>
                <w:szCs w:val="20"/>
              </w:rPr>
              <w:t>onitor</w:t>
            </w:r>
            <w:r>
              <w:rPr>
                <w:sz w:val="20"/>
                <w:szCs w:val="20"/>
              </w:rPr>
              <w:t>s</w:t>
            </w:r>
            <w:r w:rsidRPr="00443260">
              <w:rPr>
                <w:sz w:val="20"/>
                <w:szCs w:val="20"/>
              </w:rPr>
              <w:t>)</w:t>
            </w:r>
          </w:p>
        </w:tc>
        <w:tc>
          <w:tcPr>
            <w:tcW w:w="1843" w:type="dxa"/>
          </w:tcPr>
          <w:p w14:paraId="643FEFBA" w14:textId="77777777" w:rsidR="008540AD" w:rsidRPr="00443260" w:rsidRDefault="008540AD" w:rsidP="008540AD">
            <w:pPr>
              <w:spacing w:before="30" w:afterLines="30" w:after="72"/>
              <w:jc w:val="center"/>
              <w:rPr>
                <w:b/>
                <w:sz w:val="28"/>
                <w:szCs w:val="28"/>
              </w:rPr>
            </w:pPr>
            <w:r w:rsidRPr="00443260">
              <w:rPr>
                <w:b/>
                <w:sz w:val="28"/>
                <w:szCs w:val="28"/>
              </w:rPr>
              <w:sym w:font="Wingdings" w:char="F0FC"/>
            </w:r>
          </w:p>
          <w:p w14:paraId="03DCA2AB" w14:textId="02A7D78A" w:rsidR="008540AD" w:rsidRPr="00443260" w:rsidRDefault="008540AD" w:rsidP="008540AD">
            <w:pPr>
              <w:spacing w:before="30" w:afterLines="30" w:after="72"/>
              <w:jc w:val="center"/>
              <w:rPr>
                <w:sz w:val="20"/>
                <w:szCs w:val="20"/>
              </w:rPr>
            </w:pPr>
            <w:r w:rsidRPr="00725CAB">
              <w:rPr>
                <w:rFonts w:eastAsiaTheme="minorHAnsi"/>
                <w:color w:val="000000"/>
                <w:szCs w:val="24"/>
                <w:lang w:eastAsia="en-US"/>
              </w:rPr>
              <w:t xml:space="preserve"> </w:t>
            </w:r>
            <w:r w:rsidRPr="00725CAB">
              <w:rPr>
                <w:sz w:val="20"/>
                <w:szCs w:val="20"/>
              </w:rPr>
              <w:t xml:space="preserve">Chief Digital and </w:t>
            </w:r>
            <w:r w:rsidR="007412B1">
              <w:rPr>
                <w:sz w:val="20"/>
                <w:szCs w:val="20"/>
              </w:rPr>
              <w:t>Infrastructure</w:t>
            </w:r>
            <w:r w:rsidR="007412B1" w:rsidRPr="00725CAB">
              <w:rPr>
                <w:sz w:val="20"/>
                <w:szCs w:val="20"/>
              </w:rPr>
              <w:t xml:space="preserve"> </w:t>
            </w:r>
            <w:r w:rsidRPr="00725CAB">
              <w:rPr>
                <w:sz w:val="20"/>
                <w:szCs w:val="20"/>
              </w:rPr>
              <w:t>Officer</w:t>
            </w:r>
          </w:p>
          <w:p w14:paraId="196306BE" w14:textId="4D4A4090" w:rsidR="008540AD" w:rsidRPr="00E1037E" w:rsidRDefault="008540AD" w:rsidP="008540AD">
            <w:pPr>
              <w:spacing w:before="30" w:afterLines="30" w:after="72"/>
              <w:jc w:val="center"/>
              <w:rPr>
                <w:b/>
                <w:color w:val="000000"/>
                <w:sz w:val="28"/>
                <w:szCs w:val="28"/>
              </w:rPr>
            </w:pPr>
            <w:r w:rsidRPr="00443260">
              <w:rPr>
                <w:sz w:val="20"/>
                <w:szCs w:val="20"/>
              </w:rPr>
              <w:t>(</w:t>
            </w:r>
            <w:r>
              <w:rPr>
                <w:sz w:val="20"/>
                <w:szCs w:val="20"/>
              </w:rPr>
              <w:t>S</w:t>
            </w:r>
            <w:r w:rsidRPr="00443260">
              <w:rPr>
                <w:sz w:val="20"/>
                <w:szCs w:val="20"/>
              </w:rPr>
              <w:t>ystem leadership)</w:t>
            </w:r>
          </w:p>
        </w:tc>
        <w:tc>
          <w:tcPr>
            <w:tcW w:w="1843" w:type="dxa"/>
          </w:tcPr>
          <w:p w14:paraId="07066046" w14:textId="77777777" w:rsidR="008540AD" w:rsidRDefault="008540AD" w:rsidP="008540AD">
            <w:pPr>
              <w:spacing w:before="30" w:afterLines="30" w:after="72"/>
              <w:jc w:val="center"/>
              <w:rPr>
                <w:bCs/>
                <w:sz w:val="20"/>
                <w:szCs w:val="20"/>
              </w:rPr>
            </w:pPr>
          </w:p>
        </w:tc>
        <w:tc>
          <w:tcPr>
            <w:tcW w:w="2331" w:type="dxa"/>
          </w:tcPr>
          <w:p w14:paraId="1AA80837" w14:textId="177FA140" w:rsidR="008540AD" w:rsidRDefault="008540AD" w:rsidP="008540AD">
            <w:pPr>
              <w:spacing w:before="30" w:afterLines="30" w:after="72"/>
              <w:rPr>
                <w:bCs/>
                <w:sz w:val="20"/>
                <w:szCs w:val="20"/>
              </w:rPr>
            </w:pPr>
          </w:p>
        </w:tc>
      </w:tr>
      <w:tr w:rsidR="008540AD" w:rsidRPr="00062C0E" w14:paraId="245C88B7" w14:textId="77777777" w:rsidTr="00530F0B">
        <w:trPr>
          <w:jc w:val="right"/>
        </w:trPr>
        <w:tc>
          <w:tcPr>
            <w:tcW w:w="1417" w:type="dxa"/>
          </w:tcPr>
          <w:p w14:paraId="6776AD63" w14:textId="77777777" w:rsidR="008540AD" w:rsidRPr="000C1C4C" w:rsidRDefault="008540AD" w:rsidP="008540AD">
            <w:pPr>
              <w:spacing w:before="30" w:after="30"/>
              <w:rPr>
                <w:bCs/>
                <w:sz w:val="20"/>
                <w:szCs w:val="20"/>
              </w:rPr>
            </w:pPr>
          </w:p>
        </w:tc>
        <w:tc>
          <w:tcPr>
            <w:tcW w:w="3398" w:type="dxa"/>
          </w:tcPr>
          <w:p w14:paraId="261BBEBF" w14:textId="77777777" w:rsidR="008540AD" w:rsidRPr="00063BFE" w:rsidRDefault="008540AD" w:rsidP="008540AD">
            <w:pPr>
              <w:pStyle w:val="Heading2"/>
              <w:rPr>
                <w:rFonts w:ascii="Arial" w:eastAsiaTheme="minorHAnsi" w:hAnsi="Arial" w:cs="Arial"/>
                <w:color w:val="auto"/>
                <w:sz w:val="20"/>
                <w:szCs w:val="20"/>
                <w:lang w:eastAsia="en-US"/>
              </w:rPr>
            </w:pPr>
            <w:bookmarkStart w:id="68" w:name="_Toc190765310"/>
            <w:r w:rsidRPr="00063BFE">
              <w:rPr>
                <w:rFonts w:ascii="Arial" w:eastAsiaTheme="minorHAnsi" w:hAnsi="Arial" w:cs="Arial"/>
                <w:color w:val="auto"/>
                <w:sz w:val="20"/>
                <w:szCs w:val="20"/>
                <w:lang w:eastAsia="en-US"/>
              </w:rPr>
              <w:t>Agree joint work on estates, procurement, supply chain and commercial strategies</w:t>
            </w:r>
            <w:bookmarkEnd w:id="68"/>
            <w:r w:rsidRPr="00063BFE">
              <w:rPr>
                <w:rFonts w:ascii="Arial" w:eastAsiaTheme="minorHAnsi" w:hAnsi="Arial" w:cs="Arial"/>
                <w:color w:val="auto"/>
                <w:sz w:val="20"/>
                <w:szCs w:val="20"/>
                <w:lang w:eastAsia="en-US"/>
              </w:rPr>
              <w:t xml:space="preserve"> </w:t>
            </w:r>
          </w:p>
          <w:p w14:paraId="34F3BC6A" w14:textId="5BD8C573" w:rsidR="008540AD" w:rsidRDefault="008540AD" w:rsidP="008540AD">
            <w:pPr>
              <w:tabs>
                <w:tab w:val="center" w:pos="1440"/>
              </w:tabs>
              <w:spacing w:beforeLines="30" w:before="72" w:afterLines="30" w:after="72"/>
              <w:rPr>
                <w:rFonts w:eastAsiaTheme="minorHAnsi"/>
                <w:sz w:val="20"/>
                <w:szCs w:val="20"/>
                <w:lang w:eastAsia="en-US"/>
              </w:rPr>
            </w:pPr>
            <w:r w:rsidRPr="001E30A8">
              <w:rPr>
                <w:rFonts w:eastAsiaTheme="minorHAnsi"/>
                <w:sz w:val="20"/>
                <w:szCs w:val="20"/>
                <w:lang w:eastAsia="en-US"/>
              </w:rPr>
              <w:t>to maximise value for money across the system and support wider goals of development and sustainability</w:t>
            </w:r>
          </w:p>
          <w:p w14:paraId="4EE69C6F" w14:textId="21B7BB75" w:rsidR="008540AD" w:rsidRPr="00B97AD5" w:rsidRDefault="008540AD" w:rsidP="008540AD">
            <w:pPr>
              <w:tabs>
                <w:tab w:val="center" w:pos="1440"/>
              </w:tabs>
              <w:spacing w:beforeLines="30" w:before="72" w:afterLines="30" w:after="72"/>
              <w:rPr>
                <w:bCs/>
                <w:sz w:val="20"/>
                <w:szCs w:val="20"/>
              </w:rPr>
            </w:pPr>
          </w:p>
        </w:tc>
        <w:tc>
          <w:tcPr>
            <w:tcW w:w="1701" w:type="dxa"/>
          </w:tcPr>
          <w:p w14:paraId="049E8D43" w14:textId="77777777" w:rsidR="008540AD" w:rsidRPr="00443260" w:rsidRDefault="008540AD" w:rsidP="008540AD">
            <w:pPr>
              <w:spacing w:before="30" w:afterLines="30" w:after="72"/>
              <w:jc w:val="center"/>
              <w:rPr>
                <w:b/>
                <w:sz w:val="28"/>
                <w:szCs w:val="28"/>
              </w:rPr>
            </w:pPr>
            <w:r w:rsidRPr="00443260">
              <w:rPr>
                <w:b/>
                <w:sz w:val="28"/>
                <w:szCs w:val="28"/>
              </w:rPr>
              <w:sym w:font="Wingdings" w:char="F0FC"/>
            </w:r>
          </w:p>
          <w:p w14:paraId="000C36A1" w14:textId="0EC4E970" w:rsidR="008540AD" w:rsidRPr="00E1037E" w:rsidRDefault="008540AD" w:rsidP="008540AD">
            <w:pPr>
              <w:spacing w:before="30" w:afterLines="30" w:after="72"/>
              <w:jc w:val="center"/>
              <w:rPr>
                <w:b/>
                <w:color w:val="000000"/>
                <w:sz w:val="28"/>
                <w:szCs w:val="28"/>
              </w:rPr>
            </w:pPr>
            <w:r w:rsidRPr="00443260">
              <w:rPr>
                <w:sz w:val="20"/>
                <w:szCs w:val="20"/>
              </w:rPr>
              <w:t>(</w:t>
            </w:r>
            <w:r>
              <w:rPr>
                <w:sz w:val="20"/>
                <w:szCs w:val="20"/>
              </w:rPr>
              <w:t>A</w:t>
            </w:r>
            <w:r w:rsidRPr="00443260">
              <w:rPr>
                <w:sz w:val="20"/>
                <w:szCs w:val="20"/>
              </w:rPr>
              <w:t xml:space="preserve">pproves </w:t>
            </w:r>
            <w:r>
              <w:rPr>
                <w:sz w:val="20"/>
                <w:szCs w:val="20"/>
              </w:rPr>
              <w:t>s</w:t>
            </w:r>
            <w:r w:rsidRPr="00443260">
              <w:rPr>
                <w:sz w:val="20"/>
                <w:szCs w:val="20"/>
              </w:rPr>
              <w:t>trategy)</w:t>
            </w:r>
          </w:p>
        </w:tc>
        <w:tc>
          <w:tcPr>
            <w:tcW w:w="1921" w:type="dxa"/>
          </w:tcPr>
          <w:p w14:paraId="3493DBC7" w14:textId="77777777" w:rsidR="008540AD" w:rsidRPr="008A17A9" w:rsidRDefault="008540AD" w:rsidP="008540AD">
            <w:pPr>
              <w:spacing w:before="30" w:afterLines="30" w:after="72"/>
              <w:jc w:val="center"/>
              <w:rPr>
                <w:b/>
                <w:sz w:val="28"/>
                <w:szCs w:val="28"/>
              </w:rPr>
            </w:pPr>
            <w:r w:rsidRPr="008A17A9">
              <w:rPr>
                <w:b/>
                <w:sz w:val="28"/>
                <w:szCs w:val="28"/>
              </w:rPr>
              <w:sym w:font="Wingdings" w:char="F0FC"/>
            </w:r>
          </w:p>
          <w:p w14:paraId="6F986BF8" w14:textId="582071F2" w:rsidR="008540AD" w:rsidRPr="008A17A9" w:rsidRDefault="00016EE6" w:rsidP="008540AD">
            <w:pPr>
              <w:spacing w:before="30" w:afterLines="30" w:after="72"/>
              <w:jc w:val="center"/>
              <w:rPr>
                <w:sz w:val="20"/>
                <w:szCs w:val="20"/>
              </w:rPr>
            </w:pPr>
            <w:r w:rsidRPr="00016EE6">
              <w:rPr>
                <w:sz w:val="20"/>
                <w:szCs w:val="20"/>
              </w:rPr>
              <w:t>Finance, Performance and Investment Committee</w:t>
            </w:r>
            <w:r w:rsidR="007D1D5E">
              <w:rPr>
                <w:sz w:val="20"/>
                <w:szCs w:val="20"/>
              </w:rPr>
              <w:t xml:space="preserve"> </w:t>
            </w:r>
          </w:p>
        </w:tc>
        <w:tc>
          <w:tcPr>
            <w:tcW w:w="1843" w:type="dxa"/>
          </w:tcPr>
          <w:p w14:paraId="557EC1EE" w14:textId="77777777" w:rsidR="008540AD" w:rsidRPr="00443260" w:rsidRDefault="008540AD" w:rsidP="008540AD">
            <w:pPr>
              <w:spacing w:before="30" w:afterLines="30" w:after="72"/>
              <w:jc w:val="center"/>
              <w:rPr>
                <w:b/>
                <w:sz w:val="28"/>
                <w:szCs w:val="28"/>
              </w:rPr>
            </w:pPr>
            <w:r w:rsidRPr="00443260">
              <w:rPr>
                <w:b/>
                <w:sz w:val="28"/>
                <w:szCs w:val="28"/>
              </w:rPr>
              <w:sym w:font="Wingdings" w:char="F0FC"/>
            </w:r>
          </w:p>
          <w:p w14:paraId="7AE2B348" w14:textId="6FC03C82" w:rsidR="008540AD" w:rsidRPr="00443260" w:rsidRDefault="00DD3009" w:rsidP="008540AD">
            <w:pPr>
              <w:spacing w:before="30" w:afterLines="30" w:after="72"/>
              <w:jc w:val="center"/>
              <w:rPr>
                <w:sz w:val="20"/>
                <w:szCs w:val="20"/>
              </w:rPr>
            </w:pPr>
            <w:r>
              <w:rPr>
                <w:sz w:val="20"/>
                <w:szCs w:val="20"/>
              </w:rPr>
              <w:t>Chief Officer</w:t>
            </w:r>
          </w:p>
          <w:p w14:paraId="4572ECC0" w14:textId="2546F4A1" w:rsidR="008540AD" w:rsidRPr="00E1037E" w:rsidRDefault="008540AD" w:rsidP="008540AD">
            <w:pPr>
              <w:spacing w:before="30" w:afterLines="30" w:after="72"/>
              <w:jc w:val="center"/>
              <w:rPr>
                <w:b/>
                <w:color w:val="000000"/>
                <w:sz w:val="28"/>
                <w:szCs w:val="28"/>
              </w:rPr>
            </w:pPr>
            <w:r w:rsidRPr="00443260">
              <w:rPr>
                <w:sz w:val="20"/>
                <w:szCs w:val="20"/>
              </w:rPr>
              <w:t>(</w:t>
            </w:r>
            <w:r>
              <w:rPr>
                <w:sz w:val="20"/>
                <w:szCs w:val="20"/>
              </w:rPr>
              <w:t>S</w:t>
            </w:r>
            <w:r w:rsidRPr="00443260">
              <w:rPr>
                <w:sz w:val="20"/>
                <w:szCs w:val="20"/>
              </w:rPr>
              <w:t>ystem leadership)</w:t>
            </w:r>
          </w:p>
        </w:tc>
        <w:tc>
          <w:tcPr>
            <w:tcW w:w="1843" w:type="dxa"/>
          </w:tcPr>
          <w:p w14:paraId="64F15957" w14:textId="77777777" w:rsidR="008540AD" w:rsidRDefault="008540AD" w:rsidP="008540AD">
            <w:pPr>
              <w:spacing w:before="30" w:afterLines="30" w:after="72"/>
              <w:jc w:val="center"/>
              <w:rPr>
                <w:bCs/>
                <w:sz w:val="20"/>
                <w:szCs w:val="20"/>
              </w:rPr>
            </w:pPr>
          </w:p>
        </w:tc>
        <w:tc>
          <w:tcPr>
            <w:tcW w:w="2331" w:type="dxa"/>
          </w:tcPr>
          <w:p w14:paraId="19FD4569" w14:textId="1659BF56" w:rsidR="008540AD" w:rsidRDefault="008540AD" w:rsidP="008540AD">
            <w:pPr>
              <w:spacing w:before="30" w:afterLines="30" w:after="72"/>
              <w:rPr>
                <w:bCs/>
                <w:sz w:val="20"/>
                <w:szCs w:val="20"/>
              </w:rPr>
            </w:pPr>
          </w:p>
        </w:tc>
      </w:tr>
      <w:tr w:rsidR="008540AD" w:rsidRPr="00062C0E" w14:paraId="41969DA5" w14:textId="77777777" w:rsidTr="00530F0B">
        <w:trPr>
          <w:jc w:val="right"/>
        </w:trPr>
        <w:tc>
          <w:tcPr>
            <w:tcW w:w="14454" w:type="dxa"/>
            <w:gridSpan w:val="7"/>
          </w:tcPr>
          <w:p w14:paraId="3BB24890" w14:textId="17E57181" w:rsidR="008540AD" w:rsidRPr="00DC5ECA" w:rsidRDefault="008540AD" w:rsidP="008540AD">
            <w:pPr>
              <w:pStyle w:val="Heading1"/>
              <w:numPr>
                <w:ilvl w:val="0"/>
                <w:numId w:val="0"/>
              </w:numPr>
              <w:ind w:left="680" w:hanging="680"/>
              <w:rPr>
                <w:bCs/>
                <w:sz w:val="28"/>
                <w:szCs w:val="28"/>
                <w:u w:val="none"/>
              </w:rPr>
            </w:pPr>
            <w:bookmarkStart w:id="69" w:name="_Toc190765311"/>
            <w:r w:rsidRPr="00DC5ECA">
              <w:rPr>
                <w:sz w:val="28"/>
                <w:szCs w:val="28"/>
                <w:u w:val="none"/>
              </w:rPr>
              <w:t>Annual Report and Accounts</w:t>
            </w:r>
            <w:bookmarkEnd w:id="69"/>
          </w:p>
        </w:tc>
      </w:tr>
      <w:tr w:rsidR="008540AD" w:rsidRPr="00062C0E" w14:paraId="3A381CA1" w14:textId="77777777" w:rsidTr="00530F0B">
        <w:trPr>
          <w:jc w:val="right"/>
        </w:trPr>
        <w:tc>
          <w:tcPr>
            <w:tcW w:w="1417" w:type="dxa"/>
          </w:tcPr>
          <w:p w14:paraId="5E856959" w14:textId="77777777" w:rsidR="008540AD" w:rsidRPr="000C1C4C" w:rsidRDefault="008540AD" w:rsidP="008540AD">
            <w:pPr>
              <w:spacing w:before="30" w:after="30"/>
              <w:rPr>
                <w:bCs/>
                <w:sz w:val="20"/>
                <w:szCs w:val="20"/>
              </w:rPr>
            </w:pPr>
          </w:p>
        </w:tc>
        <w:tc>
          <w:tcPr>
            <w:tcW w:w="3398" w:type="dxa"/>
          </w:tcPr>
          <w:p w14:paraId="3D7A44ED" w14:textId="18583D0F" w:rsidR="008540AD" w:rsidRPr="00DC5ECA" w:rsidRDefault="008540AD" w:rsidP="008540AD">
            <w:pPr>
              <w:pStyle w:val="Heading2"/>
              <w:rPr>
                <w:rFonts w:ascii="Arial" w:hAnsi="Arial" w:cs="Arial"/>
                <w:color w:val="auto"/>
                <w:sz w:val="20"/>
                <w:szCs w:val="20"/>
              </w:rPr>
            </w:pPr>
            <w:bookmarkStart w:id="70" w:name="_Toc190765312"/>
            <w:r w:rsidRPr="00DC5ECA">
              <w:rPr>
                <w:rFonts w:ascii="Arial" w:hAnsi="Arial" w:cs="Arial"/>
                <w:color w:val="auto"/>
                <w:sz w:val="20"/>
                <w:szCs w:val="20"/>
              </w:rPr>
              <w:t>Approval of the ICB’s annual report and annual accounts</w:t>
            </w:r>
            <w:bookmarkEnd w:id="70"/>
          </w:p>
          <w:p w14:paraId="258932DF" w14:textId="77777777" w:rsidR="008540AD" w:rsidRDefault="008540AD" w:rsidP="008540AD">
            <w:pPr>
              <w:tabs>
                <w:tab w:val="center" w:pos="1440"/>
              </w:tabs>
              <w:spacing w:beforeLines="30" w:before="72" w:afterLines="30" w:after="72"/>
              <w:rPr>
                <w:bCs/>
                <w:sz w:val="20"/>
                <w:szCs w:val="20"/>
              </w:rPr>
            </w:pPr>
          </w:p>
          <w:p w14:paraId="3F276641" w14:textId="06311F44" w:rsidR="008540AD" w:rsidRPr="00B97AD5" w:rsidRDefault="008540AD" w:rsidP="008540AD">
            <w:pPr>
              <w:tabs>
                <w:tab w:val="center" w:pos="1440"/>
              </w:tabs>
              <w:spacing w:beforeLines="30" w:before="72" w:afterLines="30" w:after="72"/>
              <w:rPr>
                <w:bCs/>
                <w:sz w:val="20"/>
                <w:szCs w:val="20"/>
              </w:rPr>
            </w:pPr>
          </w:p>
        </w:tc>
        <w:tc>
          <w:tcPr>
            <w:tcW w:w="1701" w:type="dxa"/>
          </w:tcPr>
          <w:p w14:paraId="256D2F51" w14:textId="77777777" w:rsidR="008540AD" w:rsidRPr="00C9716B" w:rsidRDefault="008540AD" w:rsidP="008540AD">
            <w:pPr>
              <w:spacing w:before="30" w:afterLines="30" w:after="72"/>
              <w:jc w:val="center"/>
              <w:rPr>
                <w:b/>
                <w:sz w:val="28"/>
                <w:szCs w:val="28"/>
              </w:rPr>
            </w:pPr>
            <w:r w:rsidRPr="00C9716B">
              <w:rPr>
                <w:b/>
                <w:sz w:val="28"/>
                <w:szCs w:val="28"/>
              </w:rPr>
              <w:sym w:font="Wingdings" w:char="F0FC"/>
            </w:r>
          </w:p>
          <w:p w14:paraId="658AAD2B" w14:textId="251989BC" w:rsidR="008540AD" w:rsidRPr="00E1037E" w:rsidRDefault="008540AD" w:rsidP="008540AD">
            <w:pPr>
              <w:spacing w:before="30" w:afterLines="30" w:after="72"/>
              <w:jc w:val="center"/>
              <w:rPr>
                <w:b/>
                <w:color w:val="000000"/>
                <w:sz w:val="28"/>
                <w:szCs w:val="28"/>
              </w:rPr>
            </w:pPr>
            <w:r>
              <w:rPr>
                <w:sz w:val="20"/>
                <w:szCs w:val="20"/>
              </w:rPr>
              <w:t>(Approves)</w:t>
            </w:r>
          </w:p>
        </w:tc>
        <w:tc>
          <w:tcPr>
            <w:tcW w:w="1921" w:type="dxa"/>
          </w:tcPr>
          <w:p w14:paraId="379338F9" w14:textId="77777777" w:rsidR="008540AD" w:rsidRPr="008A17A9" w:rsidRDefault="008540AD" w:rsidP="008540AD">
            <w:pPr>
              <w:spacing w:before="30" w:afterLines="30" w:after="72"/>
              <w:jc w:val="center"/>
              <w:rPr>
                <w:b/>
                <w:sz w:val="28"/>
                <w:szCs w:val="28"/>
              </w:rPr>
            </w:pPr>
            <w:r w:rsidRPr="008A17A9">
              <w:rPr>
                <w:b/>
                <w:sz w:val="28"/>
                <w:szCs w:val="28"/>
              </w:rPr>
              <w:sym w:font="Wingdings" w:char="F0FC"/>
            </w:r>
          </w:p>
          <w:p w14:paraId="1422377F" w14:textId="414E380D" w:rsidR="008540AD" w:rsidRPr="008A17A9" w:rsidRDefault="008540AD" w:rsidP="008540AD">
            <w:pPr>
              <w:spacing w:before="30" w:afterLines="30" w:after="72"/>
              <w:jc w:val="center"/>
              <w:rPr>
                <w:sz w:val="20"/>
                <w:szCs w:val="20"/>
              </w:rPr>
            </w:pPr>
            <w:r w:rsidRPr="008A17A9">
              <w:rPr>
                <w:sz w:val="20"/>
                <w:szCs w:val="20"/>
              </w:rPr>
              <w:t>Audit Committee (Assurance)</w:t>
            </w:r>
          </w:p>
        </w:tc>
        <w:tc>
          <w:tcPr>
            <w:tcW w:w="1843" w:type="dxa"/>
          </w:tcPr>
          <w:p w14:paraId="7FB7B3B0" w14:textId="77777777" w:rsidR="008540AD" w:rsidRPr="00E1037E" w:rsidRDefault="008540AD" w:rsidP="008540AD">
            <w:pPr>
              <w:spacing w:before="30" w:afterLines="30" w:after="72"/>
              <w:jc w:val="center"/>
              <w:rPr>
                <w:b/>
                <w:color w:val="000000"/>
                <w:sz w:val="28"/>
                <w:szCs w:val="28"/>
              </w:rPr>
            </w:pPr>
          </w:p>
        </w:tc>
        <w:tc>
          <w:tcPr>
            <w:tcW w:w="1843" w:type="dxa"/>
          </w:tcPr>
          <w:p w14:paraId="45755BC0" w14:textId="77777777" w:rsidR="008540AD" w:rsidRDefault="008540AD" w:rsidP="008540AD">
            <w:pPr>
              <w:spacing w:before="30" w:afterLines="30" w:after="72"/>
              <w:jc w:val="center"/>
              <w:rPr>
                <w:bCs/>
                <w:sz w:val="20"/>
                <w:szCs w:val="20"/>
              </w:rPr>
            </w:pPr>
          </w:p>
        </w:tc>
        <w:tc>
          <w:tcPr>
            <w:tcW w:w="2331" w:type="dxa"/>
          </w:tcPr>
          <w:p w14:paraId="424DB57C" w14:textId="77777777" w:rsidR="008540AD" w:rsidRDefault="008540AD" w:rsidP="008540AD">
            <w:pPr>
              <w:spacing w:before="30" w:afterLines="30" w:after="72"/>
              <w:rPr>
                <w:bCs/>
                <w:sz w:val="20"/>
                <w:szCs w:val="20"/>
              </w:rPr>
            </w:pPr>
          </w:p>
        </w:tc>
      </w:tr>
      <w:tr w:rsidR="008540AD" w:rsidRPr="00062C0E" w14:paraId="239D2195" w14:textId="77777777" w:rsidTr="00530F0B">
        <w:trPr>
          <w:jc w:val="right"/>
        </w:trPr>
        <w:tc>
          <w:tcPr>
            <w:tcW w:w="14454" w:type="dxa"/>
            <w:gridSpan w:val="7"/>
          </w:tcPr>
          <w:p w14:paraId="490017C8" w14:textId="3EA2B333" w:rsidR="008540AD" w:rsidRPr="00DC5ECA" w:rsidRDefault="008540AD" w:rsidP="008540AD">
            <w:pPr>
              <w:pStyle w:val="Heading1"/>
              <w:numPr>
                <w:ilvl w:val="0"/>
                <w:numId w:val="0"/>
              </w:numPr>
              <w:rPr>
                <w:sz w:val="28"/>
                <w:szCs w:val="28"/>
                <w:u w:val="none"/>
              </w:rPr>
            </w:pPr>
            <w:bookmarkStart w:id="71" w:name="_Toc190765313"/>
            <w:r w:rsidRPr="00DC5ECA">
              <w:rPr>
                <w:sz w:val="28"/>
                <w:szCs w:val="28"/>
                <w:u w:val="none"/>
              </w:rPr>
              <w:lastRenderedPageBreak/>
              <w:t>Human Resources</w:t>
            </w:r>
            <w:bookmarkEnd w:id="71"/>
          </w:p>
        </w:tc>
      </w:tr>
      <w:tr w:rsidR="008540AD" w:rsidRPr="00062C0E" w14:paraId="1EFE32A4" w14:textId="77777777" w:rsidTr="00530F0B">
        <w:trPr>
          <w:jc w:val="right"/>
        </w:trPr>
        <w:tc>
          <w:tcPr>
            <w:tcW w:w="1417" w:type="dxa"/>
          </w:tcPr>
          <w:p w14:paraId="6A11583C" w14:textId="77777777" w:rsidR="008540AD" w:rsidRPr="00C9716B" w:rsidRDefault="008540AD" w:rsidP="008540AD">
            <w:pPr>
              <w:spacing w:beforeLines="30" w:before="72" w:afterLines="30" w:after="72"/>
              <w:rPr>
                <w:sz w:val="20"/>
                <w:szCs w:val="20"/>
              </w:rPr>
            </w:pPr>
          </w:p>
        </w:tc>
        <w:tc>
          <w:tcPr>
            <w:tcW w:w="3398" w:type="dxa"/>
          </w:tcPr>
          <w:p w14:paraId="56490871" w14:textId="77777777" w:rsidR="008540AD" w:rsidRPr="00DC5ECA" w:rsidRDefault="008540AD" w:rsidP="008540AD">
            <w:pPr>
              <w:pStyle w:val="Heading2"/>
              <w:rPr>
                <w:rFonts w:ascii="Arial" w:hAnsi="Arial" w:cs="Arial"/>
                <w:color w:val="auto"/>
                <w:sz w:val="20"/>
                <w:szCs w:val="20"/>
              </w:rPr>
            </w:pPr>
            <w:bookmarkStart w:id="72" w:name="_Toc190765314"/>
            <w:r w:rsidRPr="00DC5ECA">
              <w:rPr>
                <w:rFonts w:ascii="Arial" w:hAnsi="Arial" w:cs="Arial"/>
                <w:color w:val="auto"/>
                <w:sz w:val="20"/>
                <w:szCs w:val="20"/>
              </w:rPr>
              <w:t>Code of Conduct for staff</w:t>
            </w:r>
            <w:bookmarkEnd w:id="72"/>
            <w:r w:rsidRPr="00DC5ECA">
              <w:rPr>
                <w:rFonts w:ascii="Arial" w:hAnsi="Arial" w:cs="Arial"/>
                <w:color w:val="auto"/>
                <w:sz w:val="20"/>
                <w:szCs w:val="20"/>
              </w:rPr>
              <w:t xml:space="preserve"> </w:t>
            </w:r>
          </w:p>
          <w:p w14:paraId="579F530E" w14:textId="56E5AF85" w:rsidR="008540AD" w:rsidRDefault="008540AD" w:rsidP="008540AD">
            <w:pPr>
              <w:spacing w:beforeLines="30" w:before="72" w:afterLines="30" w:after="72"/>
              <w:rPr>
                <w:sz w:val="20"/>
                <w:szCs w:val="20"/>
              </w:rPr>
            </w:pPr>
            <w:r>
              <w:rPr>
                <w:sz w:val="20"/>
                <w:szCs w:val="20"/>
              </w:rPr>
              <w:t xml:space="preserve">(titled: </w:t>
            </w:r>
            <w:r w:rsidRPr="00220169">
              <w:rPr>
                <w:sz w:val="20"/>
                <w:szCs w:val="20"/>
              </w:rPr>
              <w:t>Standards of Business Conduct Policy</w:t>
            </w:r>
            <w:r>
              <w:rPr>
                <w:sz w:val="20"/>
                <w:szCs w:val="20"/>
              </w:rPr>
              <w:t xml:space="preserve"> and Declarations of Interest policy and </w:t>
            </w:r>
            <w:r w:rsidRPr="00220169">
              <w:rPr>
                <w:sz w:val="20"/>
                <w:szCs w:val="20"/>
              </w:rPr>
              <w:t>procedures)</w:t>
            </w:r>
            <w:r w:rsidRPr="00C9716B">
              <w:rPr>
                <w:sz w:val="20"/>
                <w:szCs w:val="20"/>
              </w:rPr>
              <w:t xml:space="preserve"> </w:t>
            </w:r>
          </w:p>
          <w:p w14:paraId="00FAA9FF" w14:textId="77777777" w:rsidR="008540AD" w:rsidRDefault="008540AD" w:rsidP="008540AD">
            <w:pPr>
              <w:spacing w:beforeLines="30" w:before="72" w:afterLines="30" w:after="72"/>
              <w:rPr>
                <w:sz w:val="20"/>
                <w:szCs w:val="20"/>
              </w:rPr>
            </w:pPr>
          </w:p>
          <w:p w14:paraId="3672D34F" w14:textId="16421A61" w:rsidR="008540AD" w:rsidRPr="00C9716B" w:rsidRDefault="008540AD" w:rsidP="008540AD">
            <w:pPr>
              <w:spacing w:beforeLines="30" w:before="72" w:afterLines="30" w:after="72"/>
              <w:rPr>
                <w:sz w:val="20"/>
                <w:szCs w:val="20"/>
              </w:rPr>
            </w:pPr>
          </w:p>
        </w:tc>
        <w:tc>
          <w:tcPr>
            <w:tcW w:w="1701" w:type="dxa"/>
          </w:tcPr>
          <w:p w14:paraId="27B4D87A" w14:textId="77777777" w:rsidR="008540AD" w:rsidRPr="00C9716B" w:rsidRDefault="008540AD" w:rsidP="008540AD">
            <w:pPr>
              <w:spacing w:before="30" w:afterLines="30" w:after="72"/>
              <w:jc w:val="center"/>
              <w:rPr>
                <w:b/>
                <w:sz w:val="28"/>
                <w:szCs w:val="28"/>
              </w:rPr>
            </w:pPr>
            <w:r w:rsidRPr="00C9716B">
              <w:rPr>
                <w:b/>
                <w:sz w:val="28"/>
                <w:szCs w:val="28"/>
              </w:rPr>
              <w:sym w:font="Wingdings" w:char="F0FC"/>
            </w:r>
          </w:p>
          <w:p w14:paraId="6E214B8C" w14:textId="0916ADC2" w:rsidR="008540AD" w:rsidRPr="00C9716B" w:rsidRDefault="008540AD" w:rsidP="008540AD">
            <w:pPr>
              <w:spacing w:before="30" w:afterLines="30" w:after="72"/>
              <w:jc w:val="center"/>
              <w:rPr>
                <w:b/>
                <w:color w:val="000000"/>
                <w:sz w:val="28"/>
                <w:szCs w:val="28"/>
              </w:rPr>
            </w:pPr>
            <w:r w:rsidRPr="00623828">
              <w:rPr>
                <w:sz w:val="20"/>
                <w:szCs w:val="20"/>
              </w:rPr>
              <w:t>Approves</w:t>
            </w:r>
          </w:p>
        </w:tc>
        <w:tc>
          <w:tcPr>
            <w:tcW w:w="1921" w:type="dxa"/>
          </w:tcPr>
          <w:p w14:paraId="13D1EBCE" w14:textId="77777777" w:rsidR="008540AD" w:rsidRPr="001E30A8" w:rsidRDefault="008540AD" w:rsidP="008540AD">
            <w:pPr>
              <w:spacing w:before="30" w:afterLines="30" w:after="72"/>
              <w:jc w:val="center"/>
              <w:rPr>
                <w:b/>
                <w:sz w:val="28"/>
                <w:szCs w:val="28"/>
              </w:rPr>
            </w:pPr>
            <w:r w:rsidRPr="001E30A8">
              <w:rPr>
                <w:b/>
                <w:sz w:val="28"/>
                <w:szCs w:val="28"/>
              </w:rPr>
              <w:sym w:font="Wingdings" w:char="F0FC"/>
            </w:r>
          </w:p>
          <w:p w14:paraId="77500A8F" w14:textId="530BA9D3" w:rsidR="008540AD" w:rsidRPr="001E30A8" w:rsidRDefault="008540AD" w:rsidP="008540AD">
            <w:pPr>
              <w:jc w:val="center"/>
              <w:rPr>
                <w:sz w:val="20"/>
                <w:szCs w:val="20"/>
              </w:rPr>
            </w:pPr>
            <w:r>
              <w:rPr>
                <w:sz w:val="20"/>
                <w:szCs w:val="20"/>
              </w:rPr>
              <w:t xml:space="preserve">Executive </w:t>
            </w:r>
          </w:p>
          <w:p w14:paraId="0E5C2F80" w14:textId="591E5991" w:rsidR="008540AD" w:rsidRPr="00C9716B" w:rsidRDefault="008540AD" w:rsidP="008540AD">
            <w:pPr>
              <w:jc w:val="center"/>
              <w:rPr>
                <w:sz w:val="20"/>
                <w:szCs w:val="20"/>
              </w:rPr>
            </w:pPr>
            <w:r w:rsidRPr="001E30A8">
              <w:rPr>
                <w:sz w:val="20"/>
                <w:szCs w:val="20"/>
              </w:rPr>
              <w:t>Committee</w:t>
            </w:r>
            <w:r>
              <w:rPr>
                <w:sz w:val="20"/>
                <w:szCs w:val="20"/>
              </w:rPr>
              <w:t xml:space="preserve"> (Recommends)</w:t>
            </w:r>
          </w:p>
        </w:tc>
        <w:tc>
          <w:tcPr>
            <w:tcW w:w="1843" w:type="dxa"/>
          </w:tcPr>
          <w:p w14:paraId="0196FBE0" w14:textId="77777777" w:rsidR="008540AD" w:rsidRPr="00C9716B" w:rsidRDefault="008540AD" w:rsidP="008540AD">
            <w:pPr>
              <w:spacing w:before="30" w:afterLines="30" w:after="72"/>
              <w:jc w:val="center"/>
              <w:rPr>
                <w:sz w:val="20"/>
                <w:szCs w:val="20"/>
              </w:rPr>
            </w:pPr>
          </w:p>
        </w:tc>
        <w:tc>
          <w:tcPr>
            <w:tcW w:w="1843" w:type="dxa"/>
          </w:tcPr>
          <w:p w14:paraId="18496099" w14:textId="77777777" w:rsidR="008540AD" w:rsidRPr="00062C0E" w:rsidRDefault="008540AD" w:rsidP="008540AD">
            <w:pPr>
              <w:spacing w:before="30" w:afterLines="30" w:after="72"/>
              <w:jc w:val="center"/>
              <w:rPr>
                <w:sz w:val="20"/>
                <w:szCs w:val="20"/>
              </w:rPr>
            </w:pPr>
          </w:p>
        </w:tc>
        <w:tc>
          <w:tcPr>
            <w:tcW w:w="2331" w:type="dxa"/>
          </w:tcPr>
          <w:p w14:paraId="520B851B" w14:textId="77777777" w:rsidR="008540AD" w:rsidRPr="00062C0E" w:rsidRDefault="008540AD" w:rsidP="008540AD">
            <w:pPr>
              <w:spacing w:before="30" w:afterLines="30" w:after="72"/>
              <w:rPr>
                <w:sz w:val="20"/>
                <w:szCs w:val="20"/>
              </w:rPr>
            </w:pPr>
          </w:p>
        </w:tc>
      </w:tr>
      <w:tr w:rsidR="008540AD" w:rsidRPr="00062C0E" w14:paraId="62DEBC19" w14:textId="77777777" w:rsidTr="00530F0B">
        <w:trPr>
          <w:jc w:val="right"/>
        </w:trPr>
        <w:tc>
          <w:tcPr>
            <w:tcW w:w="1417" w:type="dxa"/>
          </w:tcPr>
          <w:p w14:paraId="2E7893AA" w14:textId="2C98728C" w:rsidR="008540AD" w:rsidRPr="00C9716B" w:rsidRDefault="008540AD" w:rsidP="008540AD">
            <w:pPr>
              <w:spacing w:beforeLines="30" w:before="72" w:afterLines="30" w:after="72"/>
              <w:rPr>
                <w:sz w:val="20"/>
                <w:szCs w:val="20"/>
              </w:rPr>
            </w:pPr>
            <w:r>
              <w:rPr>
                <w:sz w:val="20"/>
                <w:szCs w:val="20"/>
              </w:rPr>
              <w:t>Constitution3.14</w:t>
            </w:r>
          </w:p>
        </w:tc>
        <w:tc>
          <w:tcPr>
            <w:tcW w:w="3398" w:type="dxa"/>
          </w:tcPr>
          <w:p w14:paraId="22ADA2B9" w14:textId="59A2319E" w:rsidR="008540AD" w:rsidRPr="007475A9" w:rsidRDefault="008540AD" w:rsidP="008540AD">
            <w:pPr>
              <w:pStyle w:val="Heading2"/>
              <w:rPr>
                <w:rFonts w:ascii="Arial" w:hAnsi="Arial" w:cs="Arial"/>
                <w:color w:val="auto"/>
                <w:sz w:val="20"/>
                <w:szCs w:val="20"/>
              </w:rPr>
            </w:pPr>
            <w:bookmarkStart w:id="73" w:name="_Toc190765315"/>
            <w:r w:rsidRPr="00DC5ECA">
              <w:rPr>
                <w:rFonts w:ascii="Arial" w:hAnsi="Arial" w:cs="Arial"/>
                <w:color w:val="auto"/>
                <w:sz w:val="20"/>
                <w:szCs w:val="20"/>
              </w:rPr>
              <w:t xml:space="preserve">Approve the </w:t>
            </w:r>
            <w:r w:rsidRPr="00DC5ECA">
              <w:rPr>
                <w:rFonts w:ascii="Arial" w:hAnsi="Arial" w:cs="Arial"/>
                <w:color w:val="auto"/>
                <w:sz w:val="20"/>
                <w:szCs w:val="20"/>
                <w:u w:val="single"/>
              </w:rPr>
              <w:t>arrangements</w:t>
            </w:r>
            <w:r w:rsidRPr="00DC5ECA">
              <w:rPr>
                <w:rFonts w:ascii="Arial" w:hAnsi="Arial" w:cs="Arial"/>
                <w:color w:val="auto"/>
                <w:sz w:val="20"/>
                <w:szCs w:val="20"/>
              </w:rPr>
              <w:t xml:space="preserve"> for determining the terms and conditions, remuneration and travelling or other allowances for Board members, employees and others who provide services to the ICB, including pensions and gratuitie</w:t>
            </w:r>
            <w:r>
              <w:rPr>
                <w:rFonts w:ascii="Arial" w:hAnsi="Arial" w:cs="Arial"/>
                <w:color w:val="auto"/>
                <w:sz w:val="20"/>
                <w:szCs w:val="20"/>
              </w:rPr>
              <w:t>s.</w:t>
            </w:r>
            <w:bookmarkEnd w:id="73"/>
          </w:p>
        </w:tc>
        <w:tc>
          <w:tcPr>
            <w:tcW w:w="1701" w:type="dxa"/>
          </w:tcPr>
          <w:p w14:paraId="7A48457B"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419E7B51" w14:textId="77777777" w:rsidR="008540AD" w:rsidRPr="00C9716B" w:rsidRDefault="008540AD" w:rsidP="008540AD">
            <w:pPr>
              <w:spacing w:before="30" w:afterLines="30" w:after="72"/>
              <w:jc w:val="center"/>
              <w:rPr>
                <w:color w:val="000000"/>
                <w:sz w:val="20"/>
                <w:szCs w:val="20"/>
              </w:rPr>
            </w:pPr>
            <w:r w:rsidRPr="00C9716B">
              <w:rPr>
                <w:color w:val="000000"/>
                <w:sz w:val="20"/>
                <w:szCs w:val="20"/>
              </w:rPr>
              <w:t>In approving Terms of reference of Remuneration Committee</w:t>
            </w:r>
          </w:p>
        </w:tc>
        <w:tc>
          <w:tcPr>
            <w:tcW w:w="1921" w:type="dxa"/>
          </w:tcPr>
          <w:p w14:paraId="724D1183" w14:textId="77777777" w:rsidR="008540AD" w:rsidRPr="00C9716B" w:rsidRDefault="008540AD" w:rsidP="008540AD">
            <w:pPr>
              <w:spacing w:before="30" w:afterLines="30" w:after="72"/>
              <w:jc w:val="center"/>
              <w:rPr>
                <w:sz w:val="20"/>
                <w:szCs w:val="20"/>
              </w:rPr>
            </w:pPr>
          </w:p>
        </w:tc>
        <w:tc>
          <w:tcPr>
            <w:tcW w:w="1843" w:type="dxa"/>
          </w:tcPr>
          <w:p w14:paraId="11A5CA99" w14:textId="77777777" w:rsidR="008540AD" w:rsidRPr="00C9716B" w:rsidRDefault="008540AD" w:rsidP="008540AD">
            <w:pPr>
              <w:spacing w:before="30" w:afterLines="30" w:after="72"/>
              <w:jc w:val="center"/>
              <w:rPr>
                <w:sz w:val="20"/>
                <w:szCs w:val="20"/>
              </w:rPr>
            </w:pPr>
          </w:p>
        </w:tc>
        <w:tc>
          <w:tcPr>
            <w:tcW w:w="1843" w:type="dxa"/>
          </w:tcPr>
          <w:p w14:paraId="28E91262"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34D1E74B" w14:textId="77777777" w:rsidR="008540AD" w:rsidRDefault="008540AD" w:rsidP="008540AD">
            <w:pPr>
              <w:spacing w:before="30" w:afterLines="30" w:after="72"/>
              <w:jc w:val="center"/>
              <w:rPr>
                <w:sz w:val="20"/>
                <w:szCs w:val="20"/>
              </w:rPr>
            </w:pPr>
            <w:r w:rsidRPr="004A668D">
              <w:rPr>
                <w:sz w:val="20"/>
                <w:szCs w:val="20"/>
              </w:rPr>
              <w:t>NHS</w:t>
            </w:r>
            <w:r>
              <w:rPr>
                <w:sz w:val="20"/>
                <w:szCs w:val="20"/>
              </w:rPr>
              <w:t xml:space="preserve"> England</w:t>
            </w:r>
          </w:p>
          <w:p w14:paraId="205A1ABD" w14:textId="1D49D736" w:rsidR="008540AD" w:rsidRPr="00062C0E" w:rsidRDefault="008540AD" w:rsidP="008540AD">
            <w:pPr>
              <w:spacing w:before="30" w:afterLines="30" w:after="72"/>
              <w:jc w:val="center"/>
              <w:rPr>
                <w:sz w:val="20"/>
                <w:szCs w:val="20"/>
              </w:rPr>
            </w:pPr>
            <w:r w:rsidRPr="005253EC">
              <w:rPr>
                <w:color w:val="000000"/>
                <w:sz w:val="20"/>
                <w:szCs w:val="20"/>
              </w:rPr>
              <w:t>(Terms of appointment of the Chair will be determined by NHS England</w:t>
            </w:r>
            <w:r>
              <w:rPr>
                <w:color w:val="000000"/>
                <w:sz w:val="20"/>
                <w:szCs w:val="20"/>
              </w:rPr>
              <w:t>)</w:t>
            </w:r>
          </w:p>
        </w:tc>
        <w:tc>
          <w:tcPr>
            <w:tcW w:w="2331" w:type="dxa"/>
          </w:tcPr>
          <w:p w14:paraId="3BC07F41" w14:textId="1BBDA953" w:rsidR="008540AD" w:rsidRPr="00062C0E" w:rsidRDefault="008540AD" w:rsidP="008540AD">
            <w:pPr>
              <w:spacing w:before="30" w:afterLines="30" w:after="72"/>
              <w:rPr>
                <w:sz w:val="20"/>
                <w:szCs w:val="20"/>
              </w:rPr>
            </w:pPr>
          </w:p>
        </w:tc>
      </w:tr>
      <w:tr w:rsidR="008540AD" w:rsidRPr="00062C0E" w14:paraId="5F787832" w14:textId="77777777" w:rsidTr="00530F0B">
        <w:trPr>
          <w:jc w:val="right"/>
        </w:trPr>
        <w:tc>
          <w:tcPr>
            <w:tcW w:w="1417" w:type="dxa"/>
          </w:tcPr>
          <w:p w14:paraId="563295A6" w14:textId="3857B200" w:rsidR="008540AD" w:rsidRPr="0003390E" w:rsidRDefault="008540AD" w:rsidP="008540AD">
            <w:pPr>
              <w:rPr>
                <w:sz w:val="20"/>
                <w:szCs w:val="20"/>
              </w:rPr>
            </w:pPr>
            <w:r w:rsidRPr="0003390E">
              <w:rPr>
                <w:sz w:val="20"/>
                <w:szCs w:val="20"/>
              </w:rPr>
              <w:t>Constitution 3.14</w:t>
            </w:r>
          </w:p>
        </w:tc>
        <w:tc>
          <w:tcPr>
            <w:tcW w:w="3398" w:type="dxa"/>
          </w:tcPr>
          <w:p w14:paraId="12825A09" w14:textId="77777777" w:rsidR="008540AD" w:rsidRPr="0003390E" w:rsidRDefault="008540AD" w:rsidP="008540AD">
            <w:pPr>
              <w:pStyle w:val="Heading2"/>
              <w:rPr>
                <w:rFonts w:ascii="Arial" w:hAnsi="Arial" w:cs="Arial"/>
                <w:color w:val="auto"/>
                <w:sz w:val="20"/>
                <w:szCs w:val="20"/>
              </w:rPr>
            </w:pPr>
            <w:bookmarkStart w:id="74" w:name="_Toc190765316"/>
            <w:r w:rsidRPr="0003390E">
              <w:rPr>
                <w:rFonts w:ascii="Arial" w:hAnsi="Arial" w:cs="Arial"/>
                <w:color w:val="auto"/>
                <w:sz w:val="20"/>
                <w:szCs w:val="20"/>
              </w:rPr>
              <w:t>Approve the terms and conditions, remuneration and travelling or other allowances for Board members, including pensions and gratuities</w:t>
            </w:r>
            <w:bookmarkEnd w:id="74"/>
            <w:r w:rsidRPr="0003390E">
              <w:rPr>
                <w:rFonts w:ascii="Arial" w:hAnsi="Arial" w:cs="Arial"/>
                <w:color w:val="auto"/>
                <w:sz w:val="20"/>
                <w:szCs w:val="20"/>
              </w:rPr>
              <w:t xml:space="preserve"> </w:t>
            </w:r>
          </w:p>
          <w:p w14:paraId="1DD021D6" w14:textId="5C06F8C4" w:rsidR="008540AD" w:rsidRPr="009130A6" w:rsidRDefault="008540AD" w:rsidP="008540AD">
            <w:pPr>
              <w:widowControl w:val="0"/>
              <w:contextualSpacing/>
              <w:rPr>
                <w:sz w:val="20"/>
                <w:szCs w:val="20"/>
              </w:rPr>
            </w:pPr>
            <w:r w:rsidRPr="009130A6">
              <w:rPr>
                <w:sz w:val="20"/>
                <w:szCs w:val="20"/>
              </w:rPr>
              <w:t>(subject to Prime Minister limit)</w:t>
            </w:r>
          </w:p>
          <w:p w14:paraId="5A53E4D5" w14:textId="4C92E6D0" w:rsidR="008540AD" w:rsidRPr="009130A6" w:rsidRDefault="008540AD" w:rsidP="008540AD">
            <w:pPr>
              <w:widowControl w:val="0"/>
              <w:contextualSpacing/>
              <w:rPr>
                <w:sz w:val="20"/>
                <w:szCs w:val="20"/>
              </w:rPr>
            </w:pPr>
          </w:p>
        </w:tc>
        <w:tc>
          <w:tcPr>
            <w:tcW w:w="1701" w:type="dxa"/>
          </w:tcPr>
          <w:p w14:paraId="4D31C8B3" w14:textId="77777777" w:rsidR="008540AD" w:rsidRPr="009130A6" w:rsidRDefault="008540AD" w:rsidP="008540AD">
            <w:pPr>
              <w:spacing w:before="30" w:afterLines="30" w:after="72"/>
              <w:jc w:val="center"/>
              <w:rPr>
                <w:b/>
                <w:color w:val="000000"/>
                <w:sz w:val="28"/>
                <w:szCs w:val="28"/>
              </w:rPr>
            </w:pPr>
            <w:r w:rsidRPr="009130A6">
              <w:rPr>
                <w:b/>
                <w:color w:val="000000"/>
                <w:sz w:val="28"/>
                <w:szCs w:val="28"/>
              </w:rPr>
              <w:sym w:font="Wingdings" w:char="F0FC"/>
            </w:r>
          </w:p>
          <w:p w14:paraId="5F7E9625" w14:textId="2D2A9F8F" w:rsidR="008540AD" w:rsidRPr="009130A6" w:rsidRDefault="008540AD" w:rsidP="008540AD">
            <w:pPr>
              <w:spacing w:before="30" w:afterLines="30" w:after="72"/>
              <w:jc w:val="center"/>
              <w:rPr>
                <w:sz w:val="20"/>
                <w:szCs w:val="20"/>
              </w:rPr>
            </w:pPr>
            <w:r w:rsidRPr="009130A6">
              <w:rPr>
                <w:sz w:val="20"/>
                <w:szCs w:val="20"/>
              </w:rPr>
              <w:t>(The Panel of the Board determines Remuneration for Non-Executive Members)</w:t>
            </w:r>
          </w:p>
        </w:tc>
        <w:tc>
          <w:tcPr>
            <w:tcW w:w="1921" w:type="dxa"/>
          </w:tcPr>
          <w:p w14:paraId="125D4E62" w14:textId="60861CA4" w:rsidR="008540AD" w:rsidRPr="009130A6" w:rsidRDefault="008540AD" w:rsidP="008540AD">
            <w:pPr>
              <w:spacing w:before="30" w:afterLines="30" w:after="72"/>
              <w:jc w:val="center"/>
              <w:rPr>
                <w:b/>
                <w:sz w:val="28"/>
                <w:szCs w:val="28"/>
              </w:rPr>
            </w:pPr>
            <w:r w:rsidRPr="009130A6">
              <w:rPr>
                <w:b/>
                <w:sz w:val="28"/>
                <w:szCs w:val="28"/>
              </w:rPr>
              <w:sym w:font="Wingdings" w:char="F0FC"/>
            </w:r>
          </w:p>
          <w:p w14:paraId="738D1574" w14:textId="52823CFB" w:rsidR="008540AD" w:rsidRDefault="008540AD" w:rsidP="008540AD">
            <w:pPr>
              <w:spacing w:before="30" w:afterLines="30" w:after="72"/>
              <w:jc w:val="center"/>
              <w:rPr>
                <w:bCs/>
                <w:sz w:val="20"/>
                <w:szCs w:val="20"/>
              </w:rPr>
            </w:pPr>
            <w:r w:rsidRPr="009130A6">
              <w:rPr>
                <w:bCs/>
                <w:sz w:val="20"/>
                <w:szCs w:val="20"/>
              </w:rPr>
              <w:t>ICB Remuneration Committee</w:t>
            </w:r>
          </w:p>
          <w:p w14:paraId="06DA3C54" w14:textId="7F995B96" w:rsidR="008540AD" w:rsidRPr="009130A6" w:rsidRDefault="008540AD" w:rsidP="008540AD">
            <w:pPr>
              <w:spacing w:before="30" w:afterLines="30" w:after="72"/>
              <w:jc w:val="center"/>
              <w:rPr>
                <w:b/>
                <w:sz w:val="20"/>
                <w:szCs w:val="20"/>
              </w:rPr>
            </w:pPr>
            <w:r w:rsidRPr="009130A6">
              <w:rPr>
                <w:bCs/>
                <w:sz w:val="20"/>
                <w:szCs w:val="20"/>
              </w:rPr>
              <w:t>(</w:t>
            </w:r>
            <w:r>
              <w:rPr>
                <w:bCs/>
                <w:sz w:val="20"/>
                <w:szCs w:val="20"/>
              </w:rPr>
              <w:t>Approves all</w:t>
            </w:r>
            <w:r w:rsidRPr="009130A6">
              <w:rPr>
                <w:bCs/>
                <w:sz w:val="20"/>
                <w:szCs w:val="20"/>
              </w:rPr>
              <w:t xml:space="preserve"> except those delegated to the Panel of the Board or NHS</w:t>
            </w:r>
            <w:r>
              <w:rPr>
                <w:bCs/>
                <w:sz w:val="20"/>
                <w:szCs w:val="20"/>
              </w:rPr>
              <w:t xml:space="preserve"> </w:t>
            </w:r>
            <w:r w:rsidRPr="009130A6">
              <w:rPr>
                <w:bCs/>
                <w:sz w:val="20"/>
                <w:szCs w:val="20"/>
              </w:rPr>
              <w:t>E</w:t>
            </w:r>
            <w:r>
              <w:rPr>
                <w:bCs/>
                <w:sz w:val="20"/>
                <w:szCs w:val="20"/>
              </w:rPr>
              <w:t>ngland</w:t>
            </w:r>
            <w:r w:rsidRPr="009130A6">
              <w:rPr>
                <w:bCs/>
                <w:sz w:val="20"/>
                <w:szCs w:val="20"/>
              </w:rPr>
              <w:t>)</w:t>
            </w:r>
          </w:p>
        </w:tc>
        <w:tc>
          <w:tcPr>
            <w:tcW w:w="1843" w:type="dxa"/>
          </w:tcPr>
          <w:p w14:paraId="7D492161" w14:textId="77777777" w:rsidR="008540AD" w:rsidRPr="009130A6" w:rsidRDefault="008540AD" w:rsidP="008540AD">
            <w:pPr>
              <w:spacing w:before="30" w:afterLines="30" w:after="72"/>
              <w:jc w:val="center"/>
              <w:rPr>
                <w:sz w:val="20"/>
                <w:szCs w:val="20"/>
              </w:rPr>
            </w:pPr>
          </w:p>
        </w:tc>
        <w:tc>
          <w:tcPr>
            <w:tcW w:w="1843" w:type="dxa"/>
          </w:tcPr>
          <w:p w14:paraId="013CACC5" w14:textId="77777777" w:rsidR="008540AD" w:rsidRPr="009130A6" w:rsidRDefault="008540AD" w:rsidP="008540AD">
            <w:pPr>
              <w:spacing w:before="30" w:afterLines="30" w:after="72"/>
              <w:jc w:val="center"/>
              <w:rPr>
                <w:b/>
                <w:sz w:val="28"/>
                <w:szCs w:val="28"/>
              </w:rPr>
            </w:pPr>
            <w:r w:rsidRPr="009130A6">
              <w:rPr>
                <w:b/>
                <w:sz w:val="28"/>
                <w:szCs w:val="28"/>
              </w:rPr>
              <w:sym w:font="Wingdings" w:char="F0FC"/>
            </w:r>
          </w:p>
          <w:p w14:paraId="5BA65C3F" w14:textId="37E58F30" w:rsidR="008540AD" w:rsidRPr="009130A6" w:rsidRDefault="008540AD" w:rsidP="008540AD">
            <w:pPr>
              <w:spacing w:before="30" w:afterLines="30" w:after="72"/>
              <w:jc w:val="center"/>
              <w:rPr>
                <w:sz w:val="20"/>
                <w:szCs w:val="20"/>
              </w:rPr>
            </w:pPr>
            <w:r w:rsidRPr="009130A6">
              <w:rPr>
                <w:sz w:val="20"/>
                <w:szCs w:val="20"/>
              </w:rPr>
              <w:t>NHS</w:t>
            </w:r>
            <w:r>
              <w:rPr>
                <w:sz w:val="20"/>
                <w:szCs w:val="20"/>
              </w:rPr>
              <w:t xml:space="preserve"> </w:t>
            </w:r>
            <w:r w:rsidRPr="009130A6">
              <w:rPr>
                <w:sz w:val="20"/>
                <w:szCs w:val="20"/>
              </w:rPr>
              <w:t>E</w:t>
            </w:r>
            <w:r>
              <w:rPr>
                <w:sz w:val="20"/>
                <w:szCs w:val="20"/>
              </w:rPr>
              <w:t>ngland</w:t>
            </w:r>
            <w:r w:rsidRPr="009130A6">
              <w:rPr>
                <w:sz w:val="20"/>
                <w:szCs w:val="20"/>
              </w:rPr>
              <w:t xml:space="preserve"> </w:t>
            </w:r>
          </w:p>
          <w:p w14:paraId="79926F49" w14:textId="14447255" w:rsidR="008540AD" w:rsidRPr="009130A6" w:rsidRDefault="008540AD" w:rsidP="008540AD">
            <w:pPr>
              <w:spacing w:before="30" w:afterLines="30" w:after="72"/>
              <w:jc w:val="center"/>
              <w:rPr>
                <w:sz w:val="20"/>
                <w:szCs w:val="20"/>
              </w:rPr>
            </w:pPr>
            <w:r w:rsidRPr="009130A6">
              <w:rPr>
                <w:sz w:val="20"/>
                <w:szCs w:val="20"/>
              </w:rPr>
              <w:t>(Remuneration for the Chair will be set by NHS England)</w:t>
            </w:r>
          </w:p>
        </w:tc>
        <w:tc>
          <w:tcPr>
            <w:tcW w:w="2331" w:type="dxa"/>
          </w:tcPr>
          <w:p w14:paraId="01C436D7" w14:textId="3575A392" w:rsidR="008540AD" w:rsidRPr="009130A6" w:rsidRDefault="008540AD" w:rsidP="008540AD">
            <w:pPr>
              <w:spacing w:before="30" w:afterLines="30" w:after="72"/>
              <w:rPr>
                <w:sz w:val="20"/>
                <w:szCs w:val="20"/>
              </w:rPr>
            </w:pPr>
            <w:r w:rsidRPr="009130A6">
              <w:rPr>
                <w:sz w:val="20"/>
                <w:szCs w:val="20"/>
              </w:rPr>
              <w:t xml:space="preserve">The Panel of the Board </w:t>
            </w:r>
            <w:r>
              <w:rPr>
                <w:sz w:val="20"/>
                <w:szCs w:val="20"/>
              </w:rPr>
              <w:t xml:space="preserve">comprises the </w:t>
            </w:r>
            <w:r w:rsidRPr="009130A6">
              <w:rPr>
                <w:sz w:val="20"/>
                <w:szCs w:val="20"/>
              </w:rPr>
              <w:t xml:space="preserve">Chair, Chief Executive and </w:t>
            </w:r>
            <w:r w:rsidR="00DD3009">
              <w:rPr>
                <w:sz w:val="20"/>
                <w:szCs w:val="20"/>
              </w:rPr>
              <w:t>Chief</w:t>
            </w:r>
            <w:r w:rsidR="009F03C9">
              <w:rPr>
                <w:sz w:val="20"/>
                <w:szCs w:val="20"/>
              </w:rPr>
              <w:t xml:space="preserve"> People</w:t>
            </w:r>
            <w:r w:rsidR="00DD3009">
              <w:rPr>
                <w:sz w:val="20"/>
                <w:szCs w:val="20"/>
              </w:rPr>
              <w:t xml:space="preserve"> Officer</w:t>
            </w:r>
            <w:r>
              <w:rPr>
                <w:sz w:val="20"/>
                <w:szCs w:val="20"/>
              </w:rPr>
              <w:t xml:space="preserve"> </w:t>
            </w:r>
          </w:p>
        </w:tc>
      </w:tr>
      <w:tr w:rsidR="008540AD" w:rsidRPr="00062C0E" w14:paraId="56AD1ACA" w14:textId="77777777" w:rsidTr="00530F0B">
        <w:trPr>
          <w:jc w:val="right"/>
        </w:trPr>
        <w:tc>
          <w:tcPr>
            <w:tcW w:w="1417" w:type="dxa"/>
          </w:tcPr>
          <w:p w14:paraId="45C9C1B2" w14:textId="77777777" w:rsidR="008540AD" w:rsidRPr="00C9716B" w:rsidRDefault="008540AD" w:rsidP="008540AD">
            <w:pPr>
              <w:widowControl w:val="0"/>
              <w:spacing w:before="240" w:line="276" w:lineRule="auto"/>
              <w:outlineLvl w:val="1"/>
              <w:rPr>
                <w:sz w:val="20"/>
                <w:szCs w:val="20"/>
              </w:rPr>
            </w:pPr>
          </w:p>
        </w:tc>
        <w:tc>
          <w:tcPr>
            <w:tcW w:w="3398" w:type="dxa"/>
          </w:tcPr>
          <w:p w14:paraId="64A0AB8A" w14:textId="3F35FDF8" w:rsidR="008540AD" w:rsidRPr="00DC5ECA" w:rsidRDefault="008540AD" w:rsidP="008540AD">
            <w:pPr>
              <w:pStyle w:val="Heading2"/>
              <w:rPr>
                <w:rFonts w:ascii="Arial" w:hAnsi="Arial" w:cs="Arial"/>
                <w:color w:val="auto"/>
                <w:sz w:val="20"/>
                <w:szCs w:val="20"/>
              </w:rPr>
            </w:pPr>
            <w:bookmarkStart w:id="75" w:name="_Toc190765317"/>
            <w:r w:rsidRPr="00DC5ECA">
              <w:rPr>
                <w:rFonts w:ascii="Arial" w:hAnsi="Arial" w:cs="Arial"/>
                <w:color w:val="auto"/>
                <w:sz w:val="20"/>
                <w:szCs w:val="20"/>
              </w:rPr>
              <w:t xml:space="preserve">Approve the terms and conditions, remuneration and travelling or other allowances for </w:t>
            </w:r>
            <w:r w:rsidRPr="00DC5ECA">
              <w:rPr>
                <w:rFonts w:ascii="Arial" w:hAnsi="Arial" w:cs="Arial"/>
                <w:color w:val="auto"/>
                <w:sz w:val="20"/>
                <w:szCs w:val="20"/>
                <w:u w:val="single"/>
              </w:rPr>
              <w:t xml:space="preserve">employees </w:t>
            </w:r>
            <w:r w:rsidRPr="00DC5ECA">
              <w:rPr>
                <w:rFonts w:ascii="Arial" w:hAnsi="Arial" w:cs="Arial"/>
                <w:color w:val="auto"/>
                <w:sz w:val="20"/>
                <w:szCs w:val="20"/>
              </w:rPr>
              <w:t xml:space="preserve">of the ICB and to </w:t>
            </w:r>
            <w:r w:rsidRPr="00DC5ECA">
              <w:rPr>
                <w:rFonts w:ascii="Arial" w:hAnsi="Arial" w:cs="Arial"/>
                <w:color w:val="auto"/>
                <w:sz w:val="20"/>
                <w:szCs w:val="20"/>
                <w:u w:val="single"/>
              </w:rPr>
              <w:t>other</w:t>
            </w:r>
            <w:r w:rsidRPr="00DC5ECA">
              <w:rPr>
                <w:rFonts w:ascii="Arial" w:hAnsi="Arial" w:cs="Arial"/>
                <w:color w:val="auto"/>
                <w:sz w:val="20"/>
                <w:szCs w:val="20"/>
              </w:rPr>
              <w:t xml:space="preserve"> persons providing services to the ICB</w:t>
            </w:r>
            <w:bookmarkEnd w:id="75"/>
          </w:p>
          <w:p w14:paraId="47E3B470" w14:textId="7C5F071C" w:rsidR="008540AD" w:rsidRPr="00C9716B" w:rsidRDefault="008540AD" w:rsidP="008540AD">
            <w:pPr>
              <w:widowControl w:val="0"/>
              <w:rPr>
                <w:sz w:val="20"/>
                <w:szCs w:val="20"/>
              </w:rPr>
            </w:pPr>
          </w:p>
        </w:tc>
        <w:tc>
          <w:tcPr>
            <w:tcW w:w="1701" w:type="dxa"/>
          </w:tcPr>
          <w:p w14:paraId="058E10F2" w14:textId="77777777" w:rsidR="008540AD" w:rsidRPr="00C9716B" w:rsidRDefault="008540AD" w:rsidP="008540AD">
            <w:pPr>
              <w:spacing w:before="30" w:afterLines="30" w:after="72"/>
              <w:jc w:val="center"/>
              <w:rPr>
                <w:sz w:val="20"/>
                <w:szCs w:val="20"/>
              </w:rPr>
            </w:pPr>
          </w:p>
        </w:tc>
        <w:tc>
          <w:tcPr>
            <w:tcW w:w="1921" w:type="dxa"/>
          </w:tcPr>
          <w:p w14:paraId="41002B1A" w14:textId="77777777" w:rsidR="008540AD" w:rsidRPr="00C9716B" w:rsidRDefault="008540AD" w:rsidP="008540AD">
            <w:pPr>
              <w:spacing w:before="30" w:afterLines="30" w:after="72"/>
              <w:jc w:val="center"/>
              <w:rPr>
                <w:b/>
                <w:sz w:val="28"/>
                <w:szCs w:val="28"/>
              </w:rPr>
            </w:pPr>
            <w:r w:rsidRPr="00C9716B">
              <w:rPr>
                <w:b/>
                <w:sz w:val="28"/>
                <w:szCs w:val="28"/>
              </w:rPr>
              <w:sym w:font="Wingdings" w:char="F0FC"/>
            </w:r>
          </w:p>
          <w:p w14:paraId="6F1DD6AB" w14:textId="3E826507" w:rsidR="008540AD" w:rsidRPr="00C9716B" w:rsidRDefault="008540AD" w:rsidP="008540AD">
            <w:pPr>
              <w:spacing w:before="30" w:afterLines="30" w:after="72"/>
              <w:jc w:val="center"/>
              <w:rPr>
                <w:bCs/>
                <w:sz w:val="20"/>
                <w:szCs w:val="20"/>
              </w:rPr>
            </w:pPr>
            <w:r w:rsidRPr="00C9716B">
              <w:rPr>
                <w:bCs/>
                <w:sz w:val="20"/>
                <w:szCs w:val="20"/>
              </w:rPr>
              <w:t>ICB Remuneration Committee</w:t>
            </w:r>
          </w:p>
        </w:tc>
        <w:tc>
          <w:tcPr>
            <w:tcW w:w="1843" w:type="dxa"/>
          </w:tcPr>
          <w:p w14:paraId="66C1606B" w14:textId="77777777" w:rsidR="008540AD" w:rsidRPr="00C9716B" w:rsidRDefault="008540AD" w:rsidP="008540AD">
            <w:pPr>
              <w:spacing w:before="30" w:afterLines="30" w:after="72"/>
              <w:jc w:val="center"/>
              <w:rPr>
                <w:sz w:val="20"/>
                <w:szCs w:val="20"/>
              </w:rPr>
            </w:pPr>
          </w:p>
        </w:tc>
        <w:tc>
          <w:tcPr>
            <w:tcW w:w="1843" w:type="dxa"/>
          </w:tcPr>
          <w:p w14:paraId="239CE448" w14:textId="77777777" w:rsidR="008540AD" w:rsidRPr="00C9716B" w:rsidRDefault="008540AD" w:rsidP="008540AD">
            <w:pPr>
              <w:spacing w:before="30" w:afterLines="30" w:after="72"/>
              <w:jc w:val="center"/>
              <w:rPr>
                <w:sz w:val="20"/>
                <w:szCs w:val="20"/>
              </w:rPr>
            </w:pPr>
          </w:p>
        </w:tc>
        <w:tc>
          <w:tcPr>
            <w:tcW w:w="2331" w:type="dxa"/>
          </w:tcPr>
          <w:p w14:paraId="54EE57DA" w14:textId="77777777" w:rsidR="008540AD" w:rsidRPr="00C9716B" w:rsidRDefault="008540AD" w:rsidP="008540AD">
            <w:pPr>
              <w:spacing w:before="30" w:afterLines="30" w:after="72"/>
              <w:rPr>
                <w:sz w:val="20"/>
                <w:szCs w:val="20"/>
              </w:rPr>
            </w:pPr>
          </w:p>
        </w:tc>
      </w:tr>
      <w:tr w:rsidR="008540AD" w:rsidRPr="00062C0E" w14:paraId="5E448A0D" w14:textId="77777777" w:rsidTr="00530F0B">
        <w:trPr>
          <w:jc w:val="right"/>
        </w:trPr>
        <w:tc>
          <w:tcPr>
            <w:tcW w:w="1417" w:type="dxa"/>
          </w:tcPr>
          <w:p w14:paraId="28923D01" w14:textId="500D6EB2" w:rsidR="008540AD" w:rsidRPr="00C9716B" w:rsidRDefault="008540AD" w:rsidP="008540AD">
            <w:pPr>
              <w:widowControl w:val="0"/>
              <w:spacing w:before="240" w:line="276" w:lineRule="auto"/>
              <w:contextualSpacing/>
              <w:outlineLvl w:val="1"/>
              <w:rPr>
                <w:rFonts w:eastAsiaTheme="minorHAnsi"/>
                <w:color w:val="000000"/>
                <w:sz w:val="20"/>
                <w:szCs w:val="20"/>
                <w:lang w:eastAsia="en-US"/>
              </w:rPr>
            </w:pPr>
          </w:p>
        </w:tc>
        <w:tc>
          <w:tcPr>
            <w:tcW w:w="3398" w:type="dxa"/>
          </w:tcPr>
          <w:p w14:paraId="1D0F8CDE" w14:textId="77777777" w:rsidR="008540AD" w:rsidRPr="00DC5ECA" w:rsidRDefault="008540AD" w:rsidP="008540AD">
            <w:pPr>
              <w:pStyle w:val="Heading2"/>
              <w:rPr>
                <w:rFonts w:ascii="Arial" w:hAnsi="Arial" w:cs="Arial"/>
                <w:color w:val="auto"/>
                <w:sz w:val="20"/>
                <w:szCs w:val="20"/>
              </w:rPr>
            </w:pPr>
            <w:bookmarkStart w:id="76" w:name="_Toc190765318"/>
            <w:r w:rsidRPr="00DC5ECA">
              <w:rPr>
                <w:rFonts w:ascii="Arial" w:hAnsi="Arial" w:cs="Arial"/>
                <w:color w:val="auto"/>
                <w:sz w:val="20"/>
                <w:szCs w:val="20"/>
              </w:rPr>
              <w:t>Approve arrangements for staff appointments</w:t>
            </w:r>
            <w:bookmarkEnd w:id="76"/>
            <w:r w:rsidRPr="00DC5ECA">
              <w:rPr>
                <w:rFonts w:ascii="Arial" w:hAnsi="Arial" w:cs="Arial"/>
                <w:color w:val="auto"/>
                <w:sz w:val="20"/>
                <w:szCs w:val="20"/>
              </w:rPr>
              <w:t xml:space="preserve"> </w:t>
            </w:r>
          </w:p>
          <w:p w14:paraId="664B5FDA" w14:textId="77777777" w:rsidR="008540AD" w:rsidRDefault="008540AD" w:rsidP="008540AD">
            <w:pPr>
              <w:widowControl w:val="0"/>
              <w:contextualSpacing/>
              <w:outlineLvl w:val="1"/>
              <w:rPr>
                <w:sz w:val="20"/>
                <w:szCs w:val="20"/>
              </w:rPr>
            </w:pPr>
          </w:p>
          <w:p w14:paraId="160497A8" w14:textId="77777777" w:rsidR="008540AD" w:rsidRDefault="008540AD" w:rsidP="008540AD">
            <w:pPr>
              <w:widowControl w:val="0"/>
              <w:contextualSpacing/>
              <w:outlineLvl w:val="1"/>
              <w:rPr>
                <w:sz w:val="20"/>
                <w:szCs w:val="20"/>
              </w:rPr>
            </w:pPr>
          </w:p>
          <w:p w14:paraId="6F15666E" w14:textId="77777777" w:rsidR="008540AD" w:rsidRDefault="008540AD" w:rsidP="008540AD">
            <w:pPr>
              <w:widowControl w:val="0"/>
              <w:contextualSpacing/>
              <w:outlineLvl w:val="1"/>
              <w:rPr>
                <w:sz w:val="20"/>
                <w:szCs w:val="20"/>
              </w:rPr>
            </w:pPr>
          </w:p>
          <w:p w14:paraId="6E7276DF" w14:textId="77777777" w:rsidR="008540AD" w:rsidRDefault="008540AD" w:rsidP="008540AD">
            <w:pPr>
              <w:widowControl w:val="0"/>
              <w:contextualSpacing/>
              <w:outlineLvl w:val="1"/>
              <w:rPr>
                <w:sz w:val="20"/>
                <w:szCs w:val="20"/>
              </w:rPr>
            </w:pPr>
          </w:p>
          <w:p w14:paraId="1F60D0DE" w14:textId="77777777" w:rsidR="008540AD" w:rsidRDefault="008540AD" w:rsidP="008540AD">
            <w:pPr>
              <w:widowControl w:val="0"/>
              <w:contextualSpacing/>
              <w:outlineLvl w:val="1"/>
              <w:rPr>
                <w:sz w:val="20"/>
                <w:szCs w:val="20"/>
              </w:rPr>
            </w:pPr>
          </w:p>
          <w:p w14:paraId="1DF67975" w14:textId="77777777" w:rsidR="008540AD" w:rsidRDefault="008540AD" w:rsidP="008540AD">
            <w:pPr>
              <w:widowControl w:val="0"/>
              <w:contextualSpacing/>
              <w:outlineLvl w:val="1"/>
              <w:rPr>
                <w:sz w:val="20"/>
                <w:szCs w:val="20"/>
              </w:rPr>
            </w:pPr>
          </w:p>
          <w:p w14:paraId="0D3B0816" w14:textId="6039A186" w:rsidR="008540AD" w:rsidRPr="00C9716B" w:rsidRDefault="008540AD" w:rsidP="008540AD">
            <w:pPr>
              <w:widowControl w:val="0"/>
              <w:contextualSpacing/>
              <w:outlineLvl w:val="1"/>
              <w:rPr>
                <w:sz w:val="20"/>
                <w:szCs w:val="20"/>
              </w:rPr>
            </w:pPr>
          </w:p>
        </w:tc>
        <w:tc>
          <w:tcPr>
            <w:tcW w:w="1701" w:type="dxa"/>
          </w:tcPr>
          <w:p w14:paraId="2CB1FABA" w14:textId="77777777" w:rsidR="008540AD" w:rsidRPr="00C9716B" w:rsidRDefault="008540AD" w:rsidP="008540AD">
            <w:pPr>
              <w:spacing w:before="30" w:afterLines="30" w:after="72"/>
              <w:jc w:val="center"/>
              <w:rPr>
                <w:b/>
                <w:color w:val="000000"/>
                <w:sz w:val="20"/>
                <w:szCs w:val="20"/>
              </w:rPr>
            </w:pPr>
          </w:p>
        </w:tc>
        <w:tc>
          <w:tcPr>
            <w:tcW w:w="1921" w:type="dxa"/>
          </w:tcPr>
          <w:p w14:paraId="1866FAE0"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41FACBF1" w14:textId="77777777" w:rsidR="008540AD" w:rsidRDefault="008540AD" w:rsidP="008540AD">
            <w:pPr>
              <w:spacing w:before="30" w:afterLines="30" w:after="72"/>
              <w:jc w:val="center"/>
              <w:rPr>
                <w:color w:val="000000"/>
                <w:sz w:val="20"/>
                <w:szCs w:val="20"/>
              </w:rPr>
            </w:pPr>
            <w:r>
              <w:rPr>
                <w:color w:val="000000"/>
                <w:sz w:val="20"/>
                <w:szCs w:val="20"/>
              </w:rPr>
              <w:t>Executive Committee</w:t>
            </w:r>
          </w:p>
          <w:p w14:paraId="42EC7707" w14:textId="45CDA21E" w:rsidR="008540AD" w:rsidRPr="00C9716B" w:rsidRDefault="008540AD" w:rsidP="008540AD">
            <w:pPr>
              <w:spacing w:before="30" w:afterLines="30" w:after="72"/>
              <w:jc w:val="center"/>
              <w:rPr>
                <w:bCs/>
                <w:color w:val="000000"/>
                <w:sz w:val="28"/>
                <w:szCs w:val="28"/>
              </w:rPr>
            </w:pPr>
            <w:r>
              <w:rPr>
                <w:color w:val="000000"/>
                <w:sz w:val="20"/>
                <w:szCs w:val="20"/>
              </w:rPr>
              <w:t>(Approves)</w:t>
            </w:r>
          </w:p>
        </w:tc>
        <w:tc>
          <w:tcPr>
            <w:tcW w:w="1843" w:type="dxa"/>
          </w:tcPr>
          <w:p w14:paraId="07D7592B" w14:textId="77777777" w:rsidR="008540AD" w:rsidRPr="00BE46DE" w:rsidRDefault="008540AD" w:rsidP="008540AD">
            <w:pPr>
              <w:spacing w:before="30" w:afterLines="30" w:after="72"/>
              <w:jc w:val="center"/>
              <w:rPr>
                <w:b/>
                <w:sz w:val="28"/>
                <w:szCs w:val="28"/>
              </w:rPr>
            </w:pPr>
            <w:r w:rsidRPr="00BE46DE">
              <w:rPr>
                <w:b/>
                <w:sz w:val="28"/>
                <w:szCs w:val="28"/>
              </w:rPr>
              <w:sym w:font="Wingdings" w:char="F0FC"/>
            </w:r>
          </w:p>
          <w:p w14:paraId="049F2FFF" w14:textId="0BCF86CA" w:rsidR="008540AD" w:rsidRPr="00C9716B" w:rsidRDefault="003E4756" w:rsidP="008540AD">
            <w:pPr>
              <w:spacing w:before="30" w:afterLines="30" w:after="72"/>
              <w:jc w:val="center"/>
              <w:rPr>
                <w:sz w:val="20"/>
                <w:szCs w:val="20"/>
              </w:rPr>
            </w:pPr>
            <w:r>
              <w:rPr>
                <w:sz w:val="20"/>
                <w:szCs w:val="20"/>
              </w:rPr>
              <w:t xml:space="preserve">Chief </w:t>
            </w:r>
            <w:r w:rsidR="001D31C1">
              <w:rPr>
                <w:sz w:val="20"/>
                <w:szCs w:val="20"/>
              </w:rPr>
              <w:t xml:space="preserve">People </w:t>
            </w:r>
            <w:r>
              <w:rPr>
                <w:sz w:val="20"/>
                <w:szCs w:val="20"/>
              </w:rPr>
              <w:t>Officer</w:t>
            </w:r>
            <w:r w:rsidR="008540AD">
              <w:rPr>
                <w:sz w:val="20"/>
                <w:szCs w:val="20"/>
              </w:rPr>
              <w:t xml:space="preserve"> </w:t>
            </w:r>
            <w:r w:rsidR="007412B1" w:rsidRPr="00BE46DE">
              <w:rPr>
                <w:sz w:val="20"/>
                <w:szCs w:val="20"/>
              </w:rPr>
              <w:t>(</w:t>
            </w:r>
            <w:r w:rsidR="008540AD" w:rsidRPr="00BE46DE">
              <w:rPr>
                <w:sz w:val="20"/>
                <w:szCs w:val="20"/>
              </w:rPr>
              <w:t>Prepares)</w:t>
            </w:r>
          </w:p>
        </w:tc>
        <w:tc>
          <w:tcPr>
            <w:tcW w:w="1843" w:type="dxa"/>
          </w:tcPr>
          <w:p w14:paraId="6A01050D" w14:textId="77777777" w:rsidR="008540AD" w:rsidRPr="00C9716B" w:rsidRDefault="008540AD" w:rsidP="008540AD">
            <w:pPr>
              <w:spacing w:before="30" w:afterLines="30" w:after="72"/>
              <w:jc w:val="center"/>
              <w:rPr>
                <w:sz w:val="20"/>
                <w:szCs w:val="20"/>
              </w:rPr>
            </w:pPr>
          </w:p>
        </w:tc>
        <w:tc>
          <w:tcPr>
            <w:tcW w:w="2331" w:type="dxa"/>
          </w:tcPr>
          <w:p w14:paraId="442BC580" w14:textId="77777777" w:rsidR="008540AD" w:rsidRPr="00C9716B" w:rsidRDefault="008540AD" w:rsidP="008540AD">
            <w:pPr>
              <w:spacing w:before="30" w:afterLines="30" w:after="72"/>
              <w:rPr>
                <w:bCs/>
                <w:sz w:val="20"/>
                <w:szCs w:val="20"/>
              </w:rPr>
            </w:pPr>
          </w:p>
        </w:tc>
      </w:tr>
      <w:tr w:rsidR="008540AD" w:rsidRPr="00062C0E" w14:paraId="141D16D8" w14:textId="77777777" w:rsidTr="00530F0B">
        <w:trPr>
          <w:jc w:val="right"/>
        </w:trPr>
        <w:tc>
          <w:tcPr>
            <w:tcW w:w="1417" w:type="dxa"/>
          </w:tcPr>
          <w:p w14:paraId="0B8D8A8B" w14:textId="77777777" w:rsidR="008540AD" w:rsidRPr="00E934CF" w:rsidRDefault="008540AD" w:rsidP="008540AD">
            <w:pPr>
              <w:widowControl w:val="0"/>
              <w:spacing w:before="240" w:line="276" w:lineRule="auto"/>
              <w:contextualSpacing/>
              <w:outlineLvl w:val="1"/>
              <w:rPr>
                <w:rFonts w:eastAsiaTheme="minorHAnsi"/>
                <w:sz w:val="20"/>
                <w:szCs w:val="20"/>
                <w:lang w:eastAsia="en-US"/>
              </w:rPr>
            </w:pPr>
          </w:p>
        </w:tc>
        <w:tc>
          <w:tcPr>
            <w:tcW w:w="3398" w:type="dxa"/>
          </w:tcPr>
          <w:p w14:paraId="50089D02" w14:textId="5DB3ADA8" w:rsidR="008540AD" w:rsidRPr="00DC5ECA" w:rsidRDefault="008540AD" w:rsidP="008540AD">
            <w:pPr>
              <w:pStyle w:val="Heading2"/>
              <w:rPr>
                <w:rFonts w:ascii="Arial" w:hAnsi="Arial" w:cs="Arial"/>
                <w:sz w:val="20"/>
                <w:szCs w:val="20"/>
              </w:rPr>
            </w:pPr>
            <w:bookmarkStart w:id="77" w:name="_Toc190765319"/>
            <w:r w:rsidRPr="00DC5ECA">
              <w:rPr>
                <w:rFonts w:ascii="Arial" w:hAnsi="Arial" w:cs="Arial"/>
                <w:color w:val="auto"/>
                <w:sz w:val="20"/>
                <w:szCs w:val="20"/>
              </w:rPr>
              <w:t>Changes to staffing establishment, Tier 1</w:t>
            </w:r>
            <w:bookmarkEnd w:id="77"/>
          </w:p>
        </w:tc>
        <w:tc>
          <w:tcPr>
            <w:tcW w:w="1701" w:type="dxa"/>
          </w:tcPr>
          <w:p w14:paraId="757C3D80" w14:textId="77777777" w:rsidR="008540AD" w:rsidRPr="009E4292" w:rsidRDefault="008540AD" w:rsidP="008540AD">
            <w:pPr>
              <w:spacing w:before="30" w:afterLines="30" w:after="72"/>
              <w:jc w:val="center"/>
              <w:rPr>
                <w:sz w:val="20"/>
                <w:szCs w:val="20"/>
              </w:rPr>
            </w:pPr>
          </w:p>
        </w:tc>
        <w:tc>
          <w:tcPr>
            <w:tcW w:w="1921" w:type="dxa"/>
          </w:tcPr>
          <w:p w14:paraId="00F412BA" w14:textId="77777777" w:rsidR="00E07029" w:rsidRPr="009E4292" w:rsidRDefault="00E07029" w:rsidP="00E07029">
            <w:pPr>
              <w:spacing w:before="30" w:afterLines="30" w:after="72"/>
              <w:jc w:val="center"/>
              <w:rPr>
                <w:b/>
                <w:sz w:val="28"/>
                <w:szCs w:val="28"/>
              </w:rPr>
            </w:pPr>
            <w:r w:rsidRPr="009E4292">
              <w:rPr>
                <w:b/>
                <w:sz w:val="28"/>
                <w:szCs w:val="28"/>
              </w:rPr>
              <w:sym w:font="Wingdings" w:char="F0FC"/>
            </w:r>
          </w:p>
          <w:p w14:paraId="3A50474B" w14:textId="780F6B60" w:rsidR="008540AD" w:rsidRPr="00C70C79" w:rsidRDefault="00C70C79" w:rsidP="008540AD">
            <w:pPr>
              <w:spacing w:before="30" w:afterLines="30" w:after="72"/>
              <w:jc w:val="center"/>
              <w:rPr>
                <w:bCs/>
                <w:color w:val="000000"/>
                <w:sz w:val="20"/>
                <w:szCs w:val="20"/>
              </w:rPr>
            </w:pPr>
            <w:r w:rsidRPr="00C70C79">
              <w:rPr>
                <w:bCs/>
                <w:color w:val="000000"/>
                <w:sz w:val="20"/>
                <w:szCs w:val="20"/>
              </w:rPr>
              <w:t>Investment Oversight and Vacancy Control Panel</w:t>
            </w:r>
          </w:p>
        </w:tc>
        <w:tc>
          <w:tcPr>
            <w:tcW w:w="1843" w:type="dxa"/>
          </w:tcPr>
          <w:p w14:paraId="5925ACCF" w14:textId="77777777" w:rsidR="008540AD" w:rsidRPr="009E4292" w:rsidRDefault="008540AD" w:rsidP="008540AD">
            <w:pPr>
              <w:spacing w:before="30" w:afterLines="30" w:after="72"/>
              <w:jc w:val="center"/>
              <w:rPr>
                <w:b/>
                <w:sz w:val="28"/>
                <w:szCs w:val="28"/>
              </w:rPr>
            </w:pPr>
            <w:r w:rsidRPr="009E4292">
              <w:rPr>
                <w:b/>
                <w:sz w:val="28"/>
                <w:szCs w:val="28"/>
              </w:rPr>
              <w:sym w:font="Wingdings" w:char="F0FC"/>
            </w:r>
          </w:p>
          <w:p w14:paraId="2109F066" w14:textId="77777777" w:rsidR="008540AD" w:rsidRPr="009E4292" w:rsidRDefault="008540AD" w:rsidP="008540AD">
            <w:pPr>
              <w:spacing w:before="30" w:afterLines="30" w:after="72"/>
              <w:jc w:val="center"/>
              <w:rPr>
                <w:sz w:val="20"/>
                <w:szCs w:val="20"/>
              </w:rPr>
            </w:pPr>
            <w:r w:rsidRPr="009E4292">
              <w:rPr>
                <w:sz w:val="20"/>
                <w:szCs w:val="20"/>
              </w:rPr>
              <w:t>Director</w:t>
            </w:r>
          </w:p>
          <w:p w14:paraId="3984867C" w14:textId="3372A0F1" w:rsidR="00561FDD" w:rsidRDefault="008540AD" w:rsidP="008540AD">
            <w:pPr>
              <w:spacing w:before="30" w:afterLines="30" w:after="72"/>
              <w:jc w:val="center"/>
              <w:rPr>
                <w:sz w:val="20"/>
                <w:szCs w:val="20"/>
              </w:rPr>
            </w:pPr>
            <w:r w:rsidRPr="009E4292">
              <w:rPr>
                <w:sz w:val="20"/>
                <w:szCs w:val="20"/>
              </w:rPr>
              <w:t>(</w:t>
            </w:r>
          </w:p>
          <w:p w14:paraId="34CBE263" w14:textId="78CE49A4" w:rsidR="008540AD" w:rsidRPr="009E4292" w:rsidRDefault="00561FDD" w:rsidP="008540AD">
            <w:pPr>
              <w:spacing w:before="30" w:afterLines="30" w:after="72"/>
              <w:jc w:val="center"/>
              <w:rPr>
                <w:sz w:val="20"/>
                <w:szCs w:val="20"/>
              </w:rPr>
            </w:pPr>
            <w:r>
              <w:rPr>
                <w:sz w:val="20"/>
                <w:szCs w:val="20"/>
              </w:rPr>
              <w:t>Recommends</w:t>
            </w:r>
            <w:r w:rsidR="008540AD" w:rsidRPr="009E4292">
              <w:rPr>
                <w:sz w:val="20"/>
                <w:szCs w:val="20"/>
              </w:rPr>
              <w:t>)</w:t>
            </w:r>
          </w:p>
        </w:tc>
        <w:tc>
          <w:tcPr>
            <w:tcW w:w="1843" w:type="dxa"/>
          </w:tcPr>
          <w:p w14:paraId="0CB8B726" w14:textId="77777777" w:rsidR="008540AD" w:rsidRPr="009E4292" w:rsidRDefault="008540AD" w:rsidP="008540AD">
            <w:pPr>
              <w:spacing w:before="30" w:afterLines="30" w:after="72"/>
              <w:jc w:val="center"/>
              <w:rPr>
                <w:sz w:val="20"/>
                <w:szCs w:val="20"/>
              </w:rPr>
            </w:pPr>
          </w:p>
        </w:tc>
        <w:tc>
          <w:tcPr>
            <w:tcW w:w="2331" w:type="dxa"/>
          </w:tcPr>
          <w:p w14:paraId="582A10FC" w14:textId="5119FC44" w:rsidR="008540AD" w:rsidRPr="009E4292" w:rsidRDefault="008540AD" w:rsidP="008540AD">
            <w:pPr>
              <w:spacing w:before="30" w:afterLines="30" w:after="72"/>
              <w:rPr>
                <w:color w:val="FF0000"/>
                <w:sz w:val="20"/>
                <w:szCs w:val="20"/>
                <w:u w:val="single"/>
              </w:rPr>
            </w:pPr>
            <w:r w:rsidRPr="009E4292">
              <w:rPr>
                <w:sz w:val="20"/>
                <w:szCs w:val="20"/>
                <w:u w:val="single"/>
              </w:rPr>
              <w:t>Tier 1 Definition</w:t>
            </w:r>
          </w:p>
          <w:p w14:paraId="2556F5B6" w14:textId="1FEE9629" w:rsidR="008540AD" w:rsidRPr="009E4292" w:rsidRDefault="008540AD" w:rsidP="008540AD">
            <w:pPr>
              <w:spacing w:before="30" w:afterLines="30" w:after="72"/>
              <w:rPr>
                <w:sz w:val="20"/>
                <w:szCs w:val="20"/>
              </w:rPr>
            </w:pPr>
            <w:r w:rsidRPr="009E4292">
              <w:rPr>
                <w:sz w:val="20"/>
                <w:szCs w:val="20"/>
              </w:rPr>
              <w:t>Exact like-for-like replacement of a leaver or any changes to post, grade or WTE with positive financial implications (i</w:t>
            </w:r>
            <w:r>
              <w:rPr>
                <w:sz w:val="20"/>
                <w:szCs w:val="20"/>
              </w:rPr>
              <w:t>.e.,</w:t>
            </w:r>
            <w:r w:rsidRPr="009E4292">
              <w:rPr>
                <w:sz w:val="20"/>
                <w:szCs w:val="20"/>
              </w:rPr>
              <w:t xml:space="preserve"> a reduction in cost).  This can be approved by the relevant place-based or corporate Director (i</w:t>
            </w:r>
            <w:r>
              <w:rPr>
                <w:sz w:val="20"/>
                <w:szCs w:val="20"/>
              </w:rPr>
              <w:t>.e.,</w:t>
            </w:r>
            <w:r w:rsidRPr="009E4292">
              <w:rPr>
                <w:sz w:val="20"/>
                <w:szCs w:val="20"/>
              </w:rPr>
              <w:t xml:space="preserve"> a director who reports to </w:t>
            </w:r>
            <w:proofErr w:type="gramStart"/>
            <w:r w:rsidRPr="009E4292">
              <w:rPr>
                <w:sz w:val="20"/>
                <w:szCs w:val="20"/>
              </w:rPr>
              <w:t>an</w:t>
            </w:r>
            <w:proofErr w:type="gramEnd"/>
            <w:r w:rsidRPr="009E4292">
              <w:rPr>
                <w:sz w:val="20"/>
                <w:szCs w:val="20"/>
              </w:rPr>
              <w:t xml:space="preserve"> </w:t>
            </w:r>
            <w:r w:rsidR="003E4756">
              <w:rPr>
                <w:sz w:val="20"/>
                <w:szCs w:val="20"/>
              </w:rPr>
              <w:t>Chief Officer</w:t>
            </w:r>
            <w:r w:rsidRPr="009E4292">
              <w:rPr>
                <w:sz w:val="20"/>
                <w:szCs w:val="20"/>
              </w:rPr>
              <w:t>)</w:t>
            </w:r>
          </w:p>
        </w:tc>
      </w:tr>
      <w:tr w:rsidR="008540AD" w:rsidRPr="00062C0E" w14:paraId="44DAB4C1" w14:textId="77777777" w:rsidTr="00530F0B">
        <w:trPr>
          <w:jc w:val="right"/>
        </w:trPr>
        <w:tc>
          <w:tcPr>
            <w:tcW w:w="1417" w:type="dxa"/>
          </w:tcPr>
          <w:p w14:paraId="535DA0D5" w14:textId="77777777" w:rsidR="008540AD" w:rsidRPr="00E934CF" w:rsidRDefault="008540AD" w:rsidP="008540AD">
            <w:pPr>
              <w:widowControl w:val="0"/>
              <w:spacing w:before="240" w:line="276" w:lineRule="auto"/>
              <w:contextualSpacing/>
              <w:outlineLvl w:val="1"/>
              <w:rPr>
                <w:rFonts w:eastAsiaTheme="minorHAnsi"/>
                <w:sz w:val="20"/>
                <w:szCs w:val="20"/>
                <w:lang w:eastAsia="en-US"/>
              </w:rPr>
            </w:pPr>
          </w:p>
        </w:tc>
        <w:tc>
          <w:tcPr>
            <w:tcW w:w="3398" w:type="dxa"/>
          </w:tcPr>
          <w:p w14:paraId="49EFEA17" w14:textId="44286B93" w:rsidR="008540AD" w:rsidRPr="00DC5ECA" w:rsidRDefault="008540AD" w:rsidP="008540AD">
            <w:pPr>
              <w:pStyle w:val="Heading2"/>
              <w:rPr>
                <w:rFonts w:ascii="Arial" w:hAnsi="Arial" w:cs="Arial"/>
                <w:sz w:val="20"/>
                <w:szCs w:val="20"/>
              </w:rPr>
            </w:pPr>
            <w:bookmarkStart w:id="78" w:name="_Toc190765320"/>
            <w:r w:rsidRPr="00DC5ECA">
              <w:rPr>
                <w:rFonts w:ascii="Arial" w:hAnsi="Arial" w:cs="Arial"/>
                <w:color w:val="auto"/>
                <w:sz w:val="20"/>
                <w:szCs w:val="20"/>
              </w:rPr>
              <w:t>Changes to staffing establishment, Tier 2</w:t>
            </w:r>
            <w:bookmarkEnd w:id="78"/>
          </w:p>
        </w:tc>
        <w:tc>
          <w:tcPr>
            <w:tcW w:w="1701" w:type="dxa"/>
          </w:tcPr>
          <w:p w14:paraId="13F43E9D" w14:textId="77777777" w:rsidR="008540AD" w:rsidRPr="009E4292" w:rsidRDefault="008540AD" w:rsidP="008540AD">
            <w:pPr>
              <w:spacing w:before="30" w:afterLines="30" w:after="72"/>
              <w:jc w:val="center"/>
              <w:rPr>
                <w:sz w:val="20"/>
                <w:szCs w:val="20"/>
              </w:rPr>
            </w:pPr>
          </w:p>
        </w:tc>
        <w:tc>
          <w:tcPr>
            <w:tcW w:w="1921" w:type="dxa"/>
          </w:tcPr>
          <w:p w14:paraId="74237310" w14:textId="77777777" w:rsidR="00904E2D" w:rsidRPr="009E4292" w:rsidRDefault="00904E2D" w:rsidP="00904E2D">
            <w:pPr>
              <w:spacing w:before="30" w:afterLines="30" w:after="72"/>
              <w:jc w:val="center"/>
              <w:rPr>
                <w:b/>
                <w:sz w:val="28"/>
                <w:szCs w:val="28"/>
              </w:rPr>
            </w:pPr>
            <w:r w:rsidRPr="009E4292">
              <w:rPr>
                <w:b/>
                <w:sz w:val="28"/>
                <w:szCs w:val="28"/>
              </w:rPr>
              <w:sym w:font="Wingdings" w:char="F0FC"/>
            </w:r>
          </w:p>
          <w:p w14:paraId="1C12C0BD" w14:textId="0F021B43" w:rsidR="008540AD" w:rsidRPr="009E4292" w:rsidRDefault="00904E2D" w:rsidP="00904E2D">
            <w:pPr>
              <w:spacing w:before="30" w:afterLines="30" w:after="72"/>
              <w:jc w:val="center"/>
              <w:rPr>
                <w:b/>
                <w:color w:val="000000"/>
                <w:sz w:val="28"/>
                <w:szCs w:val="28"/>
              </w:rPr>
            </w:pPr>
            <w:r w:rsidRPr="00C70C79">
              <w:rPr>
                <w:bCs/>
                <w:color w:val="000000"/>
                <w:sz w:val="20"/>
                <w:szCs w:val="20"/>
              </w:rPr>
              <w:t>Investment Oversight and Vacancy Control Panel</w:t>
            </w:r>
          </w:p>
        </w:tc>
        <w:tc>
          <w:tcPr>
            <w:tcW w:w="1843" w:type="dxa"/>
          </w:tcPr>
          <w:p w14:paraId="71526F8C" w14:textId="77777777" w:rsidR="008540AD" w:rsidRPr="009E4292" w:rsidRDefault="008540AD" w:rsidP="008540AD">
            <w:pPr>
              <w:spacing w:before="30" w:afterLines="30" w:after="72"/>
              <w:jc w:val="center"/>
              <w:rPr>
                <w:b/>
                <w:color w:val="000000"/>
                <w:sz w:val="28"/>
                <w:szCs w:val="28"/>
              </w:rPr>
            </w:pPr>
            <w:r w:rsidRPr="009E4292">
              <w:rPr>
                <w:b/>
                <w:color w:val="000000"/>
                <w:sz w:val="28"/>
                <w:szCs w:val="28"/>
              </w:rPr>
              <w:sym w:font="Wingdings" w:char="F0FC"/>
            </w:r>
          </w:p>
          <w:p w14:paraId="27053CC4" w14:textId="1F035912" w:rsidR="008540AD" w:rsidRPr="009E4292" w:rsidRDefault="003E4756" w:rsidP="008540AD">
            <w:pPr>
              <w:spacing w:before="30" w:afterLines="30" w:after="72"/>
              <w:jc w:val="center"/>
              <w:rPr>
                <w:sz w:val="20"/>
                <w:szCs w:val="20"/>
              </w:rPr>
            </w:pPr>
            <w:r>
              <w:rPr>
                <w:sz w:val="20"/>
                <w:szCs w:val="20"/>
              </w:rPr>
              <w:t>Chief Officer</w:t>
            </w:r>
          </w:p>
          <w:p w14:paraId="1678D2E0" w14:textId="5E7CC787" w:rsidR="008540AD" w:rsidRPr="009E4292" w:rsidRDefault="008540AD" w:rsidP="008540AD">
            <w:pPr>
              <w:spacing w:before="30" w:afterLines="30" w:after="72"/>
              <w:jc w:val="center"/>
              <w:rPr>
                <w:sz w:val="20"/>
                <w:szCs w:val="20"/>
              </w:rPr>
            </w:pPr>
            <w:proofErr w:type="gramStart"/>
            <w:r w:rsidRPr="009E4292">
              <w:rPr>
                <w:sz w:val="20"/>
                <w:szCs w:val="20"/>
              </w:rPr>
              <w:t>(</w:t>
            </w:r>
            <w:r w:rsidR="00904E2D">
              <w:rPr>
                <w:sz w:val="20"/>
                <w:szCs w:val="20"/>
              </w:rPr>
              <w:t xml:space="preserve"> </w:t>
            </w:r>
            <w:r w:rsidR="00972080">
              <w:rPr>
                <w:sz w:val="20"/>
                <w:szCs w:val="20"/>
              </w:rPr>
              <w:t>Recommends</w:t>
            </w:r>
            <w:proofErr w:type="gramEnd"/>
            <w:r w:rsidRPr="009E4292">
              <w:rPr>
                <w:sz w:val="20"/>
                <w:szCs w:val="20"/>
              </w:rPr>
              <w:t>)</w:t>
            </w:r>
          </w:p>
        </w:tc>
        <w:tc>
          <w:tcPr>
            <w:tcW w:w="1843" w:type="dxa"/>
          </w:tcPr>
          <w:p w14:paraId="343EA867" w14:textId="77777777" w:rsidR="008540AD" w:rsidRPr="009E4292" w:rsidRDefault="008540AD" w:rsidP="008540AD">
            <w:pPr>
              <w:spacing w:before="30" w:afterLines="30" w:after="72"/>
              <w:jc w:val="center"/>
              <w:rPr>
                <w:sz w:val="20"/>
                <w:szCs w:val="20"/>
              </w:rPr>
            </w:pPr>
          </w:p>
        </w:tc>
        <w:tc>
          <w:tcPr>
            <w:tcW w:w="2331" w:type="dxa"/>
          </w:tcPr>
          <w:p w14:paraId="72131A55" w14:textId="77777777" w:rsidR="008540AD" w:rsidRPr="009E4292" w:rsidRDefault="008540AD" w:rsidP="008540AD">
            <w:pPr>
              <w:spacing w:before="30" w:afterLines="30" w:after="72"/>
              <w:rPr>
                <w:sz w:val="20"/>
                <w:szCs w:val="20"/>
                <w:u w:val="single"/>
              </w:rPr>
            </w:pPr>
            <w:r w:rsidRPr="009E4292">
              <w:rPr>
                <w:sz w:val="20"/>
                <w:szCs w:val="20"/>
                <w:u w:val="single"/>
              </w:rPr>
              <w:t>Tier 2 Definition</w:t>
            </w:r>
          </w:p>
          <w:p w14:paraId="62CF46C4" w14:textId="73FF6486" w:rsidR="008540AD" w:rsidRPr="009E4292" w:rsidRDefault="008540AD" w:rsidP="008540AD">
            <w:pPr>
              <w:spacing w:before="30" w:afterLines="30" w:after="72"/>
              <w:rPr>
                <w:sz w:val="20"/>
                <w:szCs w:val="20"/>
              </w:rPr>
            </w:pPr>
            <w:r w:rsidRPr="009E4292">
              <w:rPr>
                <w:sz w:val="20"/>
                <w:szCs w:val="20"/>
              </w:rPr>
              <w:t xml:space="preserve">Backfill for maternity, secondments or sickness absence; temporary acting up where funding is already available; and hosted/seconded-in posts where funding is already available.  These can be approved by the relevant </w:t>
            </w:r>
            <w:r w:rsidR="003E4756">
              <w:rPr>
                <w:sz w:val="20"/>
                <w:szCs w:val="20"/>
              </w:rPr>
              <w:t>Chief Officer</w:t>
            </w:r>
          </w:p>
        </w:tc>
      </w:tr>
      <w:tr w:rsidR="008540AD" w:rsidRPr="00062C0E" w14:paraId="6B1465D1" w14:textId="77777777" w:rsidTr="00530F0B">
        <w:trPr>
          <w:jc w:val="right"/>
        </w:trPr>
        <w:tc>
          <w:tcPr>
            <w:tcW w:w="1417" w:type="dxa"/>
          </w:tcPr>
          <w:p w14:paraId="0930CBFD" w14:textId="77777777" w:rsidR="008540AD" w:rsidRPr="00E934CF" w:rsidRDefault="008540AD" w:rsidP="008540AD">
            <w:pPr>
              <w:widowControl w:val="0"/>
              <w:spacing w:before="240" w:line="276" w:lineRule="auto"/>
              <w:contextualSpacing/>
              <w:outlineLvl w:val="1"/>
              <w:rPr>
                <w:rFonts w:eastAsiaTheme="minorHAnsi"/>
                <w:sz w:val="20"/>
                <w:szCs w:val="20"/>
                <w:lang w:eastAsia="en-US"/>
              </w:rPr>
            </w:pPr>
          </w:p>
        </w:tc>
        <w:tc>
          <w:tcPr>
            <w:tcW w:w="3398" w:type="dxa"/>
          </w:tcPr>
          <w:p w14:paraId="300E50B3" w14:textId="47A6F0C4" w:rsidR="008540AD" w:rsidRPr="00DC5ECA" w:rsidRDefault="008540AD" w:rsidP="008540AD">
            <w:pPr>
              <w:pStyle w:val="Heading2"/>
              <w:rPr>
                <w:rFonts w:ascii="Arial" w:hAnsi="Arial" w:cs="Arial"/>
                <w:sz w:val="20"/>
                <w:szCs w:val="20"/>
              </w:rPr>
            </w:pPr>
            <w:bookmarkStart w:id="79" w:name="_Toc190765321"/>
            <w:r w:rsidRPr="00DC5ECA">
              <w:rPr>
                <w:rFonts w:ascii="Arial" w:hAnsi="Arial" w:cs="Arial"/>
                <w:color w:val="auto"/>
                <w:sz w:val="20"/>
                <w:szCs w:val="20"/>
              </w:rPr>
              <w:t>Changes to staffing establishment, Tier 3</w:t>
            </w:r>
            <w:bookmarkEnd w:id="79"/>
          </w:p>
        </w:tc>
        <w:tc>
          <w:tcPr>
            <w:tcW w:w="1701" w:type="dxa"/>
          </w:tcPr>
          <w:p w14:paraId="303AA7D0" w14:textId="77777777" w:rsidR="008540AD" w:rsidRPr="009E4292" w:rsidRDefault="008540AD" w:rsidP="008540AD">
            <w:pPr>
              <w:spacing w:before="30" w:afterLines="30" w:after="72"/>
              <w:jc w:val="center"/>
              <w:rPr>
                <w:sz w:val="20"/>
                <w:szCs w:val="20"/>
              </w:rPr>
            </w:pPr>
          </w:p>
        </w:tc>
        <w:tc>
          <w:tcPr>
            <w:tcW w:w="1921" w:type="dxa"/>
          </w:tcPr>
          <w:p w14:paraId="5544A6A9" w14:textId="4B99AD15" w:rsidR="008540AD" w:rsidRPr="009E4292" w:rsidRDefault="008540AD" w:rsidP="008540AD">
            <w:pPr>
              <w:spacing w:before="30" w:afterLines="30" w:after="72"/>
              <w:jc w:val="center"/>
              <w:rPr>
                <w:b/>
                <w:color w:val="000000"/>
                <w:sz w:val="28"/>
                <w:szCs w:val="28"/>
              </w:rPr>
            </w:pPr>
            <w:r w:rsidRPr="009E4292">
              <w:rPr>
                <w:b/>
                <w:color w:val="000000"/>
                <w:sz w:val="28"/>
                <w:szCs w:val="28"/>
              </w:rPr>
              <w:sym w:font="Wingdings" w:char="F0FC"/>
            </w:r>
            <w:r w:rsidR="00B162BA" w:rsidRPr="00C70C79">
              <w:rPr>
                <w:bCs/>
                <w:color w:val="000000"/>
                <w:sz w:val="20"/>
                <w:szCs w:val="20"/>
              </w:rPr>
              <w:t>Investment Oversight and Vacancy Control Panel</w:t>
            </w:r>
            <w:r w:rsidR="00B162BA" w:rsidRPr="009E4292" w:rsidDel="00B162BA">
              <w:rPr>
                <w:sz w:val="20"/>
                <w:szCs w:val="20"/>
              </w:rPr>
              <w:t xml:space="preserve"> </w:t>
            </w:r>
            <w:r w:rsidRPr="009E4292">
              <w:rPr>
                <w:sz w:val="20"/>
                <w:szCs w:val="20"/>
              </w:rPr>
              <w:t>(Approves)</w:t>
            </w:r>
          </w:p>
        </w:tc>
        <w:tc>
          <w:tcPr>
            <w:tcW w:w="1843" w:type="dxa"/>
          </w:tcPr>
          <w:p w14:paraId="63B9C095" w14:textId="77777777" w:rsidR="006D53AB" w:rsidRPr="009E4292" w:rsidRDefault="006D53AB" w:rsidP="006D53AB">
            <w:pPr>
              <w:spacing w:before="30" w:afterLines="30" w:after="72"/>
              <w:jc w:val="center"/>
              <w:rPr>
                <w:b/>
                <w:color w:val="000000"/>
                <w:sz w:val="28"/>
                <w:szCs w:val="28"/>
              </w:rPr>
            </w:pPr>
            <w:r w:rsidRPr="009E4292">
              <w:rPr>
                <w:b/>
                <w:color w:val="000000"/>
                <w:sz w:val="28"/>
                <w:szCs w:val="28"/>
              </w:rPr>
              <w:sym w:font="Wingdings" w:char="F0FC"/>
            </w:r>
          </w:p>
          <w:p w14:paraId="0B379063" w14:textId="1123E29B" w:rsidR="008540AD" w:rsidRDefault="006D53AB" w:rsidP="008540AD">
            <w:pPr>
              <w:spacing w:before="30" w:afterLines="30" w:after="72"/>
              <w:jc w:val="center"/>
              <w:rPr>
                <w:sz w:val="20"/>
                <w:szCs w:val="20"/>
              </w:rPr>
            </w:pPr>
            <w:r>
              <w:rPr>
                <w:sz w:val="20"/>
                <w:szCs w:val="20"/>
              </w:rPr>
              <w:t>Chief Officer</w:t>
            </w:r>
          </w:p>
          <w:p w14:paraId="45BA81E7" w14:textId="506BCE8C" w:rsidR="006D53AB" w:rsidRPr="009E4292" w:rsidRDefault="006D53AB" w:rsidP="008540AD">
            <w:pPr>
              <w:spacing w:before="30" w:afterLines="30" w:after="72"/>
              <w:jc w:val="center"/>
              <w:rPr>
                <w:sz w:val="20"/>
                <w:szCs w:val="20"/>
              </w:rPr>
            </w:pPr>
            <w:r>
              <w:rPr>
                <w:sz w:val="20"/>
                <w:szCs w:val="20"/>
              </w:rPr>
              <w:t>Recommends</w:t>
            </w:r>
          </w:p>
        </w:tc>
        <w:tc>
          <w:tcPr>
            <w:tcW w:w="1843" w:type="dxa"/>
          </w:tcPr>
          <w:p w14:paraId="1F1652F6" w14:textId="77777777" w:rsidR="008540AD" w:rsidRPr="009E4292" w:rsidRDefault="008540AD" w:rsidP="008540AD">
            <w:pPr>
              <w:spacing w:before="30" w:afterLines="30" w:after="72"/>
              <w:jc w:val="center"/>
              <w:rPr>
                <w:sz w:val="20"/>
                <w:szCs w:val="20"/>
              </w:rPr>
            </w:pPr>
          </w:p>
        </w:tc>
        <w:tc>
          <w:tcPr>
            <w:tcW w:w="2331" w:type="dxa"/>
          </w:tcPr>
          <w:p w14:paraId="36796B41" w14:textId="775A72E9" w:rsidR="008540AD" w:rsidRPr="009E4292" w:rsidRDefault="008540AD" w:rsidP="008540AD">
            <w:pPr>
              <w:spacing w:before="30" w:afterLines="30" w:after="72"/>
              <w:rPr>
                <w:sz w:val="20"/>
                <w:szCs w:val="20"/>
              </w:rPr>
            </w:pPr>
            <w:r w:rsidRPr="009E4292">
              <w:rPr>
                <w:sz w:val="20"/>
                <w:szCs w:val="20"/>
                <w:u w:val="single"/>
              </w:rPr>
              <w:t>Tier 3 Definition</w:t>
            </w:r>
            <w:r w:rsidRPr="009E4292">
              <w:rPr>
                <w:sz w:val="20"/>
                <w:szCs w:val="20"/>
              </w:rPr>
              <w:t xml:space="preserve"> Any changes to post, grade or WTE with negative financial implications (i.e., an increase in cost); permanent re-gradings; agency workers; and any other changes not covered in Tiers 1 or 2.  Changes of this type can only be approved by the Executive </w:t>
            </w:r>
            <w:r>
              <w:rPr>
                <w:sz w:val="20"/>
                <w:szCs w:val="20"/>
              </w:rPr>
              <w:t>Team</w:t>
            </w:r>
            <w:r w:rsidRPr="009E4292">
              <w:rPr>
                <w:sz w:val="20"/>
                <w:szCs w:val="20"/>
              </w:rPr>
              <w:t>.</w:t>
            </w:r>
          </w:p>
        </w:tc>
      </w:tr>
      <w:tr w:rsidR="00AE6769" w:rsidRPr="00062C0E" w14:paraId="227CE91E" w14:textId="77777777" w:rsidTr="00530F0B">
        <w:trPr>
          <w:jc w:val="right"/>
        </w:trPr>
        <w:tc>
          <w:tcPr>
            <w:tcW w:w="1417" w:type="dxa"/>
          </w:tcPr>
          <w:p w14:paraId="17EC08A8" w14:textId="77777777" w:rsidR="00AE6769" w:rsidRPr="00E934CF" w:rsidRDefault="00AE6769" w:rsidP="008540AD">
            <w:pPr>
              <w:widowControl w:val="0"/>
              <w:spacing w:before="240" w:line="276" w:lineRule="auto"/>
              <w:contextualSpacing/>
              <w:outlineLvl w:val="1"/>
              <w:rPr>
                <w:rFonts w:eastAsiaTheme="minorHAnsi"/>
                <w:sz w:val="20"/>
                <w:szCs w:val="20"/>
                <w:lang w:eastAsia="en-US"/>
              </w:rPr>
            </w:pPr>
          </w:p>
        </w:tc>
        <w:tc>
          <w:tcPr>
            <w:tcW w:w="3398" w:type="dxa"/>
          </w:tcPr>
          <w:p w14:paraId="0ED6AA59" w14:textId="77777777" w:rsidR="00AE6769" w:rsidRDefault="00AE6769" w:rsidP="008540AD">
            <w:pPr>
              <w:pStyle w:val="Heading2"/>
              <w:rPr>
                <w:rFonts w:ascii="Arial" w:hAnsi="Arial" w:cs="Arial"/>
                <w:color w:val="000000"/>
                <w:sz w:val="20"/>
                <w:szCs w:val="20"/>
              </w:rPr>
            </w:pPr>
            <w:r w:rsidRPr="001D3B33">
              <w:rPr>
                <w:rFonts w:ascii="Arial" w:hAnsi="Arial" w:cs="Arial"/>
                <w:color w:val="000000"/>
                <w:sz w:val="20"/>
                <w:szCs w:val="20"/>
              </w:rPr>
              <w:t>Determine the arrangements for termination payments and any special payments to staff following scrutiny of their proper calculation and taking account of such national guidance as appropriate.</w:t>
            </w:r>
          </w:p>
          <w:p w14:paraId="5514DDEF" w14:textId="5FFF6933" w:rsidR="00AE6769" w:rsidRPr="00AE6769" w:rsidRDefault="00AE6769" w:rsidP="00AE6769"/>
        </w:tc>
        <w:tc>
          <w:tcPr>
            <w:tcW w:w="1701" w:type="dxa"/>
          </w:tcPr>
          <w:p w14:paraId="1C930FEA" w14:textId="77777777" w:rsidR="00AE6769" w:rsidRPr="009E4292" w:rsidRDefault="00AE6769" w:rsidP="008540AD">
            <w:pPr>
              <w:spacing w:before="30" w:afterLines="30" w:after="72"/>
              <w:jc w:val="center"/>
              <w:rPr>
                <w:sz w:val="20"/>
                <w:szCs w:val="20"/>
              </w:rPr>
            </w:pPr>
          </w:p>
        </w:tc>
        <w:tc>
          <w:tcPr>
            <w:tcW w:w="1921" w:type="dxa"/>
          </w:tcPr>
          <w:p w14:paraId="6215D849" w14:textId="77777777" w:rsidR="00AE6769" w:rsidRPr="001D3B33" w:rsidRDefault="00AE6769" w:rsidP="00AE6769">
            <w:pPr>
              <w:jc w:val="center"/>
              <w:rPr>
                <w:b/>
                <w:bCs/>
                <w:color w:val="000000"/>
                <w:sz w:val="20"/>
                <w:szCs w:val="20"/>
              </w:rPr>
            </w:pPr>
            <w:r w:rsidRPr="001D3B33">
              <w:rPr>
                <w:rFonts w:ascii="Segoe UI Symbol" w:hAnsi="Segoe UI Symbol" w:cs="Segoe UI Symbol"/>
                <w:b/>
                <w:bCs/>
                <w:color w:val="000000"/>
                <w:sz w:val="20"/>
                <w:szCs w:val="20"/>
              </w:rPr>
              <w:t>✓</w:t>
            </w:r>
          </w:p>
          <w:p w14:paraId="7B1746DA" w14:textId="77777777" w:rsidR="00AE6769" w:rsidRPr="001D3B33" w:rsidRDefault="00AE6769" w:rsidP="00AE6769">
            <w:pPr>
              <w:jc w:val="center"/>
              <w:rPr>
                <w:color w:val="000000"/>
                <w:sz w:val="20"/>
                <w:szCs w:val="20"/>
              </w:rPr>
            </w:pPr>
            <w:r w:rsidRPr="001D3B33">
              <w:rPr>
                <w:color w:val="000000"/>
                <w:sz w:val="20"/>
                <w:szCs w:val="20"/>
              </w:rPr>
              <w:t>Remuneration</w:t>
            </w:r>
          </w:p>
          <w:p w14:paraId="50D641AC" w14:textId="47060D56" w:rsidR="00AE6769" w:rsidRPr="009E4292" w:rsidRDefault="00AE6769" w:rsidP="00AE6769">
            <w:pPr>
              <w:spacing w:before="30" w:afterLines="30" w:after="72"/>
              <w:jc w:val="center"/>
              <w:rPr>
                <w:b/>
                <w:color w:val="000000"/>
                <w:sz w:val="28"/>
                <w:szCs w:val="28"/>
              </w:rPr>
            </w:pPr>
            <w:r w:rsidRPr="001D3B33">
              <w:rPr>
                <w:color w:val="000000"/>
                <w:sz w:val="20"/>
                <w:szCs w:val="20"/>
              </w:rPr>
              <w:t>Committee</w:t>
            </w:r>
          </w:p>
        </w:tc>
        <w:tc>
          <w:tcPr>
            <w:tcW w:w="1843" w:type="dxa"/>
          </w:tcPr>
          <w:p w14:paraId="46A25021" w14:textId="77777777" w:rsidR="00AE6769" w:rsidRPr="009E4292" w:rsidRDefault="00AE6769" w:rsidP="006D53AB">
            <w:pPr>
              <w:spacing w:before="30" w:afterLines="30" w:after="72"/>
              <w:jc w:val="center"/>
              <w:rPr>
                <w:b/>
                <w:color w:val="000000"/>
                <w:sz w:val="28"/>
                <w:szCs w:val="28"/>
              </w:rPr>
            </w:pPr>
          </w:p>
        </w:tc>
        <w:tc>
          <w:tcPr>
            <w:tcW w:w="1843" w:type="dxa"/>
          </w:tcPr>
          <w:p w14:paraId="5BE8EA5D" w14:textId="77777777" w:rsidR="00AE6769" w:rsidRPr="009E4292" w:rsidRDefault="00AE6769" w:rsidP="008540AD">
            <w:pPr>
              <w:spacing w:before="30" w:afterLines="30" w:after="72"/>
              <w:jc w:val="center"/>
              <w:rPr>
                <w:sz w:val="20"/>
                <w:szCs w:val="20"/>
              </w:rPr>
            </w:pPr>
          </w:p>
        </w:tc>
        <w:tc>
          <w:tcPr>
            <w:tcW w:w="2331" w:type="dxa"/>
          </w:tcPr>
          <w:p w14:paraId="1173CC9A" w14:textId="77777777" w:rsidR="00AE6769" w:rsidRPr="009E4292" w:rsidRDefault="00AE6769" w:rsidP="008540AD">
            <w:pPr>
              <w:spacing w:before="30" w:afterLines="30" w:after="72"/>
              <w:rPr>
                <w:sz w:val="20"/>
                <w:szCs w:val="20"/>
                <w:u w:val="single"/>
              </w:rPr>
            </w:pPr>
          </w:p>
        </w:tc>
      </w:tr>
      <w:tr w:rsidR="008540AD" w:rsidRPr="00062C0E" w14:paraId="7B995636" w14:textId="77777777" w:rsidTr="00530F0B">
        <w:trPr>
          <w:jc w:val="right"/>
        </w:trPr>
        <w:tc>
          <w:tcPr>
            <w:tcW w:w="14454" w:type="dxa"/>
            <w:gridSpan w:val="7"/>
          </w:tcPr>
          <w:p w14:paraId="64B47FD7" w14:textId="466D4355" w:rsidR="008540AD" w:rsidRPr="00DC5ECA" w:rsidRDefault="008540AD" w:rsidP="008540AD">
            <w:pPr>
              <w:pStyle w:val="Heading1"/>
              <w:numPr>
                <w:ilvl w:val="0"/>
                <w:numId w:val="0"/>
              </w:numPr>
              <w:rPr>
                <w:sz w:val="28"/>
                <w:szCs w:val="28"/>
                <w:u w:val="none"/>
              </w:rPr>
            </w:pPr>
            <w:bookmarkStart w:id="80" w:name="_Toc190765322"/>
            <w:r w:rsidRPr="00DC5ECA">
              <w:rPr>
                <w:sz w:val="28"/>
                <w:szCs w:val="28"/>
                <w:u w:val="none"/>
              </w:rPr>
              <w:t>Quality and Safety</w:t>
            </w:r>
            <w:bookmarkEnd w:id="80"/>
          </w:p>
        </w:tc>
      </w:tr>
      <w:tr w:rsidR="008540AD" w:rsidRPr="00062C0E" w14:paraId="3A6F578F" w14:textId="77777777" w:rsidTr="00530F0B">
        <w:trPr>
          <w:jc w:val="right"/>
        </w:trPr>
        <w:tc>
          <w:tcPr>
            <w:tcW w:w="1417" w:type="dxa"/>
          </w:tcPr>
          <w:p w14:paraId="4F24B543" w14:textId="2E5C9083" w:rsidR="008540AD" w:rsidRPr="00E934CF" w:rsidRDefault="008540AD" w:rsidP="008540AD">
            <w:pPr>
              <w:widowControl w:val="0"/>
              <w:spacing w:before="240" w:line="276" w:lineRule="auto"/>
              <w:contextualSpacing/>
              <w:outlineLvl w:val="1"/>
              <w:rPr>
                <w:rFonts w:eastAsiaTheme="minorHAnsi"/>
                <w:sz w:val="20"/>
                <w:szCs w:val="20"/>
                <w:lang w:eastAsia="en-US"/>
              </w:rPr>
            </w:pPr>
          </w:p>
        </w:tc>
        <w:tc>
          <w:tcPr>
            <w:tcW w:w="3398" w:type="dxa"/>
          </w:tcPr>
          <w:p w14:paraId="4E4AABD9" w14:textId="3AC77921" w:rsidR="008540AD" w:rsidRPr="00DC5ECA" w:rsidRDefault="008540AD" w:rsidP="008540AD">
            <w:pPr>
              <w:pStyle w:val="Heading2"/>
              <w:rPr>
                <w:rFonts w:ascii="Arial" w:hAnsi="Arial" w:cs="Arial"/>
                <w:color w:val="FF0000"/>
                <w:sz w:val="20"/>
                <w:szCs w:val="20"/>
              </w:rPr>
            </w:pPr>
            <w:bookmarkStart w:id="81" w:name="_Toc190765323"/>
            <w:r w:rsidRPr="00DC5ECA">
              <w:rPr>
                <w:rFonts w:ascii="Arial" w:hAnsi="Arial" w:cs="Arial"/>
                <w:color w:val="auto"/>
                <w:sz w:val="20"/>
                <w:szCs w:val="20"/>
              </w:rPr>
              <w:t>Approve arrangements to minimise clinical risk, maximise patient safety and to secure continuous improvement in quality and patient outcomes</w:t>
            </w:r>
            <w:bookmarkEnd w:id="81"/>
          </w:p>
        </w:tc>
        <w:tc>
          <w:tcPr>
            <w:tcW w:w="1701" w:type="dxa"/>
          </w:tcPr>
          <w:p w14:paraId="21AF7BE0" w14:textId="77777777" w:rsidR="008540AD" w:rsidRPr="00C9716B" w:rsidRDefault="008540AD" w:rsidP="008540AD">
            <w:pPr>
              <w:spacing w:before="30" w:afterLines="30" w:after="72"/>
              <w:jc w:val="center"/>
              <w:rPr>
                <w:sz w:val="20"/>
                <w:szCs w:val="20"/>
              </w:rPr>
            </w:pPr>
          </w:p>
        </w:tc>
        <w:tc>
          <w:tcPr>
            <w:tcW w:w="1921" w:type="dxa"/>
          </w:tcPr>
          <w:p w14:paraId="1F35C360" w14:textId="77777777" w:rsidR="008540AD" w:rsidRPr="008A17A9" w:rsidRDefault="008540AD" w:rsidP="008540AD">
            <w:pPr>
              <w:spacing w:before="30" w:afterLines="30" w:after="72"/>
              <w:jc w:val="center"/>
              <w:rPr>
                <w:b/>
                <w:color w:val="000000"/>
                <w:sz w:val="28"/>
                <w:szCs w:val="28"/>
              </w:rPr>
            </w:pPr>
            <w:r w:rsidRPr="008A17A9">
              <w:rPr>
                <w:b/>
                <w:color w:val="000000"/>
                <w:sz w:val="28"/>
                <w:szCs w:val="28"/>
              </w:rPr>
              <w:sym w:font="Wingdings" w:char="F0FC"/>
            </w:r>
          </w:p>
          <w:p w14:paraId="590BB7C8" w14:textId="7F910020" w:rsidR="008540AD" w:rsidRPr="008A17A9" w:rsidRDefault="008540AD" w:rsidP="008540AD">
            <w:pPr>
              <w:spacing w:before="30" w:afterLines="30" w:after="72"/>
              <w:jc w:val="center"/>
              <w:rPr>
                <w:sz w:val="20"/>
                <w:szCs w:val="20"/>
              </w:rPr>
            </w:pPr>
            <w:r w:rsidRPr="008A17A9">
              <w:rPr>
                <w:sz w:val="20"/>
                <w:szCs w:val="20"/>
              </w:rPr>
              <w:t>Quality and Safety Committee</w:t>
            </w:r>
          </w:p>
          <w:p w14:paraId="64300442" w14:textId="207F91DE" w:rsidR="008540AD" w:rsidRPr="008A17A9" w:rsidRDefault="008540AD" w:rsidP="008540AD">
            <w:pPr>
              <w:spacing w:before="30" w:afterLines="30" w:after="72"/>
              <w:jc w:val="center"/>
              <w:rPr>
                <w:sz w:val="20"/>
                <w:szCs w:val="20"/>
              </w:rPr>
            </w:pPr>
          </w:p>
        </w:tc>
        <w:tc>
          <w:tcPr>
            <w:tcW w:w="1843" w:type="dxa"/>
          </w:tcPr>
          <w:p w14:paraId="2120478C" w14:textId="77777777" w:rsidR="008540AD" w:rsidRPr="00C9716B" w:rsidRDefault="008540AD" w:rsidP="008540AD">
            <w:pPr>
              <w:spacing w:before="30" w:afterLines="30" w:after="72"/>
              <w:jc w:val="center"/>
              <w:rPr>
                <w:sz w:val="20"/>
                <w:szCs w:val="20"/>
              </w:rPr>
            </w:pPr>
          </w:p>
        </w:tc>
        <w:tc>
          <w:tcPr>
            <w:tcW w:w="1843" w:type="dxa"/>
          </w:tcPr>
          <w:p w14:paraId="6E658B17" w14:textId="77777777" w:rsidR="008540AD" w:rsidRPr="00C9716B" w:rsidRDefault="008540AD" w:rsidP="008540AD">
            <w:pPr>
              <w:spacing w:before="30" w:afterLines="30" w:after="72"/>
              <w:jc w:val="center"/>
              <w:rPr>
                <w:sz w:val="20"/>
                <w:szCs w:val="20"/>
              </w:rPr>
            </w:pPr>
          </w:p>
        </w:tc>
        <w:tc>
          <w:tcPr>
            <w:tcW w:w="2331" w:type="dxa"/>
          </w:tcPr>
          <w:p w14:paraId="4895EB43" w14:textId="77777777" w:rsidR="008540AD" w:rsidRPr="00062C0E" w:rsidRDefault="008540AD" w:rsidP="008540AD">
            <w:pPr>
              <w:spacing w:before="30" w:afterLines="30" w:after="72"/>
              <w:rPr>
                <w:sz w:val="20"/>
                <w:szCs w:val="20"/>
              </w:rPr>
            </w:pPr>
          </w:p>
        </w:tc>
      </w:tr>
      <w:tr w:rsidR="008540AD" w:rsidRPr="00062C0E" w14:paraId="3ED9255D" w14:textId="77777777" w:rsidTr="006E0302">
        <w:trPr>
          <w:trHeight w:val="696"/>
          <w:jc w:val="right"/>
        </w:trPr>
        <w:tc>
          <w:tcPr>
            <w:tcW w:w="1417" w:type="dxa"/>
          </w:tcPr>
          <w:p w14:paraId="189BD026" w14:textId="77777777" w:rsidR="008540AD" w:rsidRPr="000B7671" w:rsidRDefault="008540AD" w:rsidP="008540AD">
            <w:pPr>
              <w:spacing w:beforeLines="30" w:before="72" w:afterLines="30" w:after="72"/>
              <w:rPr>
                <w:sz w:val="20"/>
                <w:szCs w:val="20"/>
              </w:rPr>
            </w:pPr>
            <w:bookmarkStart w:id="82" w:name="_Hlk88638985"/>
          </w:p>
        </w:tc>
        <w:tc>
          <w:tcPr>
            <w:tcW w:w="3398" w:type="dxa"/>
          </w:tcPr>
          <w:p w14:paraId="2C8D0936" w14:textId="5724CDCF" w:rsidR="008540AD" w:rsidRPr="000B7671" w:rsidRDefault="008540AD" w:rsidP="008540AD">
            <w:pPr>
              <w:rPr>
                <w:sz w:val="20"/>
                <w:szCs w:val="20"/>
              </w:rPr>
            </w:pPr>
            <w:bookmarkStart w:id="83" w:name="_Toc190765324"/>
            <w:bookmarkStart w:id="84" w:name="_Hlk86258210"/>
            <w:r w:rsidRPr="00DC5ECA">
              <w:rPr>
                <w:rStyle w:val="Heading2Char"/>
                <w:rFonts w:ascii="Arial" w:hAnsi="Arial" w:cs="Arial"/>
                <w:color w:val="auto"/>
                <w:sz w:val="20"/>
                <w:szCs w:val="20"/>
              </w:rPr>
              <w:t>Provide the ICB with assurance that it is delivering its functions in a way that delivers high quality safe patient care</w:t>
            </w:r>
            <w:bookmarkEnd w:id="83"/>
            <w:r w:rsidRPr="00DC5ECA">
              <w:rPr>
                <w:sz w:val="20"/>
                <w:szCs w:val="20"/>
              </w:rPr>
              <w:t xml:space="preserve"> </w:t>
            </w:r>
            <w:r w:rsidRPr="000B7671">
              <w:rPr>
                <w:sz w:val="20"/>
                <w:szCs w:val="20"/>
              </w:rPr>
              <w:t>in commissioned services and secures continuous improvement in the quality of services</w:t>
            </w:r>
            <w:bookmarkEnd w:id="84"/>
          </w:p>
        </w:tc>
        <w:tc>
          <w:tcPr>
            <w:tcW w:w="1701" w:type="dxa"/>
          </w:tcPr>
          <w:p w14:paraId="39A73A6E" w14:textId="77777777" w:rsidR="008540AD" w:rsidRPr="000B7671" w:rsidRDefault="008540AD" w:rsidP="008540AD">
            <w:pPr>
              <w:spacing w:before="30" w:afterLines="30" w:after="72"/>
              <w:jc w:val="center"/>
              <w:rPr>
                <w:b/>
                <w:sz w:val="28"/>
                <w:szCs w:val="28"/>
              </w:rPr>
            </w:pPr>
          </w:p>
        </w:tc>
        <w:tc>
          <w:tcPr>
            <w:tcW w:w="1921" w:type="dxa"/>
          </w:tcPr>
          <w:p w14:paraId="04312DFB" w14:textId="77777777" w:rsidR="008540AD" w:rsidRPr="000B7671" w:rsidRDefault="008540AD" w:rsidP="008540AD">
            <w:pPr>
              <w:spacing w:before="30" w:afterLines="30" w:after="72"/>
              <w:jc w:val="center"/>
              <w:rPr>
                <w:b/>
                <w:sz w:val="28"/>
                <w:szCs w:val="28"/>
              </w:rPr>
            </w:pPr>
            <w:r w:rsidRPr="000B7671">
              <w:rPr>
                <w:b/>
                <w:sz w:val="28"/>
                <w:szCs w:val="28"/>
              </w:rPr>
              <w:sym w:font="Wingdings" w:char="F0FC"/>
            </w:r>
          </w:p>
          <w:p w14:paraId="6DBD9919" w14:textId="77777777" w:rsidR="008540AD" w:rsidRPr="000B7671" w:rsidRDefault="008540AD" w:rsidP="008540AD">
            <w:pPr>
              <w:spacing w:before="30" w:afterLines="30" w:after="72"/>
              <w:jc w:val="center"/>
              <w:rPr>
                <w:sz w:val="20"/>
                <w:szCs w:val="20"/>
              </w:rPr>
            </w:pPr>
            <w:r w:rsidRPr="000B7671">
              <w:rPr>
                <w:sz w:val="20"/>
                <w:szCs w:val="20"/>
              </w:rPr>
              <w:t>Quality and Safety Committee</w:t>
            </w:r>
          </w:p>
          <w:p w14:paraId="5F795152" w14:textId="3F79AFCC" w:rsidR="008540AD" w:rsidRPr="000B7671" w:rsidRDefault="008540AD" w:rsidP="008540AD">
            <w:pPr>
              <w:spacing w:before="30" w:afterLines="30" w:after="72"/>
              <w:jc w:val="center"/>
              <w:rPr>
                <w:b/>
                <w:sz w:val="28"/>
                <w:szCs w:val="28"/>
              </w:rPr>
            </w:pPr>
            <w:r w:rsidRPr="000B7671">
              <w:rPr>
                <w:sz w:val="20"/>
                <w:szCs w:val="20"/>
              </w:rPr>
              <w:t>(assures the Board)</w:t>
            </w:r>
          </w:p>
        </w:tc>
        <w:tc>
          <w:tcPr>
            <w:tcW w:w="1843" w:type="dxa"/>
          </w:tcPr>
          <w:p w14:paraId="4C319BF1" w14:textId="77777777" w:rsidR="008540AD" w:rsidRPr="000B7671" w:rsidRDefault="008540AD" w:rsidP="008540AD">
            <w:pPr>
              <w:spacing w:before="30" w:afterLines="30" w:after="72"/>
              <w:jc w:val="center"/>
              <w:rPr>
                <w:b/>
                <w:sz w:val="28"/>
                <w:szCs w:val="28"/>
              </w:rPr>
            </w:pPr>
          </w:p>
        </w:tc>
        <w:tc>
          <w:tcPr>
            <w:tcW w:w="1843" w:type="dxa"/>
          </w:tcPr>
          <w:p w14:paraId="26384EA2" w14:textId="77777777" w:rsidR="008540AD" w:rsidRPr="000B7671" w:rsidRDefault="008540AD" w:rsidP="008540AD">
            <w:pPr>
              <w:spacing w:before="30" w:afterLines="30" w:after="72"/>
              <w:jc w:val="center"/>
              <w:rPr>
                <w:sz w:val="20"/>
                <w:szCs w:val="20"/>
              </w:rPr>
            </w:pPr>
          </w:p>
        </w:tc>
        <w:tc>
          <w:tcPr>
            <w:tcW w:w="2331" w:type="dxa"/>
          </w:tcPr>
          <w:p w14:paraId="592D6DC6" w14:textId="0AD0C06E" w:rsidR="008540AD" w:rsidRPr="000B7671" w:rsidRDefault="008540AD" w:rsidP="008540AD">
            <w:pPr>
              <w:spacing w:before="30" w:afterLines="30" w:after="72"/>
              <w:rPr>
                <w:sz w:val="20"/>
                <w:szCs w:val="20"/>
              </w:rPr>
            </w:pPr>
            <w:r>
              <w:rPr>
                <w:sz w:val="20"/>
                <w:szCs w:val="20"/>
              </w:rPr>
              <w:t xml:space="preserve">Quality and Safety Area Sub Committees will review quality and safety issues and escalate any concerns or issues to the </w:t>
            </w:r>
            <w:r w:rsidRPr="000B7671">
              <w:rPr>
                <w:sz w:val="20"/>
                <w:szCs w:val="20"/>
              </w:rPr>
              <w:t>Quality and Safety Committee</w:t>
            </w:r>
            <w:r>
              <w:rPr>
                <w:sz w:val="20"/>
                <w:szCs w:val="20"/>
              </w:rPr>
              <w:t>.</w:t>
            </w:r>
          </w:p>
        </w:tc>
      </w:tr>
      <w:tr w:rsidR="008540AD" w:rsidRPr="00062C0E" w14:paraId="7917A664" w14:textId="77777777" w:rsidTr="00530F0B">
        <w:trPr>
          <w:trHeight w:val="694"/>
          <w:jc w:val="right"/>
        </w:trPr>
        <w:tc>
          <w:tcPr>
            <w:tcW w:w="14454" w:type="dxa"/>
            <w:gridSpan w:val="7"/>
          </w:tcPr>
          <w:p w14:paraId="2F660D44" w14:textId="4E960684" w:rsidR="008540AD" w:rsidRPr="00DC5ECA" w:rsidRDefault="008540AD" w:rsidP="008540AD">
            <w:pPr>
              <w:pStyle w:val="Heading1"/>
              <w:numPr>
                <w:ilvl w:val="0"/>
                <w:numId w:val="0"/>
              </w:numPr>
              <w:rPr>
                <w:rFonts w:cs="Arial"/>
                <w:sz w:val="28"/>
                <w:szCs w:val="28"/>
                <w:u w:val="none"/>
              </w:rPr>
            </w:pPr>
            <w:bookmarkStart w:id="85" w:name="_Toc190765325"/>
            <w:r w:rsidRPr="00DC5ECA">
              <w:rPr>
                <w:rFonts w:cs="Arial"/>
                <w:sz w:val="28"/>
                <w:szCs w:val="28"/>
                <w:u w:val="none"/>
              </w:rPr>
              <w:t>Operational and Risk Management</w:t>
            </w:r>
            <w:bookmarkEnd w:id="85"/>
            <w:r w:rsidRPr="00DC5ECA">
              <w:rPr>
                <w:rFonts w:cs="Arial"/>
                <w:sz w:val="28"/>
                <w:szCs w:val="28"/>
                <w:u w:val="none"/>
              </w:rPr>
              <w:t xml:space="preserve">  </w:t>
            </w:r>
          </w:p>
        </w:tc>
      </w:tr>
      <w:bookmarkEnd w:id="82"/>
      <w:tr w:rsidR="008540AD" w:rsidRPr="00062C0E" w14:paraId="48F8198B" w14:textId="77777777" w:rsidTr="00530F0B">
        <w:trPr>
          <w:trHeight w:val="1134"/>
          <w:jc w:val="right"/>
        </w:trPr>
        <w:tc>
          <w:tcPr>
            <w:tcW w:w="1417" w:type="dxa"/>
          </w:tcPr>
          <w:p w14:paraId="250EB7B7" w14:textId="461948C8" w:rsidR="008540AD" w:rsidRPr="00C9716B" w:rsidRDefault="008540AD" w:rsidP="008540AD">
            <w:pPr>
              <w:spacing w:beforeLines="30" w:before="72" w:afterLines="30" w:after="72"/>
              <w:rPr>
                <w:sz w:val="20"/>
                <w:szCs w:val="20"/>
              </w:rPr>
            </w:pPr>
          </w:p>
        </w:tc>
        <w:tc>
          <w:tcPr>
            <w:tcW w:w="3398" w:type="dxa"/>
          </w:tcPr>
          <w:p w14:paraId="0B07A0E3" w14:textId="6B9B8CED" w:rsidR="008540AD" w:rsidRPr="00DC5ECA" w:rsidRDefault="008540AD" w:rsidP="008540AD">
            <w:pPr>
              <w:pStyle w:val="Heading2"/>
              <w:rPr>
                <w:rFonts w:ascii="Arial" w:hAnsi="Arial" w:cs="Arial"/>
                <w:color w:val="auto"/>
                <w:sz w:val="20"/>
                <w:szCs w:val="20"/>
              </w:rPr>
            </w:pPr>
            <w:bookmarkStart w:id="86" w:name="_Toc190765326"/>
            <w:r w:rsidRPr="00DC5ECA">
              <w:rPr>
                <w:rFonts w:ascii="Arial" w:hAnsi="Arial" w:cs="Arial"/>
                <w:color w:val="auto"/>
                <w:sz w:val="20"/>
                <w:szCs w:val="20"/>
              </w:rPr>
              <w:t>Approve the appointment of Internal Auditors</w:t>
            </w:r>
            <w:bookmarkEnd w:id="86"/>
            <w:r w:rsidRPr="00DC5ECA">
              <w:rPr>
                <w:rFonts w:ascii="Arial" w:hAnsi="Arial" w:cs="Arial"/>
                <w:color w:val="auto"/>
                <w:sz w:val="20"/>
                <w:szCs w:val="20"/>
              </w:rPr>
              <w:t xml:space="preserve"> </w:t>
            </w:r>
          </w:p>
          <w:p w14:paraId="15E89949" w14:textId="77777777" w:rsidR="008540AD" w:rsidRDefault="008540AD" w:rsidP="008540AD">
            <w:pPr>
              <w:spacing w:beforeLines="30" w:before="72" w:afterLines="30" w:after="72"/>
              <w:rPr>
                <w:sz w:val="20"/>
                <w:szCs w:val="20"/>
              </w:rPr>
            </w:pPr>
          </w:p>
          <w:p w14:paraId="5D12BF00" w14:textId="3EB3E1C2" w:rsidR="008540AD" w:rsidRPr="00C9716B" w:rsidRDefault="008540AD" w:rsidP="008540AD">
            <w:pPr>
              <w:spacing w:beforeLines="30" w:before="72" w:afterLines="30" w:after="72"/>
              <w:rPr>
                <w:sz w:val="20"/>
                <w:szCs w:val="20"/>
              </w:rPr>
            </w:pPr>
          </w:p>
        </w:tc>
        <w:tc>
          <w:tcPr>
            <w:tcW w:w="1701" w:type="dxa"/>
          </w:tcPr>
          <w:p w14:paraId="33364DEC" w14:textId="457FA0A0" w:rsidR="008540AD" w:rsidRPr="00C9716B" w:rsidRDefault="008540AD" w:rsidP="008540AD">
            <w:pPr>
              <w:spacing w:before="30" w:afterLines="30" w:after="72"/>
              <w:jc w:val="center"/>
              <w:rPr>
                <w:sz w:val="20"/>
                <w:szCs w:val="20"/>
              </w:rPr>
            </w:pPr>
          </w:p>
        </w:tc>
        <w:tc>
          <w:tcPr>
            <w:tcW w:w="1921" w:type="dxa"/>
          </w:tcPr>
          <w:p w14:paraId="64745BC0" w14:textId="77777777" w:rsidR="008540AD" w:rsidRPr="00672560" w:rsidRDefault="008540AD" w:rsidP="008540AD">
            <w:pPr>
              <w:spacing w:before="30" w:afterLines="30" w:after="72"/>
              <w:jc w:val="center"/>
              <w:rPr>
                <w:b/>
                <w:color w:val="000000"/>
                <w:sz w:val="28"/>
                <w:szCs w:val="28"/>
              </w:rPr>
            </w:pPr>
            <w:r w:rsidRPr="00672560">
              <w:rPr>
                <w:b/>
                <w:color w:val="000000"/>
                <w:sz w:val="28"/>
                <w:szCs w:val="28"/>
              </w:rPr>
              <w:sym w:font="Wingdings" w:char="F0FC"/>
            </w:r>
          </w:p>
          <w:p w14:paraId="5EF0D207" w14:textId="3F699165" w:rsidR="008540AD" w:rsidRDefault="008540AD" w:rsidP="008540AD">
            <w:pPr>
              <w:spacing w:before="30" w:afterLines="30" w:after="72"/>
              <w:jc w:val="center"/>
              <w:rPr>
                <w:color w:val="000000"/>
                <w:sz w:val="20"/>
                <w:szCs w:val="20"/>
              </w:rPr>
            </w:pPr>
            <w:r>
              <w:rPr>
                <w:color w:val="000000"/>
                <w:sz w:val="20"/>
                <w:szCs w:val="20"/>
              </w:rPr>
              <w:t>Audit</w:t>
            </w:r>
            <w:r w:rsidRPr="00C9716B">
              <w:rPr>
                <w:color w:val="000000"/>
                <w:sz w:val="20"/>
                <w:szCs w:val="20"/>
              </w:rPr>
              <w:t xml:space="preserve"> Committee</w:t>
            </w:r>
          </w:p>
          <w:p w14:paraId="4FFB96F3" w14:textId="01A6527B" w:rsidR="008540AD" w:rsidRPr="009E4292" w:rsidRDefault="008540AD" w:rsidP="008540AD">
            <w:pPr>
              <w:spacing w:before="30" w:afterLines="30" w:after="72"/>
              <w:jc w:val="center"/>
              <w:rPr>
                <w:color w:val="000000"/>
                <w:sz w:val="20"/>
                <w:szCs w:val="20"/>
              </w:rPr>
            </w:pPr>
            <w:r w:rsidRPr="009E4292">
              <w:rPr>
                <w:color w:val="000000"/>
                <w:sz w:val="20"/>
                <w:szCs w:val="20"/>
              </w:rPr>
              <w:t>(Approves)</w:t>
            </w:r>
          </w:p>
          <w:p w14:paraId="57B64B5B" w14:textId="5E8593B0" w:rsidR="008540AD" w:rsidRPr="00CE49A4" w:rsidRDefault="008540AD" w:rsidP="008540AD">
            <w:pPr>
              <w:spacing w:before="30" w:afterLines="30" w:after="72"/>
              <w:jc w:val="center"/>
              <w:rPr>
                <w:strike/>
                <w:color w:val="000000"/>
                <w:sz w:val="20"/>
                <w:szCs w:val="20"/>
              </w:rPr>
            </w:pPr>
          </w:p>
        </w:tc>
        <w:tc>
          <w:tcPr>
            <w:tcW w:w="1843" w:type="dxa"/>
          </w:tcPr>
          <w:p w14:paraId="10B48568" w14:textId="77777777" w:rsidR="008540AD" w:rsidRPr="00672560" w:rsidRDefault="008540AD" w:rsidP="008540AD">
            <w:pPr>
              <w:spacing w:before="30" w:afterLines="30" w:after="72"/>
              <w:jc w:val="center"/>
              <w:rPr>
                <w:b/>
                <w:color w:val="000000"/>
                <w:sz w:val="28"/>
                <w:szCs w:val="28"/>
              </w:rPr>
            </w:pPr>
            <w:r w:rsidRPr="00672560">
              <w:rPr>
                <w:b/>
                <w:color w:val="000000"/>
                <w:sz w:val="28"/>
                <w:szCs w:val="28"/>
              </w:rPr>
              <w:lastRenderedPageBreak/>
              <w:sym w:font="Wingdings" w:char="F0FC"/>
            </w:r>
          </w:p>
          <w:p w14:paraId="0775C2B8" w14:textId="351B8EE5" w:rsidR="008540AD" w:rsidRPr="00C9716B" w:rsidRDefault="007412B1" w:rsidP="008540AD">
            <w:pPr>
              <w:spacing w:before="30" w:afterLines="30" w:after="72"/>
              <w:jc w:val="center"/>
              <w:rPr>
                <w:sz w:val="20"/>
                <w:szCs w:val="20"/>
              </w:rPr>
            </w:pPr>
            <w:r>
              <w:rPr>
                <w:sz w:val="20"/>
                <w:szCs w:val="20"/>
              </w:rPr>
              <w:t>Chief Finance Officer</w:t>
            </w:r>
            <w:r w:rsidR="008540AD">
              <w:rPr>
                <w:sz w:val="20"/>
                <w:szCs w:val="20"/>
              </w:rPr>
              <w:t xml:space="preserve"> (Recommends)</w:t>
            </w:r>
          </w:p>
        </w:tc>
        <w:tc>
          <w:tcPr>
            <w:tcW w:w="1843" w:type="dxa"/>
          </w:tcPr>
          <w:p w14:paraId="4BBBCC75" w14:textId="77777777" w:rsidR="008540AD" w:rsidRPr="00062C0E" w:rsidRDefault="008540AD" w:rsidP="008540AD">
            <w:pPr>
              <w:spacing w:before="30" w:afterLines="30" w:after="72"/>
              <w:jc w:val="center"/>
              <w:rPr>
                <w:sz w:val="20"/>
                <w:szCs w:val="20"/>
              </w:rPr>
            </w:pPr>
          </w:p>
        </w:tc>
        <w:tc>
          <w:tcPr>
            <w:tcW w:w="2331" w:type="dxa"/>
          </w:tcPr>
          <w:p w14:paraId="7E9F8682" w14:textId="079F818E" w:rsidR="008540AD" w:rsidRPr="00062C0E" w:rsidRDefault="008540AD" w:rsidP="008540AD">
            <w:pPr>
              <w:spacing w:before="30" w:afterLines="30" w:after="72"/>
              <w:rPr>
                <w:sz w:val="20"/>
                <w:szCs w:val="20"/>
              </w:rPr>
            </w:pPr>
          </w:p>
        </w:tc>
      </w:tr>
      <w:tr w:rsidR="008540AD" w:rsidRPr="00062C0E" w14:paraId="72CD297D" w14:textId="77777777" w:rsidTr="00530F0B">
        <w:trPr>
          <w:jc w:val="right"/>
        </w:trPr>
        <w:tc>
          <w:tcPr>
            <w:tcW w:w="1417" w:type="dxa"/>
          </w:tcPr>
          <w:p w14:paraId="6F5494A7" w14:textId="5309F1F4" w:rsidR="008540AD" w:rsidRPr="001E30A8" w:rsidRDefault="008540AD" w:rsidP="008540AD">
            <w:pPr>
              <w:spacing w:beforeLines="30" w:before="72" w:afterLines="30" w:after="72"/>
              <w:rPr>
                <w:sz w:val="20"/>
                <w:szCs w:val="20"/>
              </w:rPr>
            </w:pPr>
          </w:p>
        </w:tc>
        <w:tc>
          <w:tcPr>
            <w:tcW w:w="3398" w:type="dxa"/>
          </w:tcPr>
          <w:p w14:paraId="57391680" w14:textId="77777777" w:rsidR="008540AD" w:rsidRPr="00DC5ECA" w:rsidRDefault="008540AD" w:rsidP="008540AD">
            <w:pPr>
              <w:pStyle w:val="Heading2"/>
              <w:rPr>
                <w:rStyle w:val="Heading2Char"/>
                <w:rFonts w:ascii="Arial" w:hAnsi="Arial" w:cs="Arial"/>
                <w:color w:val="auto"/>
                <w:sz w:val="20"/>
                <w:szCs w:val="20"/>
              </w:rPr>
            </w:pPr>
            <w:bookmarkStart w:id="87" w:name="_Toc190765327"/>
            <w:r w:rsidRPr="00DC5ECA">
              <w:rPr>
                <w:rFonts w:ascii="Arial" w:hAnsi="Arial" w:cs="Arial"/>
                <w:color w:val="auto"/>
                <w:sz w:val="20"/>
                <w:szCs w:val="20"/>
              </w:rPr>
              <w:t xml:space="preserve">Approve the </w:t>
            </w:r>
            <w:r w:rsidRPr="00DC5ECA">
              <w:rPr>
                <w:rStyle w:val="Heading2Char"/>
                <w:rFonts w:ascii="Arial" w:hAnsi="Arial" w:cs="Arial"/>
                <w:color w:val="auto"/>
                <w:sz w:val="20"/>
                <w:szCs w:val="20"/>
              </w:rPr>
              <w:t>appointment of External Auditors</w:t>
            </w:r>
            <w:bookmarkEnd w:id="87"/>
            <w:r w:rsidRPr="00DC5ECA">
              <w:rPr>
                <w:rStyle w:val="Heading2Char"/>
                <w:rFonts w:ascii="Arial" w:hAnsi="Arial" w:cs="Arial"/>
                <w:color w:val="auto"/>
                <w:sz w:val="20"/>
                <w:szCs w:val="20"/>
              </w:rPr>
              <w:t xml:space="preserve"> </w:t>
            </w:r>
          </w:p>
          <w:p w14:paraId="204977B4" w14:textId="77777777" w:rsidR="008540AD" w:rsidRDefault="008540AD" w:rsidP="008540AD">
            <w:pPr>
              <w:spacing w:beforeLines="30" w:before="72" w:afterLines="30" w:after="72"/>
              <w:rPr>
                <w:sz w:val="20"/>
                <w:szCs w:val="20"/>
              </w:rPr>
            </w:pPr>
          </w:p>
          <w:p w14:paraId="3EDF1C55" w14:textId="77777777" w:rsidR="008540AD" w:rsidRDefault="008540AD" w:rsidP="008540AD">
            <w:pPr>
              <w:spacing w:beforeLines="30" w:before="72" w:afterLines="30" w:after="72"/>
              <w:rPr>
                <w:sz w:val="20"/>
                <w:szCs w:val="20"/>
              </w:rPr>
            </w:pPr>
          </w:p>
          <w:p w14:paraId="09077A39" w14:textId="3D81FD4C" w:rsidR="008540AD" w:rsidRPr="001E30A8" w:rsidRDefault="008540AD" w:rsidP="008540AD">
            <w:pPr>
              <w:spacing w:beforeLines="30" w:before="72" w:afterLines="30" w:after="72"/>
              <w:rPr>
                <w:sz w:val="20"/>
                <w:szCs w:val="20"/>
              </w:rPr>
            </w:pPr>
          </w:p>
        </w:tc>
        <w:tc>
          <w:tcPr>
            <w:tcW w:w="1701" w:type="dxa"/>
          </w:tcPr>
          <w:p w14:paraId="7D4B114A" w14:textId="77777777" w:rsidR="008540AD" w:rsidRPr="001E30A8" w:rsidRDefault="008540AD" w:rsidP="008540AD">
            <w:pPr>
              <w:spacing w:before="30" w:afterLines="30" w:after="72"/>
              <w:jc w:val="center"/>
              <w:rPr>
                <w:b/>
                <w:color w:val="000000"/>
                <w:sz w:val="28"/>
                <w:szCs w:val="28"/>
              </w:rPr>
            </w:pPr>
            <w:r w:rsidRPr="001E30A8">
              <w:rPr>
                <w:b/>
                <w:color w:val="000000"/>
                <w:sz w:val="28"/>
                <w:szCs w:val="28"/>
              </w:rPr>
              <w:sym w:font="Wingdings" w:char="F0FC"/>
            </w:r>
          </w:p>
          <w:p w14:paraId="7EE8810B" w14:textId="33192557" w:rsidR="008540AD" w:rsidRPr="001E30A8" w:rsidRDefault="008540AD" w:rsidP="008540AD">
            <w:pPr>
              <w:spacing w:before="30" w:afterLines="30" w:after="72"/>
              <w:jc w:val="center"/>
              <w:rPr>
                <w:sz w:val="20"/>
                <w:szCs w:val="20"/>
              </w:rPr>
            </w:pPr>
            <w:r w:rsidRPr="001E30A8">
              <w:rPr>
                <w:sz w:val="20"/>
                <w:szCs w:val="20"/>
              </w:rPr>
              <w:t>(</w:t>
            </w:r>
            <w:r>
              <w:rPr>
                <w:sz w:val="20"/>
                <w:szCs w:val="20"/>
              </w:rPr>
              <w:t>A</w:t>
            </w:r>
            <w:r w:rsidRPr="001E30A8">
              <w:rPr>
                <w:sz w:val="20"/>
                <w:szCs w:val="20"/>
              </w:rPr>
              <w:t>pproves)</w:t>
            </w:r>
          </w:p>
        </w:tc>
        <w:tc>
          <w:tcPr>
            <w:tcW w:w="1921" w:type="dxa"/>
          </w:tcPr>
          <w:p w14:paraId="2D5E49A7" w14:textId="77777777" w:rsidR="008540AD" w:rsidRPr="001E30A8" w:rsidRDefault="008540AD" w:rsidP="008540AD">
            <w:pPr>
              <w:spacing w:before="30" w:afterLines="30" w:after="72"/>
              <w:jc w:val="center"/>
              <w:rPr>
                <w:b/>
                <w:color w:val="000000"/>
                <w:sz w:val="28"/>
                <w:szCs w:val="28"/>
              </w:rPr>
            </w:pPr>
            <w:r w:rsidRPr="001E30A8">
              <w:rPr>
                <w:b/>
                <w:color w:val="000000"/>
                <w:sz w:val="28"/>
                <w:szCs w:val="28"/>
              </w:rPr>
              <w:sym w:font="Wingdings" w:char="F0FC"/>
            </w:r>
          </w:p>
          <w:p w14:paraId="153C4EA8" w14:textId="68091B75" w:rsidR="008540AD" w:rsidRPr="001E30A8" w:rsidRDefault="008540AD" w:rsidP="008540AD">
            <w:pPr>
              <w:spacing w:before="30" w:afterLines="30" w:after="72"/>
              <w:jc w:val="center"/>
              <w:rPr>
                <w:color w:val="000000"/>
                <w:sz w:val="20"/>
                <w:szCs w:val="20"/>
              </w:rPr>
            </w:pPr>
            <w:r w:rsidRPr="001E30A8">
              <w:rPr>
                <w:color w:val="000000"/>
                <w:sz w:val="20"/>
                <w:szCs w:val="20"/>
              </w:rPr>
              <w:t xml:space="preserve">Auditor </w:t>
            </w:r>
            <w:r>
              <w:rPr>
                <w:color w:val="000000"/>
                <w:sz w:val="20"/>
                <w:szCs w:val="20"/>
              </w:rPr>
              <w:t>Panel</w:t>
            </w:r>
          </w:p>
          <w:p w14:paraId="38AB86DF" w14:textId="1B608EEB" w:rsidR="008540AD" w:rsidRPr="001E30A8" w:rsidRDefault="008540AD" w:rsidP="008540AD">
            <w:pPr>
              <w:spacing w:before="30" w:afterLines="30" w:after="72"/>
              <w:jc w:val="center"/>
              <w:rPr>
                <w:b/>
                <w:color w:val="000000"/>
                <w:sz w:val="20"/>
                <w:szCs w:val="20"/>
              </w:rPr>
            </w:pPr>
            <w:r w:rsidRPr="001E30A8">
              <w:rPr>
                <w:color w:val="000000"/>
                <w:sz w:val="20"/>
                <w:szCs w:val="20"/>
              </w:rPr>
              <w:t>(</w:t>
            </w:r>
            <w:r>
              <w:rPr>
                <w:color w:val="000000"/>
                <w:sz w:val="20"/>
                <w:szCs w:val="20"/>
              </w:rPr>
              <w:t>R</w:t>
            </w:r>
            <w:r w:rsidRPr="001E30A8">
              <w:rPr>
                <w:color w:val="000000"/>
                <w:sz w:val="20"/>
                <w:szCs w:val="20"/>
              </w:rPr>
              <w:t>ecommends)</w:t>
            </w:r>
          </w:p>
        </w:tc>
        <w:tc>
          <w:tcPr>
            <w:tcW w:w="1843" w:type="dxa"/>
          </w:tcPr>
          <w:p w14:paraId="2761E6DD" w14:textId="77777777" w:rsidR="008540AD" w:rsidRPr="001E30A8" w:rsidRDefault="008540AD" w:rsidP="008540AD">
            <w:pPr>
              <w:spacing w:before="30" w:afterLines="30" w:after="72"/>
              <w:jc w:val="center"/>
              <w:rPr>
                <w:sz w:val="20"/>
                <w:szCs w:val="20"/>
              </w:rPr>
            </w:pPr>
          </w:p>
        </w:tc>
        <w:tc>
          <w:tcPr>
            <w:tcW w:w="1843" w:type="dxa"/>
          </w:tcPr>
          <w:p w14:paraId="71E27B8E" w14:textId="77777777" w:rsidR="008540AD" w:rsidRPr="001E30A8" w:rsidRDefault="008540AD" w:rsidP="008540AD">
            <w:pPr>
              <w:spacing w:before="30" w:afterLines="30" w:after="72"/>
              <w:jc w:val="center"/>
              <w:rPr>
                <w:sz w:val="20"/>
                <w:szCs w:val="20"/>
              </w:rPr>
            </w:pPr>
          </w:p>
        </w:tc>
        <w:tc>
          <w:tcPr>
            <w:tcW w:w="2331" w:type="dxa"/>
          </w:tcPr>
          <w:p w14:paraId="18AAFD89" w14:textId="5188D201" w:rsidR="008540AD" w:rsidRPr="001E30A8" w:rsidRDefault="008540AD" w:rsidP="008540AD">
            <w:pPr>
              <w:spacing w:before="30" w:afterLines="30" w:after="72"/>
              <w:rPr>
                <w:sz w:val="20"/>
                <w:szCs w:val="20"/>
              </w:rPr>
            </w:pPr>
            <w:r>
              <w:rPr>
                <w:sz w:val="20"/>
                <w:szCs w:val="20"/>
              </w:rPr>
              <w:t xml:space="preserve">Note: </w:t>
            </w:r>
            <w:proofErr w:type="gramStart"/>
            <w:r>
              <w:rPr>
                <w:sz w:val="20"/>
                <w:szCs w:val="20"/>
              </w:rPr>
              <w:t>the</w:t>
            </w:r>
            <w:proofErr w:type="gramEnd"/>
            <w:r>
              <w:rPr>
                <w:sz w:val="20"/>
                <w:szCs w:val="20"/>
              </w:rPr>
              <w:t xml:space="preserve"> Auditor Panel is made up wholly of Audit Committee members (see Audit Committee Terms of Reference)</w:t>
            </w:r>
          </w:p>
        </w:tc>
      </w:tr>
      <w:tr w:rsidR="008540AD" w:rsidRPr="00062C0E" w14:paraId="46CB8DDD" w14:textId="77777777" w:rsidTr="00530F0B">
        <w:trPr>
          <w:jc w:val="right"/>
        </w:trPr>
        <w:tc>
          <w:tcPr>
            <w:tcW w:w="1417" w:type="dxa"/>
          </w:tcPr>
          <w:p w14:paraId="6024C612" w14:textId="2AFFD60E" w:rsidR="008540AD" w:rsidRPr="001E30A8" w:rsidRDefault="008540AD" w:rsidP="008540AD">
            <w:pPr>
              <w:spacing w:beforeLines="30" w:before="72" w:afterLines="30" w:after="72"/>
              <w:rPr>
                <w:sz w:val="20"/>
                <w:szCs w:val="20"/>
              </w:rPr>
            </w:pPr>
          </w:p>
        </w:tc>
        <w:tc>
          <w:tcPr>
            <w:tcW w:w="3398" w:type="dxa"/>
          </w:tcPr>
          <w:p w14:paraId="0E21F459" w14:textId="77777777" w:rsidR="008540AD" w:rsidRPr="00DC5ECA" w:rsidRDefault="008540AD" w:rsidP="008540AD">
            <w:pPr>
              <w:pStyle w:val="Heading2"/>
              <w:rPr>
                <w:rStyle w:val="Heading2Char"/>
                <w:rFonts w:ascii="Arial" w:hAnsi="Arial" w:cs="Arial"/>
                <w:color w:val="auto"/>
                <w:sz w:val="20"/>
                <w:szCs w:val="20"/>
              </w:rPr>
            </w:pPr>
            <w:bookmarkStart w:id="88" w:name="_Toc190765328"/>
            <w:r w:rsidRPr="00DC5ECA">
              <w:rPr>
                <w:rFonts w:ascii="Arial" w:hAnsi="Arial" w:cs="Arial"/>
                <w:color w:val="auto"/>
                <w:sz w:val="20"/>
                <w:szCs w:val="20"/>
              </w:rPr>
              <w:t xml:space="preserve">Approve the ICB’s </w:t>
            </w:r>
            <w:r w:rsidRPr="00DC5ECA">
              <w:rPr>
                <w:rStyle w:val="Heading2Char"/>
                <w:rFonts w:ascii="Arial" w:hAnsi="Arial" w:cs="Arial"/>
                <w:color w:val="auto"/>
                <w:sz w:val="20"/>
                <w:szCs w:val="20"/>
              </w:rPr>
              <w:t>counter fraud and security management arrangements</w:t>
            </w:r>
            <w:bookmarkEnd w:id="88"/>
          </w:p>
          <w:p w14:paraId="1408794B" w14:textId="6168D78C" w:rsidR="008540AD" w:rsidRPr="001E30A8" w:rsidRDefault="008540AD" w:rsidP="008540AD">
            <w:pPr>
              <w:spacing w:beforeLines="30" w:before="72" w:afterLines="30" w:after="72"/>
              <w:rPr>
                <w:sz w:val="20"/>
                <w:szCs w:val="20"/>
              </w:rPr>
            </w:pPr>
          </w:p>
        </w:tc>
        <w:tc>
          <w:tcPr>
            <w:tcW w:w="1701" w:type="dxa"/>
          </w:tcPr>
          <w:p w14:paraId="7AB35F99" w14:textId="77777777" w:rsidR="008540AD" w:rsidRPr="001E30A8" w:rsidRDefault="008540AD" w:rsidP="008540AD">
            <w:pPr>
              <w:spacing w:before="30" w:afterLines="30" w:after="72"/>
              <w:jc w:val="center"/>
              <w:rPr>
                <w:b/>
                <w:color w:val="000000"/>
                <w:sz w:val="28"/>
                <w:szCs w:val="28"/>
              </w:rPr>
            </w:pPr>
            <w:r w:rsidRPr="001E30A8">
              <w:rPr>
                <w:b/>
                <w:color w:val="000000"/>
                <w:sz w:val="28"/>
                <w:szCs w:val="28"/>
              </w:rPr>
              <w:sym w:font="Wingdings" w:char="F0FC"/>
            </w:r>
          </w:p>
          <w:p w14:paraId="2421F9CE" w14:textId="4E677C9F" w:rsidR="008540AD" w:rsidRPr="001E30A8" w:rsidRDefault="008540AD" w:rsidP="008540AD">
            <w:pPr>
              <w:spacing w:before="30" w:afterLines="30" w:after="72"/>
              <w:jc w:val="center"/>
              <w:rPr>
                <w:sz w:val="20"/>
                <w:szCs w:val="20"/>
              </w:rPr>
            </w:pPr>
            <w:r w:rsidRPr="001E30A8">
              <w:rPr>
                <w:sz w:val="20"/>
                <w:szCs w:val="20"/>
              </w:rPr>
              <w:t>(</w:t>
            </w:r>
            <w:r>
              <w:rPr>
                <w:sz w:val="20"/>
                <w:szCs w:val="20"/>
              </w:rPr>
              <w:t>A</w:t>
            </w:r>
            <w:r w:rsidRPr="001E30A8">
              <w:rPr>
                <w:sz w:val="20"/>
                <w:szCs w:val="20"/>
              </w:rPr>
              <w:t>pproves)</w:t>
            </w:r>
          </w:p>
        </w:tc>
        <w:tc>
          <w:tcPr>
            <w:tcW w:w="1921" w:type="dxa"/>
          </w:tcPr>
          <w:p w14:paraId="2EC95AD4" w14:textId="77777777" w:rsidR="008540AD" w:rsidRPr="001E30A8" w:rsidRDefault="008540AD" w:rsidP="008540AD">
            <w:pPr>
              <w:spacing w:before="30" w:afterLines="30" w:after="72"/>
              <w:jc w:val="center"/>
              <w:rPr>
                <w:b/>
                <w:color w:val="000000"/>
                <w:sz w:val="28"/>
                <w:szCs w:val="28"/>
              </w:rPr>
            </w:pPr>
            <w:r w:rsidRPr="001E30A8">
              <w:rPr>
                <w:b/>
                <w:color w:val="000000"/>
                <w:sz w:val="28"/>
                <w:szCs w:val="28"/>
              </w:rPr>
              <w:sym w:font="Wingdings" w:char="F0FC"/>
            </w:r>
          </w:p>
          <w:p w14:paraId="65BFBA49" w14:textId="77777777" w:rsidR="008540AD" w:rsidRDefault="008540AD" w:rsidP="008540AD">
            <w:pPr>
              <w:spacing w:before="30" w:afterLines="30" w:after="72"/>
              <w:jc w:val="center"/>
              <w:rPr>
                <w:color w:val="000000"/>
                <w:sz w:val="20"/>
                <w:szCs w:val="20"/>
              </w:rPr>
            </w:pPr>
            <w:r w:rsidRPr="001E30A8">
              <w:rPr>
                <w:color w:val="000000"/>
                <w:sz w:val="20"/>
                <w:szCs w:val="20"/>
              </w:rPr>
              <w:t>Audit Committee</w:t>
            </w:r>
          </w:p>
          <w:p w14:paraId="7DAE368D" w14:textId="2971DA39" w:rsidR="008540AD" w:rsidRPr="001E30A8" w:rsidRDefault="008540AD" w:rsidP="008540AD">
            <w:pPr>
              <w:spacing w:before="30" w:afterLines="30" w:after="72"/>
              <w:jc w:val="center"/>
              <w:rPr>
                <w:color w:val="000000"/>
                <w:sz w:val="20"/>
                <w:szCs w:val="20"/>
              </w:rPr>
            </w:pPr>
            <w:r>
              <w:rPr>
                <w:color w:val="000000"/>
                <w:sz w:val="20"/>
                <w:szCs w:val="20"/>
              </w:rPr>
              <w:t>(Recommends)</w:t>
            </w:r>
          </w:p>
        </w:tc>
        <w:tc>
          <w:tcPr>
            <w:tcW w:w="1843" w:type="dxa"/>
          </w:tcPr>
          <w:p w14:paraId="1F6FC0A0" w14:textId="77777777" w:rsidR="008540AD" w:rsidRPr="001E30A8" w:rsidRDefault="008540AD" w:rsidP="008540AD">
            <w:pPr>
              <w:spacing w:before="30" w:afterLines="30" w:after="72"/>
              <w:jc w:val="center"/>
              <w:rPr>
                <w:sz w:val="20"/>
                <w:szCs w:val="20"/>
              </w:rPr>
            </w:pPr>
          </w:p>
        </w:tc>
        <w:tc>
          <w:tcPr>
            <w:tcW w:w="1843" w:type="dxa"/>
          </w:tcPr>
          <w:p w14:paraId="1D3D8847" w14:textId="77777777" w:rsidR="008540AD" w:rsidRPr="001E30A8" w:rsidRDefault="008540AD" w:rsidP="008540AD">
            <w:pPr>
              <w:spacing w:before="30" w:afterLines="30" w:after="72"/>
              <w:jc w:val="center"/>
              <w:rPr>
                <w:sz w:val="20"/>
                <w:szCs w:val="20"/>
              </w:rPr>
            </w:pPr>
          </w:p>
        </w:tc>
        <w:tc>
          <w:tcPr>
            <w:tcW w:w="2331" w:type="dxa"/>
          </w:tcPr>
          <w:p w14:paraId="5CA1D093" w14:textId="17AA9EEC" w:rsidR="008540AD" w:rsidRPr="001E30A8" w:rsidRDefault="008540AD" w:rsidP="008540AD">
            <w:pPr>
              <w:spacing w:before="30" w:afterLines="30" w:after="72"/>
              <w:rPr>
                <w:sz w:val="20"/>
                <w:szCs w:val="20"/>
              </w:rPr>
            </w:pPr>
          </w:p>
        </w:tc>
      </w:tr>
      <w:tr w:rsidR="008540AD" w:rsidRPr="00062C0E" w14:paraId="0DB3FCB5" w14:textId="77777777" w:rsidTr="00530F0B">
        <w:trPr>
          <w:jc w:val="right"/>
        </w:trPr>
        <w:tc>
          <w:tcPr>
            <w:tcW w:w="1417" w:type="dxa"/>
          </w:tcPr>
          <w:p w14:paraId="332E2D60" w14:textId="77777777" w:rsidR="008540AD" w:rsidRPr="000B7671" w:rsidRDefault="008540AD" w:rsidP="008540AD">
            <w:pPr>
              <w:spacing w:beforeLines="30" w:before="72" w:afterLines="30" w:after="72"/>
              <w:rPr>
                <w:rFonts w:eastAsiaTheme="minorHAnsi"/>
                <w:color w:val="000000"/>
                <w:sz w:val="20"/>
                <w:szCs w:val="20"/>
                <w:lang w:eastAsia="en-US"/>
              </w:rPr>
            </w:pPr>
          </w:p>
        </w:tc>
        <w:tc>
          <w:tcPr>
            <w:tcW w:w="3398" w:type="dxa"/>
          </w:tcPr>
          <w:p w14:paraId="0D8F88E8" w14:textId="4CF26C91" w:rsidR="008540AD" w:rsidRPr="00DC5ECA" w:rsidRDefault="008540AD" w:rsidP="008540AD">
            <w:pPr>
              <w:pStyle w:val="Heading2"/>
              <w:rPr>
                <w:rFonts w:ascii="Arial" w:hAnsi="Arial" w:cs="Arial"/>
                <w:sz w:val="20"/>
                <w:szCs w:val="20"/>
              </w:rPr>
            </w:pPr>
            <w:bookmarkStart w:id="89" w:name="_Toc190765329"/>
            <w:r w:rsidRPr="00DC5ECA">
              <w:rPr>
                <w:rFonts w:ascii="Arial" w:hAnsi="Arial" w:cs="Arial"/>
                <w:color w:val="auto"/>
                <w:sz w:val="20"/>
                <w:szCs w:val="20"/>
              </w:rPr>
              <w:t xml:space="preserve">Approve the ICB’s </w:t>
            </w:r>
            <w:r w:rsidRPr="00DC5ECA">
              <w:rPr>
                <w:rStyle w:val="Heading2Char"/>
                <w:rFonts w:ascii="Arial" w:hAnsi="Arial" w:cs="Arial"/>
                <w:color w:val="auto"/>
                <w:sz w:val="20"/>
                <w:szCs w:val="20"/>
              </w:rPr>
              <w:t>risk management arrangements</w:t>
            </w:r>
            <w:bookmarkEnd w:id="89"/>
          </w:p>
        </w:tc>
        <w:tc>
          <w:tcPr>
            <w:tcW w:w="1701" w:type="dxa"/>
          </w:tcPr>
          <w:p w14:paraId="31860CD8" w14:textId="77777777" w:rsidR="008540AD" w:rsidRPr="001E30A8" w:rsidRDefault="008540AD" w:rsidP="008540AD">
            <w:pPr>
              <w:spacing w:before="30" w:afterLines="30" w:after="72"/>
              <w:jc w:val="center"/>
              <w:rPr>
                <w:b/>
                <w:color w:val="000000"/>
                <w:sz w:val="28"/>
                <w:szCs w:val="28"/>
              </w:rPr>
            </w:pPr>
            <w:r w:rsidRPr="001E30A8">
              <w:rPr>
                <w:b/>
                <w:color w:val="000000"/>
                <w:sz w:val="28"/>
                <w:szCs w:val="28"/>
              </w:rPr>
              <w:sym w:font="Wingdings" w:char="F0FC"/>
            </w:r>
          </w:p>
          <w:p w14:paraId="5683D544" w14:textId="7EA78A90" w:rsidR="008540AD" w:rsidRPr="000B7671" w:rsidRDefault="008540AD" w:rsidP="008540AD">
            <w:pPr>
              <w:spacing w:before="30" w:afterLines="30" w:after="72"/>
              <w:jc w:val="center"/>
              <w:rPr>
                <w:b/>
                <w:color w:val="000000"/>
                <w:sz w:val="28"/>
                <w:szCs w:val="28"/>
              </w:rPr>
            </w:pPr>
            <w:r w:rsidRPr="001E30A8">
              <w:rPr>
                <w:sz w:val="20"/>
                <w:szCs w:val="20"/>
              </w:rPr>
              <w:t>(</w:t>
            </w:r>
            <w:r>
              <w:rPr>
                <w:sz w:val="20"/>
                <w:szCs w:val="20"/>
              </w:rPr>
              <w:t>A</w:t>
            </w:r>
            <w:r w:rsidRPr="001E30A8">
              <w:rPr>
                <w:sz w:val="20"/>
                <w:szCs w:val="20"/>
              </w:rPr>
              <w:t>pproves)</w:t>
            </w:r>
          </w:p>
        </w:tc>
        <w:tc>
          <w:tcPr>
            <w:tcW w:w="1921" w:type="dxa"/>
          </w:tcPr>
          <w:p w14:paraId="2F85AE19"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3674B658" w14:textId="77777777" w:rsidR="008540AD" w:rsidRPr="00C9716B" w:rsidRDefault="008540AD" w:rsidP="008540AD">
            <w:pPr>
              <w:spacing w:before="30" w:afterLines="30" w:after="72"/>
              <w:jc w:val="center"/>
              <w:rPr>
                <w:color w:val="000000"/>
                <w:sz w:val="20"/>
                <w:szCs w:val="20"/>
              </w:rPr>
            </w:pPr>
            <w:r>
              <w:rPr>
                <w:color w:val="000000"/>
                <w:sz w:val="20"/>
                <w:szCs w:val="20"/>
              </w:rPr>
              <w:t>Executive Committee</w:t>
            </w:r>
          </w:p>
          <w:p w14:paraId="20E91438" w14:textId="77777777" w:rsidR="008540AD" w:rsidRDefault="008540AD" w:rsidP="008540AD">
            <w:pPr>
              <w:spacing w:before="30" w:afterLines="30" w:after="72"/>
              <w:jc w:val="center"/>
              <w:rPr>
                <w:bCs/>
                <w:color w:val="000000"/>
                <w:sz w:val="20"/>
                <w:szCs w:val="20"/>
              </w:rPr>
            </w:pPr>
            <w:r w:rsidRPr="000E5125">
              <w:rPr>
                <w:bCs/>
                <w:color w:val="000000"/>
                <w:sz w:val="20"/>
                <w:szCs w:val="20"/>
              </w:rPr>
              <w:t>(Recommends)</w:t>
            </w:r>
          </w:p>
          <w:p w14:paraId="1A997942" w14:textId="63326F6A" w:rsidR="008540AD" w:rsidRPr="000E5125" w:rsidRDefault="008540AD" w:rsidP="008540AD">
            <w:pPr>
              <w:spacing w:before="30" w:afterLines="30" w:after="72"/>
              <w:jc w:val="center"/>
              <w:rPr>
                <w:bCs/>
                <w:color w:val="000000"/>
                <w:sz w:val="20"/>
                <w:szCs w:val="20"/>
              </w:rPr>
            </w:pPr>
          </w:p>
        </w:tc>
        <w:tc>
          <w:tcPr>
            <w:tcW w:w="1843" w:type="dxa"/>
          </w:tcPr>
          <w:p w14:paraId="0CCD8D81" w14:textId="77777777" w:rsidR="008540AD" w:rsidRPr="00C9716B" w:rsidRDefault="008540AD" w:rsidP="008540AD">
            <w:pPr>
              <w:spacing w:before="30" w:afterLines="30" w:after="72"/>
              <w:jc w:val="center"/>
              <w:rPr>
                <w:sz w:val="20"/>
                <w:szCs w:val="20"/>
              </w:rPr>
            </w:pPr>
          </w:p>
        </w:tc>
        <w:tc>
          <w:tcPr>
            <w:tcW w:w="1843" w:type="dxa"/>
          </w:tcPr>
          <w:p w14:paraId="44BA4E00" w14:textId="77777777" w:rsidR="008540AD" w:rsidRPr="00C9716B" w:rsidRDefault="008540AD" w:rsidP="008540AD">
            <w:pPr>
              <w:spacing w:before="30" w:afterLines="30" w:after="72"/>
              <w:jc w:val="center"/>
              <w:rPr>
                <w:sz w:val="20"/>
                <w:szCs w:val="20"/>
              </w:rPr>
            </w:pPr>
          </w:p>
        </w:tc>
        <w:tc>
          <w:tcPr>
            <w:tcW w:w="2331" w:type="dxa"/>
          </w:tcPr>
          <w:p w14:paraId="3A4F426C" w14:textId="77777777" w:rsidR="008540AD" w:rsidRPr="00C9716B" w:rsidRDefault="008540AD" w:rsidP="008540AD">
            <w:pPr>
              <w:spacing w:before="30" w:afterLines="30" w:after="72"/>
              <w:rPr>
                <w:sz w:val="20"/>
                <w:szCs w:val="20"/>
              </w:rPr>
            </w:pPr>
          </w:p>
        </w:tc>
      </w:tr>
      <w:tr w:rsidR="008540AD" w:rsidRPr="00062C0E" w14:paraId="4E54CB43" w14:textId="77777777" w:rsidTr="00530F0B">
        <w:trPr>
          <w:jc w:val="right"/>
        </w:trPr>
        <w:tc>
          <w:tcPr>
            <w:tcW w:w="1417" w:type="dxa"/>
          </w:tcPr>
          <w:p w14:paraId="21B4B078" w14:textId="6D8DD32A" w:rsidR="008540AD" w:rsidRPr="000B7671" w:rsidRDefault="008540AD" w:rsidP="008540AD">
            <w:pPr>
              <w:spacing w:beforeLines="30" w:before="72" w:afterLines="30" w:after="72"/>
              <w:rPr>
                <w:rFonts w:eastAsiaTheme="minorHAnsi"/>
                <w:color w:val="000000"/>
                <w:sz w:val="20"/>
                <w:szCs w:val="20"/>
                <w:lang w:eastAsia="en-US"/>
              </w:rPr>
            </w:pPr>
          </w:p>
        </w:tc>
        <w:tc>
          <w:tcPr>
            <w:tcW w:w="3398" w:type="dxa"/>
          </w:tcPr>
          <w:p w14:paraId="2BE2ABCF" w14:textId="208A65EB" w:rsidR="008540AD" w:rsidRPr="00571FE7" w:rsidRDefault="008540AD" w:rsidP="008540AD">
            <w:pPr>
              <w:pStyle w:val="Heading2"/>
              <w:rPr>
                <w:rFonts w:ascii="Arial" w:hAnsi="Arial" w:cs="Arial"/>
                <w:sz w:val="20"/>
                <w:szCs w:val="20"/>
              </w:rPr>
            </w:pPr>
            <w:bookmarkStart w:id="90" w:name="_Toc190765330"/>
            <w:r w:rsidRPr="00571FE7">
              <w:rPr>
                <w:rFonts w:ascii="Arial" w:hAnsi="Arial" w:cs="Arial"/>
                <w:color w:val="000000" w:themeColor="text1"/>
                <w:sz w:val="20"/>
                <w:szCs w:val="20"/>
              </w:rPr>
              <w:t xml:space="preserve">Approve the ICB’s arrangements for </w:t>
            </w:r>
            <w:r w:rsidRPr="00571FE7">
              <w:rPr>
                <w:rStyle w:val="Heading2Char"/>
                <w:rFonts w:ascii="Arial" w:hAnsi="Arial" w:cs="Arial"/>
                <w:color w:val="000000" w:themeColor="text1"/>
                <w:sz w:val="20"/>
                <w:szCs w:val="20"/>
              </w:rPr>
              <w:t>managing conflicts of interest</w:t>
            </w:r>
            <w:bookmarkEnd w:id="90"/>
          </w:p>
        </w:tc>
        <w:tc>
          <w:tcPr>
            <w:tcW w:w="1701" w:type="dxa"/>
          </w:tcPr>
          <w:p w14:paraId="63C2D0CE" w14:textId="77777777" w:rsidR="008540AD" w:rsidRPr="000B7671" w:rsidRDefault="008540AD" w:rsidP="008540AD">
            <w:pPr>
              <w:spacing w:before="30" w:afterLines="30" w:after="72"/>
              <w:jc w:val="center"/>
              <w:rPr>
                <w:b/>
                <w:color w:val="000000"/>
                <w:sz w:val="28"/>
                <w:szCs w:val="28"/>
              </w:rPr>
            </w:pPr>
            <w:r w:rsidRPr="000B7671">
              <w:rPr>
                <w:b/>
                <w:color w:val="000000"/>
                <w:sz w:val="28"/>
                <w:szCs w:val="28"/>
              </w:rPr>
              <w:sym w:font="Wingdings" w:char="F0FC"/>
            </w:r>
          </w:p>
          <w:p w14:paraId="31E5F13A" w14:textId="77777777" w:rsidR="008540AD" w:rsidRPr="000B7671" w:rsidRDefault="008540AD" w:rsidP="008540AD">
            <w:pPr>
              <w:spacing w:before="30" w:afterLines="30" w:after="72"/>
              <w:jc w:val="center"/>
              <w:rPr>
                <w:sz w:val="20"/>
                <w:szCs w:val="20"/>
              </w:rPr>
            </w:pPr>
          </w:p>
        </w:tc>
        <w:tc>
          <w:tcPr>
            <w:tcW w:w="1921" w:type="dxa"/>
          </w:tcPr>
          <w:p w14:paraId="5D640D6B" w14:textId="4E23A72E" w:rsidR="008540AD" w:rsidRPr="00C9716B" w:rsidRDefault="008540AD" w:rsidP="008540AD">
            <w:pPr>
              <w:spacing w:before="30" w:afterLines="30" w:after="72"/>
              <w:jc w:val="center"/>
              <w:rPr>
                <w:b/>
                <w:color w:val="000000"/>
                <w:sz w:val="20"/>
                <w:szCs w:val="20"/>
              </w:rPr>
            </w:pPr>
          </w:p>
        </w:tc>
        <w:tc>
          <w:tcPr>
            <w:tcW w:w="1843" w:type="dxa"/>
          </w:tcPr>
          <w:p w14:paraId="6263A96C" w14:textId="77777777" w:rsidR="008540AD" w:rsidRPr="00C9716B" w:rsidRDefault="008540AD" w:rsidP="008540AD">
            <w:pPr>
              <w:spacing w:before="30" w:afterLines="30" w:after="72"/>
              <w:jc w:val="center"/>
              <w:rPr>
                <w:sz w:val="20"/>
                <w:szCs w:val="20"/>
              </w:rPr>
            </w:pPr>
          </w:p>
        </w:tc>
        <w:tc>
          <w:tcPr>
            <w:tcW w:w="1843" w:type="dxa"/>
          </w:tcPr>
          <w:p w14:paraId="24676F20" w14:textId="17F02ECA" w:rsidR="008540AD" w:rsidRPr="00C9716B" w:rsidRDefault="008540AD" w:rsidP="008540AD">
            <w:pPr>
              <w:spacing w:before="30" w:afterLines="30" w:after="72"/>
              <w:jc w:val="center"/>
              <w:rPr>
                <w:sz w:val="20"/>
                <w:szCs w:val="20"/>
              </w:rPr>
            </w:pPr>
          </w:p>
        </w:tc>
        <w:tc>
          <w:tcPr>
            <w:tcW w:w="2331" w:type="dxa"/>
          </w:tcPr>
          <w:p w14:paraId="2F1EDEC4" w14:textId="530792DB" w:rsidR="008540AD" w:rsidRPr="00C9716B" w:rsidRDefault="008540AD" w:rsidP="008540AD">
            <w:pPr>
              <w:spacing w:before="30" w:afterLines="30" w:after="72"/>
              <w:rPr>
                <w:sz w:val="20"/>
                <w:szCs w:val="20"/>
              </w:rPr>
            </w:pPr>
          </w:p>
        </w:tc>
      </w:tr>
      <w:tr w:rsidR="008540AD" w:rsidRPr="00062C0E" w14:paraId="74EC4ABC" w14:textId="77777777" w:rsidTr="00530F0B">
        <w:trPr>
          <w:jc w:val="right"/>
        </w:trPr>
        <w:tc>
          <w:tcPr>
            <w:tcW w:w="1417" w:type="dxa"/>
          </w:tcPr>
          <w:p w14:paraId="27825A6F" w14:textId="73030150" w:rsidR="008540AD" w:rsidRPr="00C9716B" w:rsidRDefault="008540AD" w:rsidP="008540AD">
            <w:pPr>
              <w:spacing w:beforeLines="30" w:before="72" w:afterLines="30" w:after="72"/>
              <w:rPr>
                <w:sz w:val="20"/>
                <w:szCs w:val="20"/>
              </w:rPr>
            </w:pPr>
          </w:p>
        </w:tc>
        <w:tc>
          <w:tcPr>
            <w:tcW w:w="3398" w:type="dxa"/>
          </w:tcPr>
          <w:p w14:paraId="37883704" w14:textId="5695C4F0" w:rsidR="008540AD" w:rsidRPr="000E0D31" w:rsidRDefault="008540AD" w:rsidP="008540AD">
            <w:pPr>
              <w:pStyle w:val="Heading2"/>
              <w:rPr>
                <w:rFonts w:ascii="Arial" w:hAnsi="Arial" w:cs="Arial"/>
                <w:sz w:val="20"/>
                <w:szCs w:val="20"/>
              </w:rPr>
            </w:pPr>
            <w:bookmarkStart w:id="91" w:name="_Toc190765331"/>
            <w:r w:rsidRPr="000E0D31">
              <w:rPr>
                <w:rFonts w:ascii="Arial" w:hAnsi="Arial" w:cs="Arial"/>
                <w:color w:val="auto"/>
                <w:sz w:val="20"/>
                <w:szCs w:val="20"/>
              </w:rPr>
              <w:t>Establish a comprehensive system of internal control across the ICB</w:t>
            </w:r>
            <w:bookmarkEnd w:id="91"/>
          </w:p>
        </w:tc>
        <w:tc>
          <w:tcPr>
            <w:tcW w:w="1701" w:type="dxa"/>
          </w:tcPr>
          <w:p w14:paraId="7FB3685F" w14:textId="77777777" w:rsidR="008540AD" w:rsidRPr="00C9716B" w:rsidRDefault="008540AD" w:rsidP="008540AD">
            <w:pPr>
              <w:spacing w:before="30" w:afterLines="30" w:after="72"/>
              <w:jc w:val="center"/>
              <w:rPr>
                <w:sz w:val="20"/>
                <w:szCs w:val="20"/>
              </w:rPr>
            </w:pPr>
          </w:p>
        </w:tc>
        <w:tc>
          <w:tcPr>
            <w:tcW w:w="1921" w:type="dxa"/>
          </w:tcPr>
          <w:p w14:paraId="0B958B01"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6CB57AAA" w14:textId="576E3743" w:rsidR="008540AD" w:rsidRPr="00C9716B" w:rsidRDefault="008540AD" w:rsidP="008540AD">
            <w:pPr>
              <w:spacing w:before="30" w:afterLines="30" w:after="72"/>
              <w:jc w:val="center"/>
              <w:rPr>
                <w:color w:val="000000"/>
                <w:sz w:val="20"/>
                <w:szCs w:val="20"/>
              </w:rPr>
            </w:pPr>
            <w:r>
              <w:rPr>
                <w:color w:val="000000"/>
                <w:sz w:val="20"/>
                <w:szCs w:val="20"/>
              </w:rPr>
              <w:t>Executive Committee</w:t>
            </w:r>
          </w:p>
          <w:p w14:paraId="092FCF09" w14:textId="77777777" w:rsidR="008540AD" w:rsidRPr="00C9716B" w:rsidRDefault="008540AD" w:rsidP="008540AD">
            <w:pPr>
              <w:spacing w:before="30" w:afterLines="30" w:after="72"/>
              <w:jc w:val="center"/>
              <w:rPr>
                <w:color w:val="000000"/>
                <w:sz w:val="20"/>
                <w:szCs w:val="20"/>
              </w:rPr>
            </w:pPr>
          </w:p>
        </w:tc>
        <w:tc>
          <w:tcPr>
            <w:tcW w:w="1843" w:type="dxa"/>
          </w:tcPr>
          <w:p w14:paraId="0A2648BE" w14:textId="77777777" w:rsidR="008540AD" w:rsidRPr="00C9716B" w:rsidRDefault="008540AD" w:rsidP="008540AD">
            <w:pPr>
              <w:spacing w:before="30" w:afterLines="30" w:after="72"/>
              <w:jc w:val="center"/>
              <w:rPr>
                <w:sz w:val="20"/>
                <w:szCs w:val="20"/>
              </w:rPr>
            </w:pPr>
          </w:p>
        </w:tc>
        <w:tc>
          <w:tcPr>
            <w:tcW w:w="1843" w:type="dxa"/>
          </w:tcPr>
          <w:p w14:paraId="79C14489" w14:textId="77777777" w:rsidR="008540AD" w:rsidRPr="00496330" w:rsidRDefault="008540AD" w:rsidP="008540AD">
            <w:pPr>
              <w:spacing w:before="30" w:afterLines="30" w:after="72"/>
              <w:jc w:val="center"/>
              <w:rPr>
                <w:sz w:val="20"/>
                <w:szCs w:val="20"/>
                <w:highlight w:val="yellow"/>
              </w:rPr>
            </w:pPr>
          </w:p>
        </w:tc>
        <w:tc>
          <w:tcPr>
            <w:tcW w:w="2331" w:type="dxa"/>
          </w:tcPr>
          <w:p w14:paraId="066F3FB9" w14:textId="77777777" w:rsidR="008540AD" w:rsidRPr="00496330" w:rsidRDefault="008540AD" w:rsidP="008540AD">
            <w:pPr>
              <w:spacing w:before="30" w:afterLines="30" w:after="72"/>
              <w:rPr>
                <w:sz w:val="20"/>
                <w:szCs w:val="20"/>
                <w:highlight w:val="yellow"/>
              </w:rPr>
            </w:pPr>
          </w:p>
        </w:tc>
      </w:tr>
      <w:tr w:rsidR="008540AD" w:rsidRPr="00062C0E" w14:paraId="7CEB6DBF" w14:textId="77777777" w:rsidTr="00530F0B">
        <w:trPr>
          <w:jc w:val="right"/>
        </w:trPr>
        <w:tc>
          <w:tcPr>
            <w:tcW w:w="1417" w:type="dxa"/>
          </w:tcPr>
          <w:p w14:paraId="3B8623BE" w14:textId="5556553E" w:rsidR="008540AD" w:rsidRPr="000B7671" w:rsidRDefault="008540AD" w:rsidP="008540AD">
            <w:pPr>
              <w:spacing w:beforeLines="30" w:before="72" w:afterLines="30" w:after="72"/>
              <w:rPr>
                <w:sz w:val="20"/>
                <w:szCs w:val="20"/>
              </w:rPr>
            </w:pPr>
          </w:p>
        </w:tc>
        <w:tc>
          <w:tcPr>
            <w:tcW w:w="3398" w:type="dxa"/>
          </w:tcPr>
          <w:p w14:paraId="2878CF31" w14:textId="77777777" w:rsidR="008540AD" w:rsidRPr="002E397C" w:rsidRDefault="008540AD" w:rsidP="008540AD">
            <w:pPr>
              <w:pStyle w:val="Heading2"/>
              <w:rPr>
                <w:rFonts w:ascii="Arial" w:hAnsi="Arial" w:cs="Arial"/>
                <w:color w:val="auto"/>
                <w:sz w:val="20"/>
                <w:szCs w:val="20"/>
              </w:rPr>
            </w:pPr>
            <w:bookmarkStart w:id="92" w:name="_Toc190765332"/>
            <w:r w:rsidRPr="002E397C">
              <w:rPr>
                <w:rFonts w:ascii="Arial" w:hAnsi="Arial" w:cs="Arial"/>
                <w:color w:val="auto"/>
                <w:sz w:val="20"/>
                <w:szCs w:val="20"/>
              </w:rPr>
              <w:t>Approve arrangements for action on litigation against or on behalf of the ICB</w:t>
            </w:r>
            <w:bookmarkEnd w:id="92"/>
          </w:p>
          <w:p w14:paraId="0A9D037F" w14:textId="0054CB1E" w:rsidR="008540AD" w:rsidRPr="000B7671" w:rsidRDefault="008540AD" w:rsidP="008540AD">
            <w:pPr>
              <w:spacing w:beforeLines="30" w:before="72" w:afterLines="30" w:after="72"/>
              <w:rPr>
                <w:sz w:val="20"/>
                <w:szCs w:val="20"/>
              </w:rPr>
            </w:pPr>
          </w:p>
        </w:tc>
        <w:tc>
          <w:tcPr>
            <w:tcW w:w="1701" w:type="dxa"/>
          </w:tcPr>
          <w:p w14:paraId="449BD4A3" w14:textId="77777777" w:rsidR="008540AD" w:rsidRPr="00C9716B" w:rsidRDefault="008540AD" w:rsidP="008540AD">
            <w:pPr>
              <w:spacing w:before="30" w:afterLines="30" w:after="72"/>
              <w:jc w:val="center"/>
              <w:rPr>
                <w:sz w:val="20"/>
                <w:szCs w:val="20"/>
              </w:rPr>
            </w:pPr>
          </w:p>
        </w:tc>
        <w:tc>
          <w:tcPr>
            <w:tcW w:w="1921" w:type="dxa"/>
          </w:tcPr>
          <w:p w14:paraId="710C46CA"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143AFE32" w14:textId="5B78900F" w:rsidR="008540AD" w:rsidRPr="00C9716B" w:rsidRDefault="008540AD" w:rsidP="008540AD">
            <w:pPr>
              <w:spacing w:before="30" w:afterLines="30" w:after="72"/>
              <w:jc w:val="center"/>
              <w:rPr>
                <w:color w:val="000000"/>
                <w:sz w:val="20"/>
                <w:szCs w:val="20"/>
              </w:rPr>
            </w:pPr>
            <w:r>
              <w:rPr>
                <w:color w:val="000000"/>
                <w:sz w:val="20"/>
                <w:szCs w:val="20"/>
              </w:rPr>
              <w:t>Executive Committee</w:t>
            </w:r>
          </w:p>
        </w:tc>
        <w:tc>
          <w:tcPr>
            <w:tcW w:w="1843" w:type="dxa"/>
          </w:tcPr>
          <w:p w14:paraId="36367624" w14:textId="77777777" w:rsidR="008540AD" w:rsidRPr="00C9716B" w:rsidRDefault="008540AD" w:rsidP="008540AD">
            <w:pPr>
              <w:spacing w:before="30" w:afterLines="30" w:after="72"/>
              <w:jc w:val="center"/>
              <w:rPr>
                <w:sz w:val="20"/>
                <w:szCs w:val="20"/>
              </w:rPr>
            </w:pPr>
          </w:p>
        </w:tc>
        <w:tc>
          <w:tcPr>
            <w:tcW w:w="1843" w:type="dxa"/>
          </w:tcPr>
          <w:p w14:paraId="625F22D6" w14:textId="77777777" w:rsidR="008540AD" w:rsidRPr="00062C0E" w:rsidRDefault="008540AD" w:rsidP="008540AD">
            <w:pPr>
              <w:spacing w:before="30" w:afterLines="30" w:after="72"/>
              <w:jc w:val="center"/>
              <w:rPr>
                <w:sz w:val="20"/>
                <w:szCs w:val="20"/>
              </w:rPr>
            </w:pPr>
          </w:p>
        </w:tc>
        <w:tc>
          <w:tcPr>
            <w:tcW w:w="2331" w:type="dxa"/>
          </w:tcPr>
          <w:p w14:paraId="76C84AD3" w14:textId="77777777" w:rsidR="008540AD" w:rsidRPr="00062C0E" w:rsidRDefault="008540AD" w:rsidP="008540AD">
            <w:pPr>
              <w:spacing w:before="30" w:afterLines="30" w:after="72"/>
              <w:rPr>
                <w:sz w:val="20"/>
                <w:szCs w:val="20"/>
              </w:rPr>
            </w:pPr>
          </w:p>
        </w:tc>
      </w:tr>
      <w:tr w:rsidR="008540AD" w:rsidRPr="00062C0E" w14:paraId="69D16504" w14:textId="77777777" w:rsidTr="00530F0B">
        <w:trPr>
          <w:jc w:val="right"/>
        </w:trPr>
        <w:tc>
          <w:tcPr>
            <w:tcW w:w="1417" w:type="dxa"/>
          </w:tcPr>
          <w:p w14:paraId="7C40380F" w14:textId="184AABCA" w:rsidR="008540AD" w:rsidRPr="000B7671" w:rsidRDefault="008540AD" w:rsidP="008540AD">
            <w:pPr>
              <w:spacing w:beforeLines="30" w:before="72" w:afterLines="30" w:after="72"/>
              <w:rPr>
                <w:sz w:val="20"/>
                <w:szCs w:val="20"/>
              </w:rPr>
            </w:pPr>
          </w:p>
        </w:tc>
        <w:tc>
          <w:tcPr>
            <w:tcW w:w="3398" w:type="dxa"/>
          </w:tcPr>
          <w:p w14:paraId="5B1FEDC7" w14:textId="29D28A18" w:rsidR="008540AD" w:rsidRPr="000B7671" w:rsidRDefault="008540AD" w:rsidP="008540AD">
            <w:pPr>
              <w:spacing w:beforeLines="30" w:before="72" w:afterLines="30" w:after="72"/>
              <w:rPr>
                <w:sz w:val="20"/>
                <w:szCs w:val="20"/>
              </w:rPr>
            </w:pPr>
            <w:bookmarkStart w:id="93" w:name="_Toc190765333"/>
            <w:r w:rsidRPr="000E0D31">
              <w:rPr>
                <w:rStyle w:val="Heading2Char"/>
                <w:rFonts w:ascii="Arial" w:hAnsi="Arial" w:cs="Arial"/>
                <w:color w:val="auto"/>
                <w:sz w:val="20"/>
                <w:szCs w:val="20"/>
              </w:rPr>
              <w:t>Approve arrangements for planning, responding to and leading recovery from incidents (EPRR)</w:t>
            </w:r>
            <w:bookmarkEnd w:id="93"/>
            <w:r w:rsidRPr="000B7671">
              <w:rPr>
                <w:sz w:val="20"/>
                <w:szCs w:val="20"/>
              </w:rPr>
              <w:t>,</w:t>
            </w:r>
            <w:r>
              <w:rPr>
                <w:sz w:val="20"/>
                <w:szCs w:val="20"/>
              </w:rPr>
              <w:t xml:space="preserve"> </w:t>
            </w:r>
            <w:r w:rsidRPr="000B7671">
              <w:rPr>
                <w:sz w:val="20"/>
                <w:szCs w:val="20"/>
              </w:rPr>
              <w:t xml:space="preserve">to ensure NHS and partner organisations are joined up at times of greatest need, including taking on incident coordination responsibilities as delegated by NHS England </w:t>
            </w:r>
          </w:p>
        </w:tc>
        <w:tc>
          <w:tcPr>
            <w:tcW w:w="1701" w:type="dxa"/>
          </w:tcPr>
          <w:p w14:paraId="72F1D41D" w14:textId="77777777" w:rsidR="008540AD" w:rsidRPr="00DA7954" w:rsidRDefault="008540AD" w:rsidP="008540AD">
            <w:pPr>
              <w:spacing w:before="30" w:afterLines="30" w:after="72"/>
              <w:jc w:val="center"/>
              <w:rPr>
                <w:sz w:val="20"/>
                <w:szCs w:val="20"/>
                <w:highlight w:val="green"/>
              </w:rPr>
            </w:pPr>
          </w:p>
        </w:tc>
        <w:tc>
          <w:tcPr>
            <w:tcW w:w="1921" w:type="dxa"/>
          </w:tcPr>
          <w:p w14:paraId="17095BE9"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749D9EC9" w14:textId="7A077436" w:rsidR="008540AD" w:rsidRPr="00C9716B" w:rsidRDefault="008540AD" w:rsidP="008540AD">
            <w:pPr>
              <w:spacing w:before="30" w:afterLines="30" w:after="72"/>
              <w:jc w:val="center"/>
              <w:rPr>
                <w:color w:val="000000"/>
                <w:sz w:val="20"/>
                <w:szCs w:val="20"/>
              </w:rPr>
            </w:pPr>
            <w:r>
              <w:rPr>
                <w:color w:val="000000"/>
                <w:sz w:val="20"/>
                <w:szCs w:val="20"/>
              </w:rPr>
              <w:t xml:space="preserve">Executive Committee </w:t>
            </w:r>
          </w:p>
          <w:p w14:paraId="099312EB" w14:textId="0779103D" w:rsidR="008540AD" w:rsidRPr="00C9716B" w:rsidRDefault="008540AD" w:rsidP="008540AD">
            <w:pPr>
              <w:spacing w:before="30" w:afterLines="30" w:after="72"/>
              <w:jc w:val="center"/>
              <w:rPr>
                <w:color w:val="000000"/>
                <w:sz w:val="20"/>
                <w:szCs w:val="20"/>
              </w:rPr>
            </w:pPr>
          </w:p>
        </w:tc>
        <w:tc>
          <w:tcPr>
            <w:tcW w:w="1843" w:type="dxa"/>
          </w:tcPr>
          <w:p w14:paraId="6A4989F9" w14:textId="77777777" w:rsidR="008540AD" w:rsidRPr="00C9716B" w:rsidRDefault="008540AD" w:rsidP="008540AD">
            <w:pPr>
              <w:spacing w:before="30" w:afterLines="30" w:after="72"/>
              <w:jc w:val="center"/>
              <w:rPr>
                <w:sz w:val="20"/>
                <w:szCs w:val="20"/>
              </w:rPr>
            </w:pPr>
          </w:p>
        </w:tc>
        <w:tc>
          <w:tcPr>
            <w:tcW w:w="1843" w:type="dxa"/>
          </w:tcPr>
          <w:p w14:paraId="223F1609" w14:textId="77777777" w:rsidR="008540AD" w:rsidRPr="00062C0E" w:rsidRDefault="008540AD" w:rsidP="008540AD">
            <w:pPr>
              <w:spacing w:before="30" w:afterLines="30" w:after="72"/>
              <w:jc w:val="center"/>
              <w:rPr>
                <w:sz w:val="20"/>
                <w:szCs w:val="20"/>
              </w:rPr>
            </w:pPr>
          </w:p>
        </w:tc>
        <w:tc>
          <w:tcPr>
            <w:tcW w:w="2331" w:type="dxa"/>
          </w:tcPr>
          <w:p w14:paraId="693D256B" w14:textId="77777777" w:rsidR="008540AD" w:rsidRPr="00062C0E" w:rsidRDefault="008540AD" w:rsidP="008540AD">
            <w:pPr>
              <w:spacing w:before="30" w:afterLines="30" w:after="72"/>
              <w:rPr>
                <w:sz w:val="20"/>
                <w:szCs w:val="20"/>
              </w:rPr>
            </w:pPr>
          </w:p>
        </w:tc>
      </w:tr>
      <w:tr w:rsidR="008540AD" w:rsidRPr="00062C0E" w14:paraId="3E48866B" w14:textId="77777777" w:rsidTr="00530F0B">
        <w:trPr>
          <w:jc w:val="right"/>
        </w:trPr>
        <w:tc>
          <w:tcPr>
            <w:tcW w:w="1417" w:type="dxa"/>
          </w:tcPr>
          <w:p w14:paraId="2BBA3888" w14:textId="77777777" w:rsidR="008540AD" w:rsidRPr="000B7671" w:rsidRDefault="008540AD" w:rsidP="008540AD">
            <w:pPr>
              <w:spacing w:beforeLines="30" w:before="72" w:afterLines="30" w:after="72"/>
              <w:rPr>
                <w:rFonts w:eastAsiaTheme="minorHAnsi"/>
                <w:color w:val="000000"/>
                <w:sz w:val="20"/>
                <w:szCs w:val="20"/>
                <w:lang w:eastAsia="en-US"/>
              </w:rPr>
            </w:pPr>
          </w:p>
        </w:tc>
        <w:tc>
          <w:tcPr>
            <w:tcW w:w="3398" w:type="dxa"/>
          </w:tcPr>
          <w:p w14:paraId="7B99DE89" w14:textId="77777777" w:rsidR="008540AD" w:rsidRPr="00E258E7" w:rsidRDefault="008540AD" w:rsidP="008540AD">
            <w:pPr>
              <w:pStyle w:val="Heading2"/>
              <w:rPr>
                <w:rFonts w:ascii="Arial" w:hAnsi="Arial" w:cs="Arial"/>
                <w:color w:val="auto"/>
                <w:sz w:val="20"/>
                <w:szCs w:val="20"/>
              </w:rPr>
            </w:pPr>
            <w:bookmarkStart w:id="94" w:name="_Toc190765334"/>
            <w:r w:rsidRPr="00E258E7">
              <w:rPr>
                <w:rFonts w:ascii="Arial" w:hAnsi="Arial" w:cs="Arial"/>
                <w:color w:val="auto"/>
                <w:sz w:val="20"/>
                <w:szCs w:val="20"/>
              </w:rPr>
              <w:t xml:space="preserve">Approve arrangements for ensuring the ICB has an integrated approach to the management standards of </w:t>
            </w:r>
            <w:r w:rsidRPr="00E258E7">
              <w:rPr>
                <w:rStyle w:val="Heading2Char"/>
                <w:rFonts w:ascii="Arial" w:hAnsi="Arial" w:cs="Arial"/>
                <w:color w:val="auto"/>
                <w:sz w:val="20"/>
                <w:szCs w:val="20"/>
              </w:rPr>
              <w:t>health and safety</w:t>
            </w:r>
            <w:bookmarkEnd w:id="94"/>
            <w:r w:rsidRPr="00E258E7">
              <w:rPr>
                <w:rFonts w:ascii="Arial" w:hAnsi="Arial" w:cs="Arial"/>
                <w:color w:val="auto"/>
                <w:sz w:val="20"/>
                <w:szCs w:val="20"/>
              </w:rPr>
              <w:t xml:space="preserve"> </w:t>
            </w:r>
          </w:p>
          <w:p w14:paraId="46997684" w14:textId="10828E4D" w:rsidR="008540AD" w:rsidRDefault="008540AD" w:rsidP="008540AD">
            <w:pPr>
              <w:rPr>
                <w:sz w:val="20"/>
                <w:szCs w:val="20"/>
              </w:rPr>
            </w:pPr>
            <w:r w:rsidRPr="000B7671">
              <w:rPr>
                <w:sz w:val="20"/>
                <w:szCs w:val="20"/>
              </w:rPr>
              <w:t>and has appropriate strategy and policies in place</w:t>
            </w:r>
          </w:p>
          <w:p w14:paraId="22177A72" w14:textId="46A1C1ED" w:rsidR="008540AD" w:rsidRPr="000B7671" w:rsidRDefault="008540AD" w:rsidP="008540AD">
            <w:pPr>
              <w:rPr>
                <w:sz w:val="20"/>
                <w:szCs w:val="20"/>
              </w:rPr>
            </w:pPr>
          </w:p>
        </w:tc>
        <w:tc>
          <w:tcPr>
            <w:tcW w:w="1701" w:type="dxa"/>
          </w:tcPr>
          <w:p w14:paraId="79C1345D" w14:textId="77777777" w:rsidR="008540AD" w:rsidRPr="000B7671" w:rsidRDefault="008540AD" w:rsidP="008540AD">
            <w:pPr>
              <w:spacing w:before="30" w:afterLines="30" w:after="72"/>
              <w:jc w:val="center"/>
              <w:rPr>
                <w:sz w:val="20"/>
                <w:szCs w:val="20"/>
              </w:rPr>
            </w:pPr>
          </w:p>
        </w:tc>
        <w:tc>
          <w:tcPr>
            <w:tcW w:w="1921" w:type="dxa"/>
          </w:tcPr>
          <w:p w14:paraId="79DDDF8A" w14:textId="77777777" w:rsidR="008540AD" w:rsidRPr="000B7671" w:rsidRDefault="008540AD" w:rsidP="008540AD">
            <w:pPr>
              <w:spacing w:before="30" w:afterLines="30" w:after="72"/>
              <w:jc w:val="center"/>
              <w:rPr>
                <w:b/>
                <w:color w:val="000000"/>
                <w:sz w:val="28"/>
                <w:szCs w:val="28"/>
              </w:rPr>
            </w:pPr>
            <w:r w:rsidRPr="000B7671">
              <w:rPr>
                <w:b/>
                <w:color w:val="000000"/>
                <w:sz w:val="28"/>
                <w:szCs w:val="28"/>
              </w:rPr>
              <w:sym w:font="Wingdings" w:char="F0FC"/>
            </w:r>
          </w:p>
          <w:p w14:paraId="4FD59D07" w14:textId="661CD2CD" w:rsidR="008540AD" w:rsidRPr="000B7671" w:rsidRDefault="008540AD" w:rsidP="008540AD">
            <w:pPr>
              <w:spacing w:before="30" w:afterLines="30" w:after="72"/>
              <w:jc w:val="center"/>
              <w:rPr>
                <w:color w:val="000000"/>
                <w:sz w:val="20"/>
                <w:szCs w:val="20"/>
              </w:rPr>
            </w:pPr>
            <w:r w:rsidRPr="000B7671">
              <w:rPr>
                <w:color w:val="000000"/>
                <w:sz w:val="20"/>
                <w:szCs w:val="20"/>
              </w:rPr>
              <w:t>Executive Committee</w:t>
            </w:r>
          </w:p>
          <w:p w14:paraId="0402C288" w14:textId="77777777" w:rsidR="008540AD" w:rsidRPr="000B7671" w:rsidRDefault="008540AD" w:rsidP="008540AD">
            <w:pPr>
              <w:spacing w:before="30" w:afterLines="30" w:after="72"/>
              <w:jc w:val="center"/>
              <w:rPr>
                <w:b/>
                <w:color w:val="000000"/>
                <w:sz w:val="28"/>
                <w:szCs w:val="28"/>
              </w:rPr>
            </w:pPr>
          </w:p>
        </w:tc>
        <w:tc>
          <w:tcPr>
            <w:tcW w:w="1843" w:type="dxa"/>
          </w:tcPr>
          <w:p w14:paraId="78EDA0DD" w14:textId="77777777" w:rsidR="008540AD" w:rsidRPr="00C9716B" w:rsidRDefault="008540AD" w:rsidP="008540AD">
            <w:pPr>
              <w:spacing w:before="30" w:afterLines="30" w:after="72"/>
              <w:jc w:val="center"/>
              <w:rPr>
                <w:sz w:val="20"/>
                <w:szCs w:val="20"/>
              </w:rPr>
            </w:pPr>
          </w:p>
        </w:tc>
        <w:tc>
          <w:tcPr>
            <w:tcW w:w="1843" w:type="dxa"/>
          </w:tcPr>
          <w:p w14:paraId="4F4126BC" w14:textId="77777777" w:rsidR="008540AD" w:rsidRPr="00062C0E" w:rsidRDefault="008540AD" w:rsidP="008540AD">
            <w:pPr>
              <w:spacing w:before="30" w:afterLines="30" w:after="72"/>
              <w:jc w:val="center"/>
              <w:rPr>
                <w:sz w:val="20"/>
                <w:szCs w:val="20"/>
              </w:rPr>
            </w:pPr>
          </w:p>
        </w:tc>
        <w:tc>
          <w:tcPr>
            <w:tcW w:w="2331" w:type="dxa"/>
          </w:tcPr>
          <w:p w14:paraId="1177DC3B" w14:textId="77777777" w:rsidR="008540AD" w:rsidRPr="00062C0E" w:rsidRDefault="008540AD" w:rsidP="008540AD">
            <w:pPr>
              <w:spacing w:before="30" w:afterLines="30" w:after="72"/>
              <w:rPr>
                <w:sz w:val="20"/>
                <w:szCs w:val="20"/>
              </w:rPr>
            </w:pPr>
          </w:p>
        </w:tc>
      </w:tr>
      <w:tr w:rsidR="008540AD" w:rsidRPr="00062C0E" w14:paraId="3B29EF8F" w14:textId="77777777" w:rsidTr="00530F0B">
        <w:trPr>
          <w:jc w:val="right"/>
        </w:trPr>
        <w:tc>
          <w:tcPr>
            <w:tcW w:w="1417" w:type="dxa"/>
          </w:tcPr>
          <w:p w14:paraId="03A0828C" w14:textId="528FEAF0" w:rsidR="008540AD" w:rsidRPr="000B7671" w:rsidRDefault="008540AD" w:rsidP="008540AD">
            <w:pPr>
              <w:spacing w:beforeLines="30" w:before="72" w:afterLines="30" w:after="72"/>
              <w:rPr>
                <w:rFonts w:eastAsiaTheme="minorHAnsi"/>
                <w:color w:val="000000"/>
                <w:sz w:val="20"/>
                <w:szCs w:val="20"/>
                <w:lang w:eastAsia="en-US"/>
              </w:rPr>
            </w:pPr>
          </w:p>
        </w:tc>
        <w:tc>
          <w:tcPr>
            <w:tcW w:w="3398" w:type="dxa"/>
          </w:tcPr>
          <w:p w14:paraId="2B35208B" w14:textId="77777777" w:rsidR="008540AD" w:rsidRPr="002E397C" w:rsidRDefault="008540AD" w:rsidP="008540AD">
            <w:pPr>
              <w:pStyle w:val="Heading2"/>
              <w:rPr>
                <w:rFonts w:ascii="Arial" w:hAnsi="Arial" w:cs="Arial"/>
                <w:color w:val="auto"/>
                <w:sz w:val="20"/>
                <w:szCs w:val="20"/>
              </w:rPr>
            </w:pPr>
            <w:bookmarkStart w:id="95" w:name="_Toc190765335"/>
            <w:r w:rsidRPr="002E397C">
              <w:rPr>
                <w:rFonts w:ascii="Arial" w:hAnsi="Arial" w:cs="Arial"/>
                <w:color w:val="auto"/>
                <w:sz w:val="20"/>
                <w:szCs w:val="20"/>
              </w:rPr>
              <w:t>Approve arrangements for complying with the NHS Provider Selection Regime</w:t>
            </w:r>
            <w:bookmarkEnd w:id="95"/>
          </w:p>
          <w:p w14:paraId="3FBCD468" w14:textId="4FA8DC81" w:rsidR="008540AD" w:rsidRPr="000B7671" w:rsidRDefault="008540AD" w:rsidP="008540AD">
            <w:pPr>
              <w:spacing w:beforeLines="30" w:before="72" w:afterLines="30" w:after="72"/>
              <w:rPr>
                <w:sz w:val="20"/>
                <w:szCs w:val="20"/>
              </w:rPr>
            </w:pPr>
          </w:p>
        </w:tc>
        <w:tc>
          <w:tcPr>
            <w:tcW w:w="1701" w:type="dxa"/>
          </w:tcPr>
          <w:p w14:paraId="4A2D5F50" w14:textId="77777777" w:rsidR="008540AD" w:rsidRPr="000B7671" w:rsidRDefault="008540AD" w:rsidP="008540AD">
            <w:pPr>
              <w:spacing w:before="30" w:afterLines="30" w:after="72"/>
              <w:jc w:val="center"/>
              <w:rPr>
                <w:sz w:val="20"/>
                <w:szCs w:val="20"/>
              </w:rPr>
            </w:pPr>
          </w:p>
        </w:tc>
        <w:tc>
          <w:tcPr>
            <w:tcW w:w="1921" w:type="dxa"/>
          </w:tcPr>
          <w:p w14:paraId="5BA32C5D" w14:textId="77777777" w:rsidR="008540AD" w:rsidRPr="000B7671" w:rsidRDefault="008540AD" w:rsidP="008540AD">
            <w:pPr>
              <w:spacing w:before="30" w:afterLines="30" w:after="72"/>
              <w:jc w:val="center"/>
              <w:rPr>
                <w:b/>
                <w:color w:val="000000"/>
                <w:sz w:val="28"/>
                <w:szCs w:val="28"/>
              </w:rPr>
            </w:pPr>
            <w:r w:rsidRPr="000B7671">
              <w:rPr>
                <w:b/>
                <w:color w:val="000000"/>
                <w:sz w:val="28"/>
                <w:szCs w:val="28"/>
              </w:rPr>
              <w:sym w:font="Wingdings" w:char="F0FC"/>
            </w:r>
          </w:p>
          <w:p w14:paraId="49AE6F7B" w14:textId="27FE3FF9" w:rsidR="008540AD" w:rsidRPr="000B7671" w:rsidRDefault="008540AD" w:rsidP="008540AD">
            <w:pPr>
              <w:spacing w:before="30" w:afterLines="30" w:after="72"/>
              <w:jc w:val="center"/>
              <w:rPr>
                <w:b/>
                <w:color w:val="000000"/>
                <w:sz w:val="28"/>
                <w:szCs w:val="28"/>
              </w:rPr>
            </w:pPr>
            <w:r w:rsidRPr="000B7671">
              <w:rPr>
                <w:sz w:val="20"/>
                <w:szCs w:val="20"/>
              </w:rPr>
              <w:t>Executive Committee</w:t>
            </w:r>
          </w:p>
        </w:tc>
        <w:tc>
          <w:tcPr>
            <w:tcW w:w="1843" w:type="dxa"/>
          </w:tcPr>
          <w:p w14:paraId="43F79F58" w14:textId="77777777" w:rsidR="008540AD" w:rsidRPr="00C9716B" w:rsidRDefault="008540AD" w:rsidP="008540AD">
            <w:pPr>
              <w:spacing w:before="30" w:afterLines="30" w:after="72"/>
              <w:jc w:val="center"/>
              <w:rPr>
                <w:sz w:val="20"/>
                <w:szCs w:val="20"/>
              </w:rPr>
            </w:pPr>
          </w:p>
        </w:tc>
        <w:tc>
          <w:tcPr>
            <w:tcW w:w="1843" w:type="dxa"/>
          </w:tcPr>
          <w:p w14:paraId="0DA8CEC2" w14:textId="77777777" w:rsidR="008540AD" w:rsidRPr="00062C0E" w:rsidRDefault="008540AD" w:rsidP="008540AD">
            <w:pPr>
              <w:spacing w:before="30" w:afterLines="30" w:after="72"/>
              <w:jc w:val="center"/>
              <w:rPr>
                <w:sz w:val="20"/>
                <w:szCs w:val="20"/>
              </w:rPr>
            </w:pPr>
          </w:p>
        </w:tc>
        <w:tc>
          <w:tcPr>
            <w:tcW w:w="2331" w:type="dxa"/>
          </w:tcPr>
          <w:p w14:paraId="2010AF83" w14:textId="359AFE53" w:rsidR="008540AD" w:rsidRPr="008B5A8E" w:rsidRDefault="008B5A8E" w:rsidP="008540AD">
            <w:pPr>
              <w:spacing w:before="30" w:afterLines="30" w:after="72"/>
              <w:rPr>
                <w:sz w:val="20"/>
                <w:szCs w:val="20"/>
              </w:rPr>
            </w:pPr>
            <w:r>
              <w:rPr>
                <w:sz w:val="20"/>
                <w:szCs w:val="20"/>
              </w:rPr>
              <w:t xml:space="preserve">Through approval of procurement policy. </w:t>
            </w:r>
          </w:p>
        </w:tc>
      </w:tr>
      <w:tr w:rsidR="008540AD" w:rsidRPr="00062C0E" w14:paraId="357219F3" w14:textId="77777777" w:rsidTr="00530F0B">
        <w:trPr>
          <w:jc w:val="right"/>
        </w:trPr>
        <w:tc>
          <w:tcPr>
            <w:tcW w:w="1417" w:type="dxa"/>
          </w:tcPr>
          <w:p w14:paraId="45F667C4" w14:textId="7634E95A" w:rsidR="008540AD" w:rsidRPr="00C9716B" w:rsidRDefault="008540AD" w:rsidP="008540AD">
            <w:pPr>
              <w:spacing w:beforeLines="30" w:before="72" w:afterLines="30" w:after="72"/>
              <w:rPr>
                <w:rFonts w:eastAsiaTheme="minorHAnsi"/>
                <w:color w:val="000000"/>
                <w:sz w:val="20"/>
                <w:szCs w:val="20"/>
                <w:lang w:eastAsia="en-US"/>
              </w:rPr>
            </w:pPr>
          </w:p>
        </w:tc>
        <w:tc>
          <w:tcPr>
            <w:tcW w:w="3398" w:type="dxa"/>
          </w:tcPr>
          <w:p w14:paraId="4D7E1081" w14:textId="65873878" w:rsidR="008540AD" w:rsidRDefault="008540AD" w:rsidP="008540AD">
            <w:pPr>
              <w:pStyle w:val="Heading2"/>
              <w:rPr>
                <w:sz w:val="20"/>
                <w:szCs w:val="20"/>
              </w:rPr>
            </w:pPr>
            <w:bookmarkStart w:id="96" w:name="_Toc190765336"/>
            <w:r w:rsidRPr="002E397C">
              <w:rPr>
                <w:rFonts w:ascii="Arial" w:hAnsi="Arial" w:cs="Arial"/>
                <w:color w:val="auto"/>
                <w:sz w:val="20"/>
                <w:szCs w:val="20"/>
              </w:rPr>
              <w:t>Approve Communications and Engagement Strategy</w:t>
            </w:r>
            <w:bookmarkEnd w:id="96"/>
          </w:p>
          <w:p w14:paraId="17124A15" w14:textId="77777777" w:rsidR="008540AD" w:rsidRDefault="008540AD" w:rsidP="008540AD">
            <w:pPr>
              <w:spacing w:beforeLines="30" w:before="72" w:afterLines="30" w:after="72"/>
              <w:rPr>
                <w:sz w:val="20"/>
                <w:szCs w:val="20"/>
              </w:rPr>
            </w:pPr>
          </w:p>
          <w:p w14:paraId="18F792E3" w14:textId="30EA4CB6" w:rsidR="008540AD" w:rsidRPr="00C9716B" w:rsidRDefault="008540AD" w:rsidP="008540AD">
            <w:pPr>
              <w:spacing w:beforeLines="30" w:before="72" w:afterLines="30" w:after="72"/>
              <w:rPr>
                <w:sz w:val="20"/>
                <w:szCs w:val="20"/>
              </w:rPr>
            </w:pPr>
          </w:p>
        </w:tc>
        <w:tc>
          <w:tcPr>
            <w:tcW w:w="1701" w:type="dxa"/>
          </w:tcPr>
          <w:p w14:paraId="2364D1FC" w14:textId="77777777" w:rsidR="008540AD" w:rsidRPr="003D3F1F" w:rsidRDefault="008540AD" w:rsidP="008540AD">
            <w:pPr>
              <w:spacing w:before="30" w:afterLines="30" w:after="72"/>
              <w:jc w:val="center"/>
              <w:rPr>
                <w:b/>
                <w:sz w:val="28"/>
                <w:szCs w:val="28"/>
              </w:rPr>
            </w:pPr>
            <w:r w:rsidRPr="003D3F1F">
              <w:rPr>
                <w:b/>
                <w:sz w:val="28"/>
                <w:szCs w:val="28"/>
              </w:rPr>
              <w:sym w:font="Wingdings" w:char="F0FC"/>
            </w:r>
          </w:p>
          <w:p w14:paraId="6CCAC948" w14:textId="34AD8F16" w:rsidR="008540AD" w:rsidRPr="00C9716B" w:rsidRDefault="008540AD" w:rsidP="008540AD">
            <w:pPr>
              <w:spacing w:before="30" w:afterLines="30" w:after="72"/>
              <w:jc w:val="center"/>
              <w:rPr>
                <w:sz w:val="20"/>
                <w:szCs w:val="20"/>
              </w:rPr>
            </w:pPr>
            <w:r w:rsidRPr="003D3F1F">
              <w:rPr>
                <w:sz w:val="20"/>
                <w:szCs w:val="20"/>
              </w:rPr>
              <w:t>(</w:t>
            </w:r>
            <w:r>
              <w:rPr>
                <w:sz w:val="20"/>
                <w:szCs w:val="20"/>
              </w:rPr>
              <w:t>A</w:t>
            </w:r>
            <w:r w:rsidRPr="003D3F1F">
              <w:rPr>
                <w:sz w:val="20"/>
                <w:szCs w:val="20"/>
              </w:rPr>
              <w:t>pprove</w:t>
            </w:r>
            <w:r>
              <w:rPr>
                <w:sz w:val="20"/>
                <w:szCs w:val="20"/>
              </w:rPr>
              <w:t>s</w:t>
            </w:r>
            <w:r w:rsidRPr="003D3F1F">
              <w:rPr>
                <w:sz w:val="20"/>
                <w:szCs w:val="20"/>
              </w:rPr>
              <w:t>)</w:t>
            </w:r>
          </w:p>
        </w:tc>
        <w:tc>
          <w:tcPr>
            <w:tcW w:w="1921" w:type="dxa"/>
          </w:tcPr>
          <w:p w14:paraId="3C610AC9"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3A98BF8D" w14:textId="0D08905D" w:rsidR="008540AD" w:rsidRPr="00C9716B" w:rsidRDefault="008540AD" w:rsidP="008540AD">
            <w:pPr>
              <w:spacing w:before="30" w:afterLines="30" w:after="72"/>
              <w:jc w:val="center"/>
              <w:rPr>
                <w:b/>
                <w:color w:val="000000"/>
                <w:sz w:val="28"/>
                <w:szCs w:val="28"/>
              </w:rPr>
            </w:pPr>
            <w:r>
              <w:rPr>
                <w:color w:val="000000"/>
                <w:sz w:val="20"/>
                <w:szCs w:val="20"/>
              </w:rPr>
              <w:t>Executive Committee (recommends)</w:t>
            </w:r>
          </w:p>
        </w:tc>
        <w:tc>
          <w:tcPr>
            <w:tcW w:w="1843" w:type="dxa"/>
          </w:tcPr>
          <w:p w14:paraId="10F94962" w14:textId="77777777" w:rsidR="008540AD" w:rsidRPr="00C9716B" w:rsidRDefault="008540AD" w:rsidP="008540AD">
            <w:pPr>
              <w:spacing w:before="30" w:afterLines="30" w:after="72"/>
              <w:jc w:val="center"/>
              <w:rPr>
                <w:sz w:val="20"/>
                <w:szCs w:val="20"/>
              </w:rPr>
            </w:pPr>
          </w:p>
        </w:tc>
        <w:tc>
          <w:tcPr>
            <w:tcW w:w="1843" w:type="dxa"/>
          </w:tcPr>
          <w:p w14:paraId="4681012E" w14:textId="77777777" w:rsidR="008540AD" w:rsidRPr="00062C0E" w:rsidRDefault="008540AD" w:rsidP="008540AD">
            <w:pPr>
              <w:spacing w:before="30" w:afterLines="30" w:after="72"/>
              <w:jc w:val="center"/>
              <w:rPr>
                <w:sz w:val="20"/>
                <w:szCs w:val="20"/>
              </w:rPr>
            </w:pPr>
          </w:p>
        </w:tc>
        <w:tc>
          <w:tcPr>
            <w:tcW w:w="2331" w:type="dxa"/>
          </w:tcPr>
          <w:p w14:paraId="5E170D9D" w14:textId="77777777" w:rsidR="008540AD" w:rsidRPr="00062C0E" w:rsidRDefault="008540AD" w:rsidP="008540AD">
            <w:pPr>
              <w:spacing w:before="30" w:afterLines="30" w:after="72"/>
              <w:rPr>
                <w:sz w:val="20"/>
                <w:szCs w:val="20"/>
              </w:rPr>
            </w:pPr>
          </w:p>
        </w:tc>
      </w:tr>
      <w:tr w:rsidR="008540AD" w:rsidRPr="00062C0E" w14:paraId="6AC666D4" w14:textId="77777777" w:rsidTr="00530F0B">
        <w:trPr>
          <w:jc w:val="right"/>
        </w:trPr>
        <w:tc>
          <w:tcPr>
            <w:tcW w:w="1417" w:type="dxa"/>
          </w:tcPr>
          <w:p w14:paraId="6AE786BC" w14:textId="66E91EAC" w:rsidR="008540AD" w:rsidRPr="00C9716B" w:rsidRDefault="008540AD" w:rsidP="008540AD">
            <w:pPr>
              <w:spacing w:beforeLines="30" w:before="72" w:afterLines="30" w:after="72"/>
              <w:rPr>
                <w:sz w:val="20"/>
                <w:szCs w:val="20"/>
              </w:rPr>
            </w:pPr>
          </w:p>
        </w:tc>
        <w:tc>
          <w:tcPr>
            <w:tcW w:w="3398" w:type="dxa"/>
          </w:tcPr>
          <w:p w14:paraId="4FF10325" w14:textId="0F8E432A" w:rsidR="008540AD" w:rsidRPr="00C9716B" w:rsidRDefault="008540AD" w:rsidP="008540AD">
            <w:pPr>
              <w:spacing w:beforeLines="30" w:before="72" w:afterLines="30" w:after="72"/>
              <w:rPr>
                <w:sz w:val="20"/>
                <w:szCs w:val="20"/>
              </w:rPr>
            </w:pPr>
            <w:bookmarkStart w:id="97" w:name="_Toc190765337"/>
            <w:r w:rsidRPr="002E397C">
              <w:rPr>
                <w:rStyle w:val="Heading2Char"/>
                <w:rFonts w:ascii="Arial" w:hAnsi="Arial" w:cs="Arial"/>
                <w:color w:val="auto"/>
                <w:sz w:val="20"/>
                <w:szCs w:val="20"/>
              </w:rPr>
              <w:t>Approve and implement the ICB's information governance policies</w:t>
            </w:r>
            <w:bookmarkEnd w:id="97"/>
            <w:r w:rsidRPr="002E397C">
              <w:rPr>
                <w:sz w:val="20"/>
                <w:szCs w:val="20"/>
              </w:rPr>
              <w:t xml:space="preserve">, </w:t>
            </w:r>
            <w:r w:rsidRPr="00167790">
              <w:rPr>
                <w:sz w:val="20"/>
                <w:szCs w:val="20"/>
              </w:rPr>
              <w:t>including handling Freedom of Information requests, ensuring appropriate and safekeeping and confidentiality of records and for the storage, management and transfer of information and data</w:t>
            </w:r>
          </w:p>
        </w:tc>
        <w:tc>
          <w:tcPr>
            <w:tcW w:w="1701" w:type="dxa"/>
          </w:tcPr>
          <w:p w14:paraId="6C1287AB" w14:textId="77777777" w:rsidR="008540AD" w:rsidRPr="00C9716B" w:rsidRDefault="008540AD" w:rsidP="008540AD">
            <w:pPr>
              <w:spacing w:before="30" w:afterLines="30" w:after="72"/>
              <w:jc w:val="center"/>
              <w:rPr>
                <w:sz w:val="20"/>
                <w:szCs w:val="20"/>
              </w:rPr>
            </w:pPr>
          </w:p>
        </w:tc>
        <w:tc>
          <w:tcPr>
            <w:tcW w:w="1921" w:type="dxa"/>
          </w:tcPr>
          <w:p w14:paraId="5149DC71" w14:textId="77777777" w:rsidR="008540AD" w:rsidRPr="00C9716B" w:rsidRDefault="008540AD" w:rsidP="008540AD">
            <w:pPr>
              <w:spacing w:before="30" w:afterLines="30" w:after="72"/>
              <w:jc w:val="center"/>
              <w:rPr>
                <w:b/>
                <w:color w:val="000000"/>
                <w:sz w:val="28"/>
                <w:szCs w:val="28"/>
              </w:rPr>
            </w:pPr>
            <w:r w:rsidRPr="00C9716B">
              <w:rPr>
                <w:b/>
                <w:color w:val="000000"/>
                <w:sz w:val="28"/>
                <w:szCs w:val="28"/>
              </w:rPr>
              <w:sym w:font="Wingdings" w:char="F0FC"/>
            </w:r>
          </w:p>
          <w:p w14:paraId="199AAE00" w14:textId="77777777" w:rsidR="008540AD" w:rsidRPr="00C9716B" w:rsidRDefault="008540AD" w:rsidP="008540AD">
            <w:pPr>
              <w:spacing w:before="30" w:afterLines="30" w:after="72"/>
              <w:jc w:val="center"/>
              <w:rPr>
                <w:color w:val="000000"/>
                <w:sz w:val="20"/>
                <w:szCs w:val="20"/>
              </w:rPr>
            </w:pPr>
          </w:p>
          <w:p w14:paraId="5E11EC65" w14:textId="68EE8FB0" w:rsidR="008540AD" w:rsidRPr="00C9716B" w:rsidRDefault="008540AD" w:rsidP="008540AD">
            <w:pPr>
              <w:spacing w:before="30" w:afterLines="30" w:after="72"/>
              <w:jc w:val="center"/>
              <w:rPr>
                <w:color w:val="000000"/>
                <w:sz w:val="20"/>
                <w:szCs w:val="20"/>
              </w:rPr>
            </w:pPr>
            <w:r>
              <w:rPr>
                <w:color w:val="000000"/>
                <w:sz w:val="20"/>
                <w:szCs w:val="20"/>
              </w:rPr>
              <w:t>Executive Committee</w:t>
            </w:r>
          </w:p>
          <w:p w14:paraId="408269D8" w14:textId="77777777" w:rsidR="008540AD" w:rsidRPr="00C9716B" w:rsidRDefault="008540AD" w:rsidP="008540AD">
            <w:pPr>
              <w:spacing w:before="30" w:afterLines="30" w:after="72"/>
              <w:jc w:val="center"/>
              <w:rPr>
                <w:color w:val="000000"/>
                <w:sz w:val="20"/>
                <w:szCs w:val="20"/>
              </w:rPr>
            </w:pPr>
          </w:p>
          <w:p w14:paraId="7110DCDA" w14:textId="77777777" w:rsidR="008540AD" w:rsidRPr="00C9716B" w:rsidRDefault="008540AD" w:rsidP="008540AD">
            <w:pPr>
              <w:spacing w:before="30" w:afterLines="30" w:after="72"/>
              <w:jc w:val="center"/>
              <w:rPr>
                <w:color w:val="000000"/>
                <w:sz w:val="20"/>
                <w:szCs w:val="20"/>
              </w:rPr>
            </w:pPr>
          </w:p>
        </w:tc>
        <w:tc>
          <w:tcPr>
            <w:tcW w:w="1843" w:type="dxa"/>
          </w:tcPr>
          <w:p w14:paraId="2EF585DE" w14:textId="77777777" w:rsidR="008540AD" w:rsidRPr="00C9716B" w:rsidRDefault="008540AD" w:rsidP="008540AD">
            <w:pPr>
              <w:spacing w:before="30" w:afterLines="30" w:after="72"/>
              <w:jc w:val="center"/>
              <w:rPr>
                <w:color w:val="000000"/>
                <w:sz w:val="20"/>
                <w:szCs w:val="20"/>
              </w:rPr>
            </w:pPr>
          </w:p>
          <w:p w14:paraId="1C1D5411" w14:textId="77777777" w:rsidR="008540AD" w:rsidRPr="00C9716B" w:rsidRDefault="008540AD" w:rsidP="008540AD">
            <w:pPr>
              <w:spacing w:before="30" w:afterLines="30" w:after="72"/>
              <w:jc w:val="center"/>
              <w:rPr>
                <w:sz w:val="18"/>
                <w:szCs w:val="18"/>
              </w:rPr>
            </w:pPr>
          </w:p>
        </w:tc>
        <w:tc>
          <w:tcPr>
            <w:tcW w:w="1843" w:type="dxa"/>
          </w:tcPr>
          <w:p w14:paraId="2C2ECF6B" w14:textId="77777777" w:rsidR="008540AD" w:rsidRPr="00062C0E" w:rsidRDefault="008540AD" w:rsidP="008540AD">
            <w:pPr>
              <w:spacing w:before="30" w:afterLines="30" w:after="72"/>
              <w:jc w:val="center"/>
              <w:rPr>
                <w:sz w:val="20"/>
                <w:szCs w:val="20"/>
              </w:rPr>
            </w:pPr>
          </w:p>
        </w:tc>
        <w:tc>
          <w:tcPr>
            <w:tcW w:w="2331" w:type="dxa"/>
          </w:tcPr>
          <w:p w14:paraId="1AD7FB0A" w14:textId="77777777" w:rsidR="008540AD" w:rsidRPr="00062C0E" w:rsidRDefault="008540AD" w:rsidP="008540AD">
            <w:pPr>
              <w:spacing w:before="30" w:afterLines="30" w:after="72"/>
              <w:rPr>
                <w:sz w:val="20"/>
                <w:szCs w:val="20"/>
              </w:rPr>
            </w:pPr>
          </w:p>
        </w:tc>
      </w:tr>
      <w:tr w:rsidR="008540AD" w:rsidRPr="00062C0E" w14:paraId="63E0CC57" w14:textId="77777777" w:rsidTr="00530F0B">
        <w:trPr>
          <w:trHeight w:val="388"/>
          <w:jc w:val="right"/>
        </w:trPr>
        <w:tc>
          <w:tcPr>
            <w:tcW w:w="14454" w:type="dxa"/>
            <w:gridSpan w:val="7"/>
          </w:tcPr>
          <w:p w14:paraId="7570CD8F" w14:textId="77777777" w:rsidR="008540AD" w:rsidRPr="000C739B" w:rsidRDefault="008540AD" w:rsidP="008540AD">
            <w:pPr>
              <w:pStyle w:val="Heading1"/>
              <w:numPr>
                <w:ilvl w:val="0"/>
                <w:numId w:val="0"/>
              </w:numPr>
              <w:rPr>
                <w:sz w:val="28"/>
                <w:szCs w:val="28"/>
                <w:u w:val="none"/>
              </w:rPr>
            </w:pPr>
            <w:bookmarkStart w:id="98" w:name="_Toc190765338"/>
            <w:r w:rsidRPr="000C739B">
              <w:rPr>
                <w:sz w:val="28"/>
                <w:szCs w:val="28"/>
                <w:u w:val="none"/>
              </w:rPr>
              <w:t>Policies</w:t>
            </w:r>
            <w:bookmarkEnd w:id="98"/>
          </w:p>
          <w:p w14:paraId="6290B0F0" w14:textId="52CBF487" w:rsidR="008540AD" w:rsidRPr="00C9716B" w:rsidRDefault="008540AD" w:rsidP="008540AD">
            <w:pPr>
              <w:rPr>
                <w:color w:val="FF0000"/>
                <w:sz w:val="20"/>
                <w:szCs w:val="20"/>
              </w:rPr>
            </w:pPr>
          </w:p>
        </w:tc>
      </w:tr>
      <w:tr w:rsidR="008540AD" w:rsidRPr="00062C0E" w14:paraId="028AC3E2" w14:textId="77777777" w:rsidTr="00530F0B">
        <w:trPr>
          <w:jc w:val="right"/>
        </w:trPr>
        <w:tc>
          <w:tcPr>
            <w:tcW w:w="1417" w:type="dxa"/>
          </w:tcPr>
          <w:p w14:paraId="358BC380" w14:textId="77777777" w:rsidR="008540AD" w:rsidRPr="00E12FE6" w:rsidRDefault="008540AD" w:rsidP="008540AD">
            <w:pPr>
              <w:spacing w:beforeLines="30" w:before="72" w:afterLines="30" w:after="72"/>
              <w:rPr>
                <w:sz w:val="20"/>
                <w:szCs w:val="20"/>
              </w:rPr>
            </w:pPr>
          </w:p>
        </w:tc>
        <w:tc>
          <w:tcPr>
            <w:tcW w:w="3398" w:type="dxa"/>
          </w:tcPr>
          <w:p w14:paraId="42D958D5" w14:textId="77777777" w:rsidR="008540AD" w:rsidRPr="000C739B" w:rsidRDefault="008540AD" w:rsidP="008540AD">
            <w:pPr>
              <w:pStyle w:val="Heading2"/>
              <w:rPr>
                <w:rFonts w:ascii="Arial" w:hAnsi="Arial" w:cs="Arial"/>
                <w:strike/>
                <w:color w:val="auto"/>
                <w:sz w:val="20"/>
                <w:szCs w:val="20"/>
              </w:rPr>
            </w:pPr>
            <w:bookmarkStart w:id="99" w:name="_Toc190765339"/>
            <w:r w:rsidRPr="000C739B">
              <w:rPr>
                <w:rFonts w:ascii="Arial" w:hAnsi="Arial" w:cs="Arial"/>
                <w:color w:val="auto"/>
                <w:sz w:val="20"/>
                <w:szCs w:val="20"/>
              </w:rPr>
              <w:t>Approve human resources policies for employees and for other persons working on behalf of the ICB</w:t>
            </w:r>
            <w:bookmarkEnd w:id="99"/>
          </w:p>
          <w:p w14:paraId="4DD7DD77" w14:textId="7ADF8EDC" w:rsidR="008540AD" w:rsidRPr="00C9716B" w:rsidRDefault="008540AD" w:rsidP="008540AD">
            <w:pPr>
              <w:spacing w:beforeLines="30" w:before="72" w:afterLines="30" w:after="72"/>
              <w:rPr>
                <w:sz w:val="20"/>
                <w:szCs w:val="20"/>
              </w:rPr>
            </w:pPr>
          </w:p>
        </w:tc>
        <w:tc>
          <w:tcPr>
            <w:tcW w:w="1701" w:type="dxa"/>
          </w:tcPr>
          <w:p w14:paraId="2731AE3C" w14:textId="39F905A6" w:rsidR="008540AD" w:rsidRPr="00BE46DE" w:rsidRDefault="008540AD" w:rsidP="008540AD">
            <w:pPr>
              <w:spacing w:before="30" w:afterLines="30" w:after="72"/>
              <w:jc w:val="center"/>
              <w:rPr>
                <w:b/>
                <w:sz w:val="28"/>
                <w:szCs w:val="28"/>
              </w:rPr>
            </w:pPr>
          </w:p>
          <w:p w14:paraId="6D580182" w14:textId="267B292D" w:rsidR="008540AD" w:rsidRPr="00C9716B" w:rsidRDefault="008540AD" w:rsidP="008540AD">
            <w:pPr>
              <w:spacing w:before="30" w:afterLines="30" w:after="72"/>
              <w:jc w:val="center"/>
              <w:rPr>
                <w:b/>
                <w:sz w:val="28"/>
                <w:szCs w:val="28"/>
              </w:rPr>
            </w:pPr>
          </w:p>
        </w:tc>
        <w:tc>
          <w:tcPr>
            <w:tcW w:w="1921" w:type="dxa"/>
          </w:tcPr>
          <w:p w14:paraId="7259BBB5" w14:textId="77777777" w:rsidR="008540AD" w:rsidRPr="00BE46DE" w:rsidRDefault="008540AD" w:rsidP="008540AD">
            <w:pPr>
              <w:spacing w:before="30" w:afterLines="30" w:after="72"/>
              <w:jc w:val="center"/>
              <w:rPr>
                <w:b/>
                <w:sz w:val="28"/>
                <w:szCs w:val="28"/>
              </w:rPr>
            </w:pPr>
            <w:r w:rsidRPr="00BE46DE">
              <w:rPr>
                <w:b/>
                <w:sz w:val="28"/>
                <w:szCs w:val="28"/>
              </w:rPr>
              <w:sym w:font="Wingdings" w:char="F0FC"/>
            </w:r>
          </w:p>
          <w:p w14:paraId="77830523" w14:textId="77777777" w:rsidR="008540AD" w:rsidRPr="00BE46DE" w:rsidRDefault="008540AD" w:rsidP="008540AD">
            <w:pPr>
              <w:spacing w:before="30" w:afterLines="30" w:after="72"/>
              <w:jc w:val="center"/>
              <w:rPr>
                <w:sz w:val="20"/>
                <w:szCs w:val="20"/>
              </w:rPr>
            </w:pPr>
            <w:r>
              <w:rPr>
                <w:sz w:val="20"/>
                <w:szCs w:val="20"/>
              </w:rPr>
              <w:t>Executive Committee</w:t>
            </w:r>
          </w:p>
          <w:p w14:paraId="78690F9D" w14:textId="4BCAA569" w:rsidR="008540AD" w:rsidRPr="00BE46DE" w:rsidRDefault="008540AD" w:rsidP="008540AD">
            <w:pPr>
              <w:spacing w:before="30" w:afterLines="30" w:after="72"/>
              <w:jc w:val="center"/>
              <w:rPr>
                <w:sz w:val="20"/>
                <w:szCs w:val="20"/>
              </w:rPr>
            </w:pPr>
            <w:r>
              <w:rPr>
                <w:sz w:val="20"/>
                <w:szCs w:val="20"/>
              </w:rPr>
              <w:t>(Approves)</w:t>
            </w:r>
          </w:p>
          <w:p w14:paraId="643ECBEA" w14:textId="77777777" w:rsidR="008540AD" w:rsidRPr="008A17A9" w:rsidRDefault="008540AD" w:rsidP="008540AD">
            <w:pPr>
              <w:spacing w:before="30" w:afterLines="30" w:after="72"/>
              <w:jc w:val="center"/>
              <w:rPr>
                <w:b/>
                <w:sz w:val="28"/>
                <w:szCs w:val="28"/>
              </w:rPr>
            </w:pPr>
          </w:p>
        </w:tc>
        <w:tc>
          <w:tcPr>
            <w:tcW w:w="1843" w:type="dxa"/>
          </w:tcPr>
          <w:p w14:paraId="7188FCA2" w14:textId="77777777" w:rsidR="008540AD" w:rsidRPr="00BE46DE" w:rsidRDefault="008540AD" w:rsidP="008540AD">
            <w:pPr>
              <w:spacing w:before="30" w:afterLines="30" w:after="72"/>
              <w:jc w:val="center"/>
              <w:rPr>
                <w:b/>
                <w:sz w:val="28"/>
                <w:szCs w:val="28"/>
              </w:rPr>
            </w:pPr>
            <w:r w:rsidRPr="00BE46DE">
              <w:rPr>
                <w:b/>
                <w:sz w:val="28"/>
                <w:szCs w:val="28"/>
              </w:rPr>
              <w:sym w:font="Wingdings" w:char="F0FC"/>
            </w:r>
          </w:p>
          <w:p w14:paraId="5821BB3B" w14:textId="76DAA752" w:rsidR="008540AD" w:rsidRPr="00C9716B" w:rsidRDefault="00085581" w:rsidP="008540AD">
            <w:pPr>
              <w:spacing w:before="30" w:afterLines="30" w:after="72"/>
              <w:jc w:val="center"/>
              <w:rPr>
                <w:color w:val="FF0000"/>
                <w:sz w:val="20"/>
                <w:szCs w:val="20"/>
              </w:rPr>
            </w:pPr>
            <w:r>
              <w:rPr>
                <w:sz w:val="20"/>
                <w:szCs w:val="20"/>
              </w:rPr>
              <w:t xml:space="preserve">Chief </w:t>
            </w:r>
            <w:r w:rsidR="001D31C1">
              <w:rPr>
                <w:sz w:val="20"/>
                <w:szCs w:val="20"/>
              </w:rPr>
              <w:t xml:space="preserve">People </w:t>
            </w:r>
            <w:r>
              <w:rPr>
                <w:sz w:val="20"/>
                <w:szCs w:val="20"/>
              </w:rPr>
              <w:t>Officer</w:t>
            </w:r>
            <w:r w:rsidR="008540AD">
              <w:rPr>
                <w:sz w:val="20"/>
                <w:szCs w:val="20"/>
              </w:rPr>
              <w:t xml:space="preserve"> </w:t>
            </w:r>
            <w:r w:rsidR="008540AD" w:rsidRPr="00BE46DE">
              <w:rPr>
                <w:sz w:val="20"/>
                <w:szCs w:val="20"/>
              </w:rPr>
              <w:t>(Prepares)</w:t>
            </w:r>
          </w:p>
        </w:tc>
        <w:tc>
          <w:tcPr>
            <w:tcW w:w="1843" w:type="dxa"/>
          </w:tcPr>
          <w:p w14:paraId="21189D81" w14:textId="77777777" w:rsidR="008540AD" w:rsidRPr="00C9716B" w:rsidRDefault="008540AD" w:rsidP="008540AD">
            <w:pPr>
              <w:spacing w:before="30" w:afterLines="30" w:after="72"/>
              <w:jc w:val="center"/>
              <w:rPr>
                <w:color w:val="FF0000"/>
                <w:sz w:val="20"/>
                <w:szCs w:val="20"/>
              </w:rPr>
            </w:pPr>
          </w:p>
        </w:tc>
        <w:tc>
          <w:tcPr>
            <w:tcW w:w="2331" w:type="dxa"/>
          </w:tcPr>
          <w:p w14:paraId="485F13E3" w14:textId="77777777" w:rsidR="008540AD" w:rsidRPr="00C9716B" w:rsidRDefault="008540AD" w:rsidP="008540AD">
            <w:pPr>
              <w:spacing w:before="30" w:afterLines="30" w:after="72"/>
              <w:rPr>
                <w:color w:val="FF0000"/>
                <w:sz w:val="20"/>
                <w:szCs w:val="20"/>
              </w:rPr>
            </w:pPr>
          </w:p>
        </w:tc>
      </w:tr>
      <w:tr w:rsidR="008540AD" w:rsidRPr="00062C0E" w14:paraId="54AC6421" w14:textId="77777777" w:rsidTr="00530F0B">
        <w:trPr>
          <w:jc w:val="right"/>
        </w:trPr>
        <w:tc>
          <w:tcPr>
            <w:tcW w:w="1417" w:type="dxa"/>
          </w:tcPr>
          <w:p w14:paraId="4859BE1F" w14:textId="77777777" w:rsidR="008540AD" w:rsidRPr="00E12FE6" w:rsidRDefault="008540AD" w:rsidP="008540AD">
            <w:pPr>
              <w:spacing w:beforeLines="30" w:before="72" w:afterLines="30" w:after="72"/>
              <w:rPr>
                <w:sz w:val="20"/>
                <w:szCs w:val="20"/>
              </w:rPr>
            </w:pPr>
          </w:p>
        </w:tc>
        <w:tc>
          <w:tcPr>
            <w:tcW w:w="3398" w:type="dxa"/>
          </w:tcPr>
          <w:p w14:paraId="35DF73DE" w14:textId="2173AD9E" w:rsidR="008540AD" w:rsidRPr="000C739B" w:rsidRDefault="008540AD" w:rsidP="008540AD">
            <w:pPr>
              <w:pStyle w:val="Heading2"/>
              <w:rPr>
                <w:rFonts w:ascii="Arial" w:hAnsi="Arial" w:cs="Arial"/>
                <w:sz w:val="20"/>
                <w:szCs w:val="20"/>
              </w:rPr>
            </w:pPr>
            <w:bookmarkStart w:id="100" w:name="_Toc190765340"/>
            <w:r w:rsidRPr="000C739B">
              <w:rPr>
                <w:rFonts w:ascii="Arial" w:hAnsi="Arial" w:cs="Arial"/>
                <w:color w:val="auto"/>
                <w:sz w:val="20"/>
                <w:szCs w:val="20"/>
              </w:rPr>
              <w:t>Approve clinical, quality and safety policies</w:t>
            </w:r>
            <w:bookmarkEnd w:id="100"/>
            <w:r w:rsidRPr="000C739B">
              <w:rPr>
                <w:rFonts w:ascii="Arial" w:hAnsi="Arial" w:cs="Arial"/>
                <w:color w:val="auto"/>
                <w:sz w:val="20"/>
                <w:szCs w:val="20"/>
              </w:rPr>
              <w:t xml:space="preserve"> </w:t>
            </w:r>
          </w:p>
        </w:tc>
        <w:tc>
          <w:tcPr>
            <w:tcW w:w="1701" w:type="dxa"/>
          </w:tcPr>
          <w:p w14:paraId="586CE5DC" w14:textId="77777777" w:rsidR="008540AD" w:rsidRPr="00C9716B" w:rsidRDefault="008540AD" w:rsidP="008540AD">
            <w:pPr>
              <w:spacing w:before="30" w:afterLines="30" w:after="72"/>
              <w:jc w:val="center"/>
              <w:rPr>
                <w:b/>
                <w:sz w:val="28"/>
                <w:szCs w:val="28"/>
              </w:rPr>
            </w:pPr>
          </w:p>
        </w:tc>
        <w:tc>
          <w:tcPr>
            <w:tcW w:w="1921" w:type="dxa"/>
          </w:tcPr>
          <w:p w14:paraId="6DD843C3" w14:textId="77777777" w:rsidR="008540AD" w:rsidRPr="000B7671" w:rsidRDefault="008540AD" w:rsidP="008540AD">
            <w:pPr>
              <w:spacing w:before="30" w:afterLines="30" w:after="72"/>
              <w:jc w:val="center"/>
              <w:rPr>
                <w:b/>
                <w:sz w:val="28"/>
                <w:szCs w:val="28"/>
              </w:rPr>
            </w:pPr>
            <w:r w:rsidRPr="000B7671">
              <w:rPr>
                <w:b/>
                <w:sz w:val="28"/>
                <w:szCs w:val="28"/>
              </w:rPr>
              <w:sym w:font="Wingdings" w:char="F0FC"/>
            </w:r>
          </w:p>
          <w:p w14:paraId="64BB1D6F" w14:textId="5FB3677D" w:rsidR="008540AD" w:rsidRPr="008A17A9" w:rsidRDefault="008540AD" w:rsidP="008540AD">
            <w:pPr>
              <w:spacing w:before="30" w:afterLines="30" w:after="72"/>
              <w:jc w:val="center"/>
              <w:rPr>
                <w:b/>
                <w:sz w:val="28"/>
                <w:szCs w:val="28"/>
              </w:rPr>
            </w:pPr>
            <w:r w:rsidRPr="000B7671">
              <w:rPr>
                <w:sz w:val="20"/>
                <w:szCs w:val="20"/>
              </w:rPr>
              <w:t>Quality and Safety Committee</w:t>
            </w:r>
          </w:p>
        </w:tc>
        <w:tc>
          <w:tcPr>
            <w:tcW w:w="1843" w:type="dxa"/>
          </w:tcPr>
          <w:p w14:paraId="79651678" w14:textId="77777777" w:rsidR="008540AD" w:rsidRPr="00C9716B" w:rsidRDefault="008540AD" w:rsidP="008540AD">
            <w:pPr>
              <w:spacing w:before="30" w:afterLines="30" w:after="72"/>
              <w:jc w:val="center"/>
              <w:rPr>
                <w:color w:val="FF0000"/>
                <w:sz w:val="20"/>
                <w:szCs w:val="20"/>
              </w:rPr>
            </w:pPr>
          </w:p>
        </w:tc>
        <w:tc>
          <w:tcPr>
            <w:tcW w:w="1843" w:type="dxa"/>
          </w:tcPr>
          <w:p w14:paraId="361BF00E" w14:textId="77777777" w:rsidR="008540AD" w:rsidRPr="00C9716B" w:rsidRDefault="008540AD" w:rsidP="008540AD">
            <w:pPr>
              <w:spacing w:before="30" w:afterLines="30" w:after="72"/>
              <w:jc w:val="center"/>
              <w:rPr>
                <w:color w:val="FF0000"/>
                <w:sz w:val="20"/>
                <w:szCs w:val="20"/>
              </w:rPr>
            </w:pPr>
          </w:p>
        </w:tc>
        <w:tc>
          <w:tcPr>
            <w:tcW w:w="2331" w:type="dxa"/>
          </w:tcPr>
          <w:p w14:paraId="68D529AB" w14:textId="77777777" w:rsidR="008540AD" w:rsidRPr="00C9716B" w:rsidRDefault="008540AD" w:rsidP="008540AD">
            <w:pPr>
              <w:spacing w:before="30" w:afterLines="30" w:after="72"/>
              <w:rPr>
                <w:color w:val="FF0000"/>
                <w:sz w:val="20"/>
                <w:szCs w:val="20"/>
              </w:rPr>
            </w:pPr>
          </w:p>
        </w:tc>
      </w:tr>
      <w:tr w:rsidR="008540AD" w:rsidRPr="00062C0E" w14:paraId="678B9BBB" w14:textId="77777777" w:rsidTr="00530F0B">
        <w:trPr>
          <w:jc w:val="right"/>
        </w:trPr>
        <w:tc>
          <w:tcPr>
            <w:tcW w:w="1417" w:type="dxa"/>
          </w:tcPr>
          <w:p w14:paraId="7313BE44" w14:textId="77777777" w:rsidR="008540AD" w:rsidRPr="00E12FE6" w:rsidRDefault="008540AD" w:rsidP="008540AD">
            <w:pPr>
              <w:spacing w:beforeLines="30" w:before="72" w:afterLines="30" w:after="72"/>
              <w:rPr>
                <w:sz w:val="20"/>
                <w:szCs w:val="20"/>
              </w:rPr>
            </w:pPr>
          </w:p>
        </w:tc>
        <w:tc>
          <w:tcPr>
            <w:tcW w:w="3398" w:type="dxa"/>
          </w:tcPr>
          <w:p w14:paraId="4C6900D6" w14:textId="245F84F1" w:rsidR="008540AD" w:rsidRPr="001C0443" w:rsidRDefault="008540AD" w:rsidP="008540AD">
            <w:pPr>
              <w:spacing w:after="200" w:line="276" w:lineRule="auto"/>
              <w:rPr>
                <w:sz w:val="20"/>
                <w:szCs w:val="20"/>
              </w:rPr>
            </w:pPr>
            <w:bookmarkStart w:id="101" w:name="_Toc190765341"/>
            <w:r w:rsidRPr="000C739B">
              <w:rPr>
                <w:rStyle w:val="Heading2Char"/>
                <w:rFonts w:ascii="Arial" w:hAnsi="Arial" w:cs="Arial"/>
                <w:color w:val="auto"/>
                <w:sz w:val="20"/>
                <w:szCs w:val="20"/>
              </w:rPr>
              <w:t xml:space="preserve">Approve </w:t>
            </w:r>
            <w:r>
              <w:rPr>
                <w:rStyle w:val="Heading2Char"/>
                <w:rFonts w:ascii="Arial" w:hAnsi="Arial" w:cs="Arial"/>
                <w:color w:val="auto"/>
                <w:sz w:val="20"/>
                <w:szCs w:val="20"/>
              </w:rPr>
              <w:t>c</w:t>
            </w:r>
            <w:r w:rsidRPr="000C739B">
              <w:rPr>
                <w:rStyle w:val="Heading2Char"/>
                <w:rFonts w:ascii="Arial" w:hAnsi="Arial" w:cs="Arial"/>
                <w:color w:val="auto"/>
                <w:sz w:val="20"/>
                <w:szCs w:val="20"/>
              </w:rPr>
              <w:t xml:space="preserve">orporate </w:t>
            </w:r>
            <w:r>
              <w:rPr>
                <w:rStyle w:val="Heading2Char"/>
                <w:rFonts w:ascii="Arial" w:hAnsi="Arial" w:cs="Arial"/>
                <w:color w:val="auto"/>
                <w:sz w:val="20"/>
                <w:szCs w:val="20"/>
              </w:rPr>
              <w:t>p</w:t>
            </w:r>
            <w:r w:rsidRPr="000C739B">
              <w:rPr>
                <w:rStyle w:val="Heading2Char"/>
                <w:rFonts w:ascii="Arial" w:hAnsi="Arial" w:cs="Arial"/>
                <w:color w:val="auto"/>
                <w:sz w:val="20"/>
                <w:szCs w:val="20"/>
              </w:rPr>
              <w:t>olicies</w:t>
            </w:r>
            <w:bookmarkEnd w:id="101"/>
            <w:r w:rsidRPr="000C739B">
              <w:rPr>
                <w:sz w:val="20"/>
                <w:szCs w:val="20"/>
              </w:rPr>
              <w:t xml:space="preserve"> </w:t>
            </w:r>
            <w:r>
              <w:rPr>
                <w:sz w:val="20"/>
                <w:szCs w:val="20"/>
              </w:rPr>
              <w:t>(unless specified elsewhere)</w:t>
            </w:r>
          </w:p>
          <w:p w14:paraId="57772FA3" w14:textId="77777777" w:rsidR="008540AD" w:rsidRPr="00C9716B" w:rsidRDefault="008540AD" w:rsidP="008540AD">
            <w:pPr>
              <w:spacing w:beforeLines="30" w:before="72" w:afterLines="30" w:after="72"/>
              <w:rPr>
                <w:sz w:val="20"/>
                <w:szCs w:val="20"/>
              </w:rPr>
            </w:pPr>
          </w:p>
        </w:tc>
        <w:tc>
          <w:tcPr>
            <w:tcW w:w="1701" w:type="dxa"/>
          </w:tcPr>
          <w:p w14:paraId="126B60A7" w14:textId="77777777" w:rsidR="008540AD" w:rsidRPr="00C9716B" w:rsidRDefault="008540AD" w:rsidP="008540AD">
            <w:pPr>
              <w:spacing w:before="30" w:afterLines="30" w:after="72"/>
              <w:jc w:val="center"/>
              <w:rPr>
                <w:b/>
                <w:sz w:val="28"/>
                <w:szCs w:val="28"/>
              </w:rPr>
            </w:pPr>
          </w:p>
        </w:tc>
        <w:tc>
          <w:tcPr>
            <w:tcW w:w="1921" w:type="dxa"/>
          </w:tcPr>
          <w:p w14:paraId="7351EA28" w14:textId="77777777" w:rsidR="008540AD" w:rsidRPr="00672560" w:rsidRDefault="008540AD" w:rsidP="008540AD">
            <w:pPr>
              <w:spacing w:before="30" w:afterLines="30" w:after="72"/>
              <w:jc w:val="center"/>
              <w:rPr>
                <w:b/>
                <w:color w:val="000000"/>
                <w:sz w:val="28"/>
                <w:szCs w:val="28"/>
              </w:rPr>
            </w:pPr>
            <w:r w:rsidRPr="00672560">
              <w:rPr>
                <w:b/>
                <w:color w:val="000000"/>
                <w:sz w:val="28"/>
                <w:szCs w:val="28"/>
              </w:rPr>
              <w:sym w:font="Wingdings" w:char="F0FC"/>
            </w:r>
          </w:p>
          <w:p w14:paraId="3C679161" w14:textId="2890E742" w:rsidR="008540AD" w:rsidRPr="008A17A9" w:rsidRDefault="008540AD" w:rsidP="008540AD">
            <w:pPr>
              <w:spacing w:before="30" w:afterLines="30" w:after="72"/>
              <w:jc w:val="center"/>
              <w:rPr>
                <w:b/>
                <w:sz w:val="28"/>
                <w:szCs w:val="28"/>
              </w:rPr>
            </w:pPr>
            <w:r>
              <w:rPr>
                <w:color w:val="000000"/>
                <w:sz w:val="20"/>
                <w:szCs w:val="20"/>
              </w:rPr>
              <w:t>Executive Committee</w:t>
            </w:r>
          </w:p>
        </w:tc>
        <w:tc>
          <w:tcPr>
            <w:tcW w:w="1843" w:type="dxa"/>
          </w:tcPr>
          <w:p w14:paraId="6C40FE3E" w14:textId="77777777" w:rsidR="008540AD" w:rsidRPr="00C9716B" w:rsidRDefault="008540AD" w:rsidP="008540AD">
            <w:pPr>
              <w:spacing w:before="30" w:afterLines="30" w:after="72"/>
              <w:jc w:val="center"/>
              <w:rPr>
                <w:color w:val="FF0000"/>
                <w:sz w:val="20"/>
                <w:szCs w:val="20"/>
              </w:rPr>
            </w:pPr>
          </w:p>
        </w:tc>
        <w:tc>
          <w:tcPr>
            <w:tcW w:w="1843" w:type="dxa"/>
          </w:tcPr>
          <w:p w14:paraId="14667FB8" w14:textId="77777777" w:rsidR="008540AD" w:rsidRPr="00C9716B" w:rsidRDefault="008540AD" w:rsidP="008540AD">
            <w:pPr>
              <w:spacing w:before="30" w:afterLines="30" w:after="72"/>
              <w:jc w:val="center"/>
              <w:rPr>
                <w:color w:val="FF0000"/>
                <w:sz w:val="20"/>
                <w:szCs w:val="20"/>
              </w:rPr>
            </w:pPr>
          </w:p>
        </w:tc>
        <w:tc>
          <w:tcPr>
            <w:tcW w:w="2331" w:type="dxa"/>
          </w:tcPr>
          <w:p w14:paraId="3B3E7E9A" w14:textId="77777777" w:rsidR="008540AD" w:rsidRPr="00C9716B" w:rsidRDefault="008540AD" w:rsidP="008540AD">
            <w:pPr>
              <w:spacing w:before="30" w:afterLines="30" w:after="72"/>
              <w:rPr>
                <w:color w:val="FF0000"/>
                <w:sz w:val="20"/>
                <w:szCs w:val="20"/>
              </w:rPr>
            </w:pPr>
          </w:p>
        </w:tc>
      </w:tr>
      <w:tr w:rsidR="008540AD" w:rsidRPr="00062C0E" w14:paraId="0A6984C9" w14:textId="77777777" w:rsidTr="00530F0B">
        <w:trPr>
          <w:jc w:val="right"/>
        </w:trPr>
        <w:tc>
          <w:tcPr>
            <w:tcW w:w="1417" w:type="dxa"/>
          </w:tcPr>
          <w:p w14:paraId="2424061B" w14:textId="77777777" w:rsidR="008540AD" w:rsidRPr="00E12FE6" w:rsidRDefault="008540AD" w:rsidP="008540AD">
            <w:pPr>
              <w:spacing w:beforeLines="30" w:before="72" w:afterLines="30" w:after="72"/>
              <w:rPr>
                <w:sz w:val="20"/>
                <w:szCs w:val="20"/>
              </w:rPr>
            </w:pPr>
          </w:p>
        </w:tc>
        <w:tc>
          <w:tcPr>
            <w:tcW w:w="3398" w:type="dxa"/>
          </w:tcPr>
          <w:p w14:paraId="150B0C88" w14:textId="589CE710" w:rsidR="008540AD" w:rsidRPr="000C739B" w:rsidRDefault="008540AD" w:rsidP="008540AD">
            <w:pPr>
              <w:pStyle w:val="Heading2"/>
              <w:rPr>
                <w:rFonts w:ascii="Arial" w:hAnsi="Arial" w:cs="Arial"/>
                <w:sz w:val="20"/>
                <w:szCs w:val="20"/>
              </w:rPr>
            </w:pPr>
            <w:bookmarkStart w:id="102" w:name="_Toc190765342"/>
            <w:r w:rsidRPr="000C739B">
              <w:rPr>
                <w:rFonts w:ascii="Arial" w:hAnsi="Arial" w:cs="Arial"/>
                <w:color w:val="auto"/>
                <w:sz w:val="20"/>
                <w:szCs w:val="20"/>
              </w:rPr>
              <w:t xml:space="preserve">Approve </w:t>
            </w:r>
            <w:r>
              <w:rPr>
                <w:rFonts w:ascii="Arial" w:hAnsi="Arial" w:cs="Arial"/>
                <w:color w:val="auto"/>
                <w:sz w:val="20"/>
                <w:szCs w:val="20"/>
              </w:rPr>
              <w:t>ICB s</w:t>
            </w:r>
            <w:r w:rsidRPr="000C739B">
              <w:rPr>
                <w:rFonts w:ascii="Arial" w:hAnsi="Arial" w:cs="Arial"/>
                <w:color w:val="auto"/>
                <w:sz w:val="20"/>
                <w:szCs w:val="20"/>
              </w:rPr>
              <w:t xml:space="preserve">tandard </w:t>
            </w:r>
            <w:r>
              <w:rPr>
                <w:rFonts w:ascii="Arial" w:hAnsi="Arial" w:cs="Arial"/>
                <w:color w:val="auto"/>
                <w:sz w:val="20"/>
                <w:szCs w:val="20"/>
              </w:rPr>
              <w:t>o</w:t>
            </w:r>
            <w:r w:rsidRPr="000C739B">
              <w:rPr>
                <w:rFonts w:ascii="Arial" w:hAnsi="Arial" w:cs="Arial"/>
                <w:color w:val="auto"/>
                <w:sz w:val="20"/>
                <w:szCs w:val="20"/>
              </w:rPr>
              <w:t xml:space="preserve">perating </w:t>
            </w:r>
            <w:r>
              <w:rPr>
                <w:rFonts w:ascii="Arial" w:hAnsi="Arial" w:cs="Arial"/>
                <w:color w:val="auto"/>
                <w:sz w:val="20"/>
                <w:szCs w:val="20"/>
              </w:rPr>
              <w:t>p</w:t>
            </w:r>
            <w:r w:rsidRPr="000C739B">
              <w:rPr>
                <w:rFonts w:ascii="Arial" w:hAnsi="Arial" w:cs="Arial"/>
                <w:color w:val="auto"/>
                <w:sz w:val="20"/>
                <w:szCs w:val="20"/>
              </w:rPr>
              <w:t>rocedures (SOPs)</w:t>
            </w:r>
            <w:bookmarkEnd w:id="102"/>
            <w:r w:rsidRPr="000C739B">
              <w:rPr>
                <w:rFonts w:ascii="Arial" w:hAnsi="Arial" w:cs="Arial"/>
                <w:color w:val="auto"/>
                <w:sz w:val="20"/>
                <w:szCs w:val="20"/>
              </w:rPr>
              <w:t xml:space="preserve"> </w:t>
            </w:r>
          </w:p>
        </w:tc>
        <w:tc>
          <w:tcPr>
            <w:tcW w:w="1701" w:type="dxa"/>
          </w:tcPr>
          <w:p w14:paraId="63EC8543" w14:textId="77777777" w:rsidR="008540AD" w:rsidRPr="00C9716B" w:rsidRDefault="008540AD" w:rsidP="008540AD">
            <w:pPr>
              <w:spacing w:before="30" w:afterLines="30" w:after="72"/>
              <w:jc w:val="center"/>
              <w:rPr>
                <w:b/>
                <w:sz w:val="28"/>
                <w:szCs w:val="28"/>
              </w:rPr>
            </w:pPr>
          </w:p>
        </w:tc>
        <w:tc>
          <w:tcPr>
            <w:tcW w:w="1921" w:type="dxa"/>
          </w:tcPr>
          <w:p w14:paraId="03C13C9A" w14:textId="4C420439" w:rsidR="008540AD" w:rsidRPr="008A17A9" w:rsidRDefault="008540AD" w:rsidP="008540AD">
            <w:pPr>
              <w:spacing w:before="30" w:afterLines="30" w:after="72"/>
              <w:jc w:val="center"/>
              <w:rPr>
                <w:b/>
                <w:sz w:val="28"/>
                <w:szCs w:val="28"/>
              </w:rPr>
            </w:pPr>
          </w:p>
        </w:tc>
        <w:tc>
          <w:tcPr>
            <w:tcW w:w="1843" w:type="dxa"/>
          </w:tcPr>
          <w:p w14:paraId="478DE20F" w14:textId="77777777" w:rsidR="008540AD" w:rsidRPr="009E4292" w:rsidRDefault="008540AD" w:rsidP="008540AD">
            <w:pPr>
              <w:spacing w:before="30" w:afterLines="30" w:after="72"/>
              <w:jc w:val="center"/>
              <w:rPr>
                <w:b/>
                <w:sz w:val="28"/>
                <w:szCs w:val="28"/>
              </w:rPr>
            </w:pPr>
            <w:r w:rsidRPr="009E4292">
              <w:rPr>
                <w:b/>
                <w:sz w:val="28"/>
                <w:szCs w:val="28"/>
              </w:rPr>
              <w:sym w:font="Wingdings" w:char="F0FC"/>
            </w:r>
          </w:p>
          <w:p w14:paraId="273E8A95" w14:textId="715B2425" w:rsidR="008540AD" w:rsidRPr="00C9716B" w:rsidRDefault="008540AD" w:rsidP="008540AD">
            <w:pPr>
              <w:spacing w:before="30" w:afterLines="30" w:after="72"/>
              <w:jc w:val="center"/>
              <w:rPr>
                <w:color w:val="FF0000"/>
                <w:sz w:val="20"/>
                <w:szCs w:val="20"/>
              </w:rPr>
            </w:pPr>
            <w:r w:rsidRPr="009E4292">
              <w:rPr>
                <w:sz w:val="20"/>
                <w:szCs w:val="20"/>
              </w:rPr>
              <w:t>Directors, as relevant to their function</w:t>
            </w:r>
          </w:p>
        </w:tc>
        <w:tc>
          <w:tcPr>
            <w:tcW w:w="1843" w:type="dxa"/>
          </w:tcPr>
          <w:p w14:paraId="2557372B" w14:textId="2E5160B9" w:rsidR="008540AD" w:rsidRPr="00C9716B" w:rsidRDefault="008540AD" w:rsidP="008540AD">
            <w:pPr>
              <w:spacing w:before="30" w:afterLines="30" w:after="72"/>
              <w:jc w:val="center"/>
              <w:rPr>
                <w:color w:val="FF0000"/>
                <w:sz w:val="20"/>
                <w:szCs w:val="20"/>
              </w:rPr>
            </w:pPr>
          </w:p>
        </w:tc>
        <w:tc>
          <w:tcPr>
            <w:tcW w:w="2331" w:type="dxa"/>
          </w:tcPr>
          <w:p w14:paraId="1DEC3993" w14:textId="77777777" w:rsidR="008540AD" w:rsidRPr="00C9716B" w:rsidRDefault="008540AD" w:rsidP="008540AD">
            <w:pPr>
              <w:spacing w:before="30" w:afterLines="30" w:after="72"/>
              <w:rPr>
                <w:color w:val="FF0000"/>
                <w:sz w:val="20"/>
                <w:szCs w:val="20"/>
              </w:rPr>
            </w:pPr>
          </w:p>
        </w:tc>
      </w:tr>
      <w:tr w:rsidR="008540AD" w:rsidRPr="00062C0E" w14:paraId="77BF9E9B" w14:textId="77777777" w:rsidTr="00530F0B">
        <w:trPr>
          <w:jc w:val="right"/>
        </w:trPr>
        <w:tc>
          <w:tcPr>
            <w:tcW w:w="1417" w:type="dxa"/>
          </w:tcPr>
          <w:p w14:paraId="2A523C95" w14:textId="77777777" w:rsidR="008540AD" w:rsidRPr="00E12FE6" w:rsidRDefault="008540AD" w:rsidP="008540AD">
            <w:pPr>
              <w:spacing w:beforeLines="30" w:before="72" w:afterLines="30" w:after="72"/>
              <w:rPr>
                <w:sz w:val="20"/>
                <w:szCs w:val="20"/>
              </w:rPr>
            </w:pPr>
          </w:p>
        </w:tc>
        <w:tc>
          <w:tcPr>
            <w:tcW w:w="3398" w:type="dxa"/>
          </w:tcPr>
          <w:p w14:paraId="7C437511" w14:textId="4F3C28F0" w:rsidR="008540AD" w:rsidRPr="000C739B" w:rsidRDefault="008540AD" w:rsidP="008540AD">
            <w:pPr>
              <w:pStyle w:val="Heading2"/>
              <w:rPr>
                <w:rFonts w:ascii="Arial" w:hAnsi="Arial" w:cs="Arial"/>
                <w:color w:val="auto"/>
                <w:sz w:val="20"/>
                <w:szCs w:val="20"/>
              </w:rPr>
            </w:pPr>
            <w:bookmarkStart w:id="103" w:name="_Toc190765343"/>
            <w:r w:rsidRPr="000C739B">
              <w:rPr>
                <w:rFonts w:ascii="Arial" w:hAnsi="Arial" w:cs="Arial"/>
                <w:color w:val="auto"/>
                <w:sz w:val="20"/>
                <w:szCs w:val="20"/>
              </w:rPr>
              <w:t xml:space="preserve">Approve the risk management </w:t>
            </w:r>
            <w:r>
              <w:rPr>
                <w:rFonts w:ascii="Arial" w:hAnsi="Arial" w:cs="Arial"/>
                <w:color w:val="auto"/>
                <w:sz w:val="20"/>
                <w:szCs w:val="20"/>
              </w:rPr>
              <w:t>strategy</w:t>
            </w:r>
            <w:bookmarkEnd w:id="103"/>
          </w:p>
          <w:p w14:paraId="2FEAE5AA" w14:textId="77777777" w:rsidR="008540AD" w:rsidRPr="001C0443" w:rsidRDefault="008540AD" w:rsidP="008540AD">
            <w:pPr>
              <w:spacing w:beforeLines="30" w:before="72" w:afterLines="30" w:after="72"/>
              <w:rPr>
                <w:sz w:val="20"/>
                <w:szCs w:val="20"/>
              </w:rPr>
            </w:pPr>
          </w:p>
        </w:tc>
        <w:tc>
          <w:tcPr>
            <w:tcW w:w="1701" w:type="dxa"/>
          </w:tcPr>
          <w:p w14:paraId="0A5C63CE" w14:textId="77777777" w:rsidR="0014728D" w:rsidRPr="003D3F1F" w:rsidRDefault="0014728D" w:rsidP="0014728D">
            <w:pPr>
              <w:spacing w:before="30" w:afterLines="30" w:after="72"/>
              <w:jc w:val="center"/>
              <w:rPr>
                <w:b/>
                <w:sz w:val="28"/>
                <w:szCs w:val="28"/>
              </w:rPr>
            </w:pPr>
            <w:r w:rsidRPr="003D3F1F">
              <w:rPr>
                <w:b/>
                <w:sz w:val="28"/>
                <w:szCs w:val="28"/>
              </w:rPr>
              <w:sym w:font="Wingdings" w:char="F0FC"/>
            </w:r>
          </w:p>
          <w:p w14:paraId="617973D0" w14:textId="156D8B1D" w:rsidR="008540AD" w:rsidRPr="00C9716B" w:rsidRDefault="0014728D" w:rsidP="0014728D">
            <w:pPr>
              <w:spacing w:before="30" w:afterLines="30" w:after="72"/>
              <w:jc w:val="center"/>
              <w:rPr>
                <w:b/>
                <w:sz w:val="28"/>
                <w:szCs w:val="28"/>
              </w:rPr>
            </w:pPr>
            <w:r w:rsidRPr="003D3F1F">
              <w:rPr>
                <w:sz w:val="20"/>
                <w:szCs w:val="20"/>
              </w:rPr>
              <w:t>(</w:t>
            </w:r>
            <w:r>
              <w:rPr>
                <w:sz w:val="20"/>
                <w:szCs w:val="20"/>
              </w:rPr>
              <w:t>A</w:t>
            </w:r>
            <w:r w:rsidRPr="003D3F1F">
              <w:rPr>
                <w:sz w:val="20"/>
                <w:szCs w:val="20"/>
              </w:rPr>
              <w:t>pprove</w:t>
            </w:r>
            <w:r>
              <w:rPr>
                <w:sz w:val="20"/>
                <w:szCs w:val="20"/>
              </w:rPr>
              <w:t>s</w:t>
            </w:r>
            <w:r w:rsidRPr="003D3F1F">
              <w:rPr>
                <w:sz w:val="20"/>
                <w:szCs w:val="20"/>
              </w:rPr>
              <w:t>)</w:t>
            </w:r>
          </w:p>
        </w:tc>
        <w:tc>
          <w:tcPr>
            <w:tcW w:w="1921" w:type="dxa"/>
          </w:tcPr>
          <w:p w14:paraId="696242A7" w14:textId="77777777" w:rsidR="008540AD" w:rsidRPr="00672560" w:rsidRDefault="008540AD" w:rsidP="008540AD">
            <w:pPr>
              <w:spacing w:before="30" w:afterLines="30" w:after="72"/>
              <w:jc w:val="center"/>
              <w:rPr>
                <w:b/>
                <w:color w:val="000000"/>
                <w:sz w:val="28"/>
                <w:szCs w:val="28"/>
              </w:rPr>
            </w:pPr>
            <w:r w:rsidRPr="00672560">
              <w:rPr>
                <w:b/>
                <w:color w:val="000000"/>
                <w:sz w:val="28"/>
                <w:szCs w:val="28"/>
              </w:rPr>
              <w:sym w:font="Wingdings" w:char="F0FC"/>
            </w:r>
          </w:p>
          <w:p w14:paraId="0B5CD03A" w14:textId="79A3F840" w:rsidR="008540AD" w:rsidRPr="00672560" w:rsidRDefault="008540AD" w:rsidP="008540AD">
            <w:pPr>
              <w:spacing w:before="30" w:afterLines="30" w:after="72"/>
              <w:jc w:val="center"/>
              <w:rPr>
                <w:b/>
                <w:color w:val="000000"/>
                <w:sz w:val="28"/>
                <w:szCs w:val="28"/>
              </w:rPr>
            </w:pPr>
            <w:r>
              <w:rPr>
                <w:color w:val="000000"/>
                <w:sz w:val="20"/>
                <w:szCs w:val="20"/>
              </w:rPr>
              <w:t xml:space="preserve">Executive Committee </w:t>
            </w:r>
          </w:p>
        </w:tc>
        <w:tc>
          <w:tcPr>
            <w:tcW w:w="1843" w:type="dxa"/>
          </w:tcPr>
          <w:p w14:paraId="02ACF680" w14:textId="77777777" w:rsidR="008540AD" w:rsidRPr="00C9716B" w:rsidRDefault="008540AD" w:rsidP="008540AD">
            <w:pPr>
              <w:spacing w:before="30" w:afterLines="30" w:after="72"/>
              <w:jc w:val="center"/>
              <w:rPr>
                <w:color w:val="FF0000"/>
                <w:sz w:val="20"/>
                <w:szCs w:val="20"/>
              </w:rPr>
            </w:pPr>
          </w:p>
        </w:tc>
        <w:tc>
          <w:tcPr>
            <w:tcW w:w="1843" w:type="dxa"/>
          </w:tcPr>
          <w:p w14:paraId="40792D2B" w14:textId="77777777" w:rsidR="008540AD" w:rsidRPr="00C9716B" w:rsidRDefault="008540AD" w:rsidP="008540AD">
            <w:pPr>
              <w:spacing w:before="30" w:afterLines="30" w:after="72"/>
              <w:jc w:val="center"/>
              <w:rPr>
                <w:color w:val="FF0000"/>
                <w:sz w:val="20"/>
                <w:szCs w:val="20"/>
              </w:rPr>
            </w:pPr>
          </w:p>
        </w:tc>
        <w:tc>
          <w:tcPr>
            <w:tcW w:w="2331" w:type="dxa"/>
          </w:tcPr>
          <w:p w14:paraId="03C6ABF6" w14:textId="77777777" w:rsidR="008540AD" w:rsidRPr="00C9716B" w:rsidRDefault="008540AD" w:rsidP="008540AD">
            <w:pPr>
              <w:spacing w:before="30" w:afterLines="30" w:after="72"/>
              <w:rPr>
                <w:color w:val="FF0000"/>
                <w:sz w:val="20"/>
                <w:szCs w:val="20"/>
              </w:rPr>
            </w:pPr>
          </w:p>
        </w:tc>
      </w:tr>
      <w:tr w:rsidR="008540AD" w:rsidRPr="00062C0E" w14:paraId="7579EF56" w14:textId="77777777" w:rsidTr="00530F0B">
        <w:trPr>
          <w:jc w:val="right"/>
        </w:trPr>
        <w:tc>
          <w:tcPr>
            <w:tcW w:w="1417" w:type="dxa"/>
          </w:tcPr>
          <w:p w14:paraId="00F58838" w14:textId="77777777" w:rsidR="008540AD" w:rsidRPr="00E12FE6" w:rsidRDefault="008540AD" w:rsidP="008540AD">
            <w:pPr>
              <w:spacing w:beforeLines="30" w:before="72" w:afterLines="30" w:after="72"/>
              <w:rPr>
                <w:sz w:val="20"/>
                <w:szCs w:val="20"/>
              </w:rPr>
            </w:pPr>
          </w:p>
        </w:tc>
        <w:tc>
          <w:tcPr>
            <w:tcW w:w="3398" w:type="dxa"/>
          </w:tcPr>
          <w:p w14:paraId="02FE71D4" w14:textId="77777777" w:rsidR="008540AD" w:rsidRPr="000E0D31" w:rsidRDefault="008540AD" w:rsidP="008540AD">
            <w:pPr>
              <w:pStyle w:val="Heading2"/>
              <w:rPr>
                <w:rFonts w:ascii="Arial" w:hAnsi="Arial" w:cs="Arial"/>
                <w:color w:val="auto"/>
                <w:sz w:val="20"/>
                <w:szCs w:val="20"/>
              </w:rPr>
            </w:pPr>
            <w:bookmarkStart w:id="104" w:name="_Toc190765344"/>
            <w:r w:rsidRPr="000E0D31">
              <w:rPr>
                <w:rStyle w:val="Heading2Char"/>
                <w:rFonts w:ascii="Arial" w:hAnsi="Arial" w:cs="Arial"/>
                <w:color w:val="auto"/>
                <w:sz w:val="20"/>
                <w:szCs w:val="20"/>
              </w:rPr>
              <w:t>Determine the ICB pay policy</w:t>
            </w:r>
            <w:bookmarkEnd w:id="104"/>
            <w:r w:rsidRPr="000E0D31">
              <w:rPr>
                <w:rFonts w:ascii="Arial" w:hAnsi="Arial" w:cs="Arial"/>
                <w:color w:val="auto"/>
                <w:sz w:val="20"/>
                <w:szCs w:val="20"/>
              </w:rPr>
              <w:t xml:space="preserve"> </w:t>
            </w:r>
          </w:p>
          <w:p w14:paraId="3ACF9032" w14:textId="77777777" w:rsidR="008540AD" w:rsidRDefault="008540AD" w:rsidP="008540AD"/>
          <w:p w14:paraId="33756F26" w14:textId="02EF8BB7" w:rsidR="008540AD" w:rsidRPr="000E0D31" w:rsidRDefault="008540AD" w:rsidP="008540AD">
            <w:pPr>
              <w:rPr>
                <w:sz w:val="20"/>
                <w:szCs w:val="20"/>
              </w:rPr>
            </w:pPr>
            <w:r w:rsidRPr="000E0D31">
              <w:rPr>
                <w:sz w:val="20"/>
                <w:szCs w:val="20"/>
              </w:rPr>
              <w:t>(including the adoption of pay frameworks such as Agenda for Change)</w:t>
            </w:r>
          </w:p>
          <w:p w14:paraId="66776A77" w14:textId="3B35E144" w:rsidR="008540AD" w:rsidRPr="000B7671" w:rsidRDefault="008540AD" w:rsidP="008540AD"/>
        </w:tc>
        <w:tc>
          <w:tcPr>
            <w:tcW w:w="1701" w:type="dxa"/>
          </w:tcPr>
          <w:p w14:paraId="0E3C31D3" w14:textId="77777777" w:rsidR="008540AD" w:rsidRPr="00C9716B" w:rsidRDefault="008540AD" w:rsidP="008540AD">
            <w:pPr>
              <w:spacing w:before="30" w:afterLines="30" w:after="72"/>
              <w:jc w:val="center"/>
              <w:rPr>
                <w:b/>
                <w:sz w:val="28"/>
                <w:szCs w:val="28"/>
              </w:rPr>
            </w:pPr>
          </w:p>
        </w:tc>
        <w:tc>
          <w:tcPr>
            <w:tcW w:w="1921" w:type="dxa"/>
          </w:tcPr>
          <w:p w14:paraId="64150092" w14:textId="77777777" w:rsidR="008540AD" w:rsidRPr="00672560" w:rsidRDefault="008540AD" w:rsidP="008540AD">
            <w:pPr>
              <w:spacing w:before="30" w:afterLines="30" w:after="72"/>
              <w:jc w:val="center"/>
              <w:rPr>
                <w:b/>
                <w:color w:val="000000"/>
                <w:sz w:val="28"/>
                <w:szCs w:val="28"/>
              </w:rPr>
            </w:pPr>
            <w:r w:rsidRPr="00672560">
              <w:rPr>
                <w:b/>
                <w:color w:val="000000"/>
                <w:sz w:val="28"/>
                <w:szCs w:val="28"/>
              </w:rPr>
              <w:sym w:font="Wingdings" w:char="F0FC"/>
            </w:r>
          </w:p>
          <w:p w14:paraId="36501B62" w14:textId="3C8CC2F3" w:rsidR="008540AD" w:rsidRPr="00672560" w:rsidRDefault="008540AD" w:rsidP="008540AD">
            <w:pPr>
              <w:spacing w:before="30" w:afterLines="30" w:after="72"/>
              <w:jc w:val="center"/>
              <w:rPr>
                <w:b/>
                <w:color w:val="000000"/>
                <w:sz w:val="28"/>
                <w:szCs w:val="28"/>
              </w:rPr>
            </w:pPr>
            <w:r>
              <w:rPr>
                <w:color w:val="000000"/>
                <w:sz w:val="20"/>
                <w:szCs w:val="20"/>
              </w:rPr>
              <w:t>Remuneration Committee</w:t>
            </w:r>
          </w:p>
        </w:tc>
        <w:tc>
          <w:tcPr>
            <w:tcW w:w="1843" w:type="dxa"/>
          </w:tcPr>
          <w:p w14:paraId="3A374D21" w14:textId="77777777" w:rsidR="008540AD" w:rsidRPr="00C9716B" w:rsidRDefault="008540AD" w:rsidP="008540AD">
            <w:pPr>
              <w:spacing w:before="30" w:afterLines="30" w:after="72"/>
              <w:jc w:val="center"/>
              <w:rPr>
                <w:color w:val="FF0000"/>
                <w:sz w:val="20"/>
                <w:szCs w:val="20"/>
              </w:rPr>
            </w:pPr>
          </w:p>
        </w:tc>
        <w:tc>
          <w:tcPr>
            <w:tcW w:w="1843" w:type="dxa"/>
          </w:tcPr>
          <w:p w14:paraId="7696AC3F" w14:textId="77777777" w:rsidR="008540AD" w:rsidRPr="00C9716B" w:rsidRDefault="008540AD" w:rsidP="008540AD">
            <w:pPr>
              <w:spacing w:before="30" w:afterLines="30" w:after="72"/>
              <w:jc w:val="center"/>
              <w:rPr>
                <w:color w:val="FF0000"/>
                <w:sz w:val="20"/>
                <w:szCs w:val="20"/>
              </w:rPr>
            </w:pPr>
          </w:p>
        </w:tc>
        <w:tc>
          <w:tcPr>
            <w:tcW w:w="2331" w:type="dxa"/>
          </w:tcPr>
          <w:p w14:paraId="0D5AF51C" w14:textId="77777777" w:rsidR="008540AD" w:rsidRPr="00C9716B" w:rsidRDefault="008540AD" w:rsidP="008540AD">
            <w:pPr>
              <w:spacing w:before="30" w:afterLines="30" w:after="72"/>
              <w:rPr>
                <w:color w:val="FF0000"/>
                <w:sz w:val="20"/>
                <w:szCs w:val="20"/>
              </w:rPr>
            </w:pPr>
          </w:p>
        </w:tc>
      </w:tr>
      <w:tr w:rsidR="008540AD" w:rsidRPr="00062C0E" w14:paraId="53885305" w14:textId="77777777" w:rsidTr="00530F0B">
        <w:trPr>
          <w:jc w:val="right"/>
        </w:trPr>
        <w:tc>
          <w:tcPr>
            <w:tcW w:w="1417" w:type="dxa"/>
          </w:tcPr>
          <w:p w14:paraId="4A8AA484" w14:textId="77777777" w:rsidR="008540AD" w:rsidRPr="00E12FE6" w:rsidRDefault="008540AD" w:rsidP="008540AD">
            <w:pPr>
              <w:spacing w:beforeLines="30" w:before="72" w:afterLines="30" w:after="72"/>
              <w:rPr>
                <w:sz w:val="20"/>
                <w:szCs w:val="20"/>
              </w:rPr>
            </w:pPr>
          </w:p>
        </w:tc>
        <w:tc>
          <w:tcPr>
            <w:tcW w:w="3398" w:type="dxa"/>
          </w:tcPr>
          <w:p w14:paraId="43D64261" w14:textId="3D51E64E" w:rsidR="008540AD" w:rsidRPr="000C739B" w:rsidRDefault="008540AD" w:rsidP="008540AD">
            <w:pPr>
              <w:pStyle w:val="Heading2"/>
              <w:rPr>
                <w:rFonts w:ascii="Arial" w:hAnsi="Arial" w:cs="Arial"/>
                <w:sz w:val="20"/>
                <w:szCs w:val="20"/>
              </w:rPr>
            </w:pPr>
            <w:bookmarkStart w:id="105" w:name="_Toc190765345"/>
            <w:r w:rsidRPr="000C739B">
              <w:rPr>
                <w:rFonts w:ascii="Arial" w:hAnsi="Arial" w:cs="Arial"/>
                <w:color w:val="auto"/>
                <w:sz w:val="20"/>
                <w:szCs w:val="20"/>
              </w:rPr>
              <w:t xml:space="preserve">Approve the </w:t>
            </w:r>
            <w:r w:rsidR="003B574A">
              <w:rPr>
                <w:rFonts w:ascii="Arial" w:hAnsi="Arial" w:cs="Arial"/>
                <w:color w:val="auto"/>
                <w:sz w:val="20"/>
                <w:szCs w:val="20"/>
              </w:rPr>
              <w:t>ICB's arrangements for handling complaints including the complaints policies</w:t>
            </w:r>
            <w:bookmarkEnd w:id="105"/>
          </w:p>
        </w:tc>
        <w:tc>
          <w:tcPr>
            <w:tcW w:w="1701" w:type="dxa"/>
          </w:tcPr>
          <w:p w14:paraId="0DBD68B2" w14:textId="77777777" w:rsidR="008540AD" w:rsidRPr="00C9716B" w:rsidRDefault="008540AD" w:rsidP="008540AD">
            <w:pPr>
              <w:spacing w:before="30" w:afterLines="30" w:after="72"/>
              <w:jc w:val="center"/>
              <w:rPr>
                <w:b/>
                <w:sz w:val="28"/>
                <w:szCs w:val="28"/>
              </w:rPr>
            </w:pPr>
          </w:p>
        </w:tc>
        <w:tc>
          <w:tcPr>
            <w:tcW w:w="1921" w:type="dxa"/>
          </w:tcPr>
          <w:p w14:paraId="379F6352" w14:textId="77777777" w:rsidR="008540AD" w:rsidRPr="00672560" w:rsidRDefault="008540AD" w:rsidP="008540AD">
            <w:pPr>
              <w:spacing w:before="30" w:afterLines="30" w:after="72"/>
              <w:jc w:val="center"/>
              <w:rPr>
                <w:b/>
                <w:color w:val="000000"/>
                <w:sz w:val="28"/>
                <w:szCs w:val="28"/>
              </w:rPr>
            </w:pPr>
            <w:r w:rsidRPr="00672560">
              <w:rPr>
                <w:b/>
                <w:color w:val="000000"/>
                <w:sz w:val="28"/>
                <w:szCs w:val="28"/>
              </w:rPr>
              <w:sym w:font="Wingdings" w:char="F0FC"/>
            </w:r>
          </w:p>
          <w:p w14:paraId="366625E5" w14:textId="00962053" w:rsidR="008540AD" w:rsidRPr="00672560" w:rsidRDefault="008540AD" w:rsidP="008540AD">
            <w:pPr>
              <w:spacing w:before="30" w:afterLines="30" w:after="72"/>
              <w:jc w:val="center"/>
              <w:rPr>
                <w:b/>
                <w:color w:val="000000"/>
                <w:sz w:val="28"/>
                <w:szCs w:val="28"/>
              </w:rPr>
            </w:pPr>
            <w:r>
              <w:rPr>
                <w:color w:val="000000"/>
                <w:sz w:val="20"/>
                <w:szCs w:val="20"/>
              </w:rPr>
              <w:t>Executive Committee</w:t>
            </w:r>
          </w:p>
        </w:tc>
        <w:tc>
          <w:tcPr>
            <w:tcW w:w="1843" w:type="dxa"/>
          </w:tcPr>
          <w:p w14:paraId="07C882A2" w14:textId="77777777" w:rsidR="008540AD" w:rsidRPr="00C9716B" w:rsidRDefault="008540AD" w:rsidP="008540AD">
            <w:pPr>
              <w:spacing w:before="30" w:afterLines="30" w:after="72"/>
              <w:jc w:val="center"/>
              <w:rPr>
                <w:color w:val="FF0000"/>
                <w:sz w:val="20"/>
                <w:szCs w:val="20"/>
              </w:rPr>
            </w:pPr>
          </w:p>
        </w:tc>
        <w:tc>
          <w:tcPr>
            <w:tcW w:w="1843" w:type="dxa"/>
          </w:tcPr>
          <w:p w14:paraId="32483C6C" w14:textId="77777777" w:rsidR="008540AD" w:rsidRPr="00C9716B" w:rsidRDefault="008540AD" w:rsidP="008540AD">
            <w:pPr>
              <w:spacing w:before="30" w:afterLines="30" w:after="72"/>
              <w:jc w:val="center"/>
              <w:rPr>
                <w:color w:val="FF0000"/>
                <w:sz w:val="20"/>
                <w:szCs w:val="20"/>
              </w:rPr>
            </w:pPr>
          </w:p>
        </w:tc>
        <w:tc>
          <w:tcPr>
            <w:tcW w:w="2331" w:type="dxa"/>
          </w:tcPr>
          <w:p w14:paraId="1842BE39" w14:textId="77777777" w:rsidR="008540AD" w:rsidRPr="00C9716B" w:rsidRDefault="008540AD" w:rsidP="008540AD">
            <w:pPr>
              <w:spacing w:before="30" w:afterLines="30" w:after="72"/>
              <w:rPr>
                <w:color w:val="FF0000"/>
                <w:sz w:val="20"/>
                <w:szCs w:val="20"/>
              </w:rPr>
            </w:pPr>
          </w:p>
        </w:tc>
      </w:tr>
      <w:tr w:rsidR="008540AD" w:rsidRPr="00062C0E" w14:paraId="70128365" w14:textId="77777777" w:rsidTr="00530F0B">
        <w:trPr>
          <w:jc w:val="right"/>
        </w:trPr>
        <w:tc>
          <w:tcPr>
            <w:tcW w:w="1417" w:type="dxa"/>
          </w:tcPr>
          <w:p w14:paraId="4381C8F7" w14:textId="77777777" w:rsidR="008540AD" w:rsidRPr="00E12FE6" w:rsidRDefault="008540AD" w:rsidP="008540AD">
            <w:pPr>
              <w:spacing w:beforeLines="30" w:before="72" w:afterLines="30" w:after="72"/>
              <w:rPr>
                <w:sz w:val="20"/>
                <w:szCs w:val="20"/>
              </w:rPr>
            </w:pPr>
          </w:p>
        </w:tc>
        <w:tc>
          <w:tcPr>
            <w:tcW w:w="3398" w:type="dxa"/>
          </w:tcPr>
          <w:p w14:paraId="1147ADE9" w14:textId="0D962B26" w:rsidR="008540AD" w:rsidRPr="000C739B" w:rsidRDefault="008540AD" w:rsidP="008540AD">
            <w:pPr>
              <w:pStyle w:val="Heading2"/>
              <w:rPr>
                <w:rFonts w:ascii="Arial" w:hAnsi="Arial" w:cs="Arial"/>
                <w:color w:val="auto"/>
                <w:sz w:val="20"/>
                <w:szCs w:val="20"/>
              </w:rPr>
            </w:pPr>
            <w:bookmarkStart w:id="106" w:name="_Toc190765346"/>
            <w:r w:rsidRPr="000C739B">
              <w:rPr>
                <w:rFonts w:ascii="Arial" w:hAnsi="Arial" w:cs="Arial"/>
                <w:color w:val="auto"/>
                <w:sz w:val="20"/>
                <w:szCs w:val="20"/>
              </w:rPr>
              <w:t xml:space="preserve">Approve </w:t>
            </w:r>
            <w:r>
              <w:rPr>
                <w:rFonts w:ascii="Arial" w:hAnsi="Arial" w:cs="Arial"/>
                <w:color w:val="auto"/>
                <w:sz w:val="20"/>
                <w:szCs w:val="20"/>
              </w:rPr>
              <w:t xml:space="preserve">the </w:t>
            </w:r>
            <w:proofErr w:type="gramStart"/>
            <w:r>
              <w:rPr>
                <w:rFonts w:ascii="Arial" w:hAnsi="Arial" w:cs="Arial"/>
                <w:color w:val="auto"/>
                <w:sz w:val="20"/>
                <w:szCs w:val="20"/>
              </w:rPr>
              <w:t>v</w:t>
            </w:r>
            <w:r w:rsidRPr="000C739B">
              <w:rPr>
                <w:rFonts w:ascii="Arial" w:hAnsi="Arial" w:cs="Arial"/>
                <w:color w:val="auto"/>
                <w:sz w:val="20"/>
                <w:szCs w:val="20"/>
              </w:rPr>
              <w:t xml:space="preserve">alue </w:t>
            </w:r>
            <w:r>
              <w:rPr>
                <w:rFonts w:ascii="Arial" w:hAnsi="Arial" w:cs="Arial"/>
                <w:color w:val="auto"/>
                <w:sz w:val="20"/>
                <w:szCs w:val="20"/>
              </w:rPr>
              <w:t>b</w:t>
            </w:r>
            <w:r w:rsidRPr="000C739B">
              <w:rPr>
                <w:rFonts w:ascii="Arial" w:hAnsi="Arial" w:cs="Arial"/>
                <w:color w:val="auto"/>
                <w:sz w:val="20"/>
                <w:szCs w:val="20"/>
              </w:rPr>
              <w:t>ased</w:t>
            </w:r>
            <w:proofErr w:type="gramEnd"/>
            <w:r w:rsidRPr="000C739B">
              <w:rPr>
                <w:rFonts w:ascii="Arial" w:hAnsi="Arial" w:cs="Arial"/>
                <w:color w:val="auto"/>
                <w:sz w:val="20"/>
                <w:szCs w:val="20"/>
              </w:rPr>
              <w:t xml:space="preserve"> </w:t>
            </w:r>
            <w:r>
              <w:rPr>
                <w:rFonts w:ascii="Arial" w:hAnsi="Arial" w:cs="Arial"/>
                <w:color w:val="auto"/>
                <w:sz w:val="20"/>
                <w:szCs w:val="20"/>
              </w:rPr>
              <w:t>c</w:t>
            </w:r>
            <w:r w:rsidRPr="000C739B">
              <w:rPr>
                <w:rFonts w:ascii="Arial" w:hAnsi="Arial" w:cs="Arial"/>
                <w:color w:val="auto"/>
                <w:sz w:val="20"/>
                <w:szCs w:val="20"/>
              </w:rPr>
              <w:t xml:space="preserve">ommissioning </w:t>
            </w:r>
            <w:r>
              <w:rPr>
                <w:rFonts w:ascii="Arial" w:hAnsi="Arial" w:cs="Arial"/>
                <w:color w:val="auto"/>
                <w:sz w:val="20"/>
                <w:szCs w:val="20"/>
              </w:rPr>
              <w:t>p</w:t>
            </w:r>
            <w:r w:rsidRPr="000C739B">
              <w:rPr>
                <w:rFonts w:ascii="Arial" w:hAnsi="Arial" w:cs="Arial"/>
                <w:color w:val="auto"/>
                <w:sz w:val="20"/>
                <w:szCs w:val="20"/>
              </w:rPr>
              <w:t>olicy</w:t>
            </w:r>
            <w:bookmarkEnd w:id="106"/>
          </w:p>
          <w:p w14:paraId="6507856B" w14:textId="77777777" w:rsidR="008540AD" w:rsidRPr="003746CC" w:rsidRDefault="008540AD" w:rsidP="008540AD">
            <w:pPr>
              <w:widowControl w:val="0"/>
              <w:spacing w:before="240" w:line="276" w:lineRule="auto"/>
              <w:contextualSpacing/>
              <w:outlineLvl w:val="1"/>
              <w:rPr>
                <w:sz w:val="20"/>
                <w:szCs w:val="20"/>
              </w:rPr>
            </w:pPr>
          </w:p>
        </w:tc>
        <w:tc>
          <w:tcPr>
            <w:tcW w:w="1701" w:type="dxa"/>
          </w:tcPr>
          <w:p w14:paraId="6C9643F8" w14:textId="22CFC175" w:rsidR="008540AD" w:rsidRPr="00C9716B" w:rsidRDefault="008540AD" w:rsidP="008540AD">
            <w:pPr>
              <w:spacing w:before="30" w:afterLines="30" w:after="72"/>
              <w:jc w:val="center"/>
              <w:rPr>
                <w:b/>
                <w:sz w:val="28"/>
                <w:szCs w:val="28"/>
              </w:rPr>
            </w:pPr>
          </w:p>
        </w:tc>
        <w:tc>
          <w:tcPr>
            <w:tcW w:w="1921" w:type="dxa"/>
          </w:tcPr>
          <w:p w14:paraId="753BE36A" w14:textId="77777777" w:rsidR="008540AD" w:rsidRPr="008A17A9" w:rsidRDefault="008540AD" w:rsidP="008540AD">
            <w:pPr>
              <w:spacing w:before="30" w:afterLines="30" w:after="72"/>
              <w:jc w:val="center"/>
              <w:rPr>
                <w:sz w:val="20"/>
                <w:szCs w:val="20"/>
              </w:rPr>
            </w:pPr>
            <w:r w:rsidRPr="008A17A9">
              <w:rPr>
                <w:b/>
                <w:sz w:val="28"/>
                <w:szCs w:val="28"/>
              </w:rPr>
              <w:sym w:font="Wingdings" w:char="F0FC"/>
            </w:r>
          </w:p>
          <w:p w14:paraId="5BBA62B9" w14:textId="602C89DD" w:rsidR="008540AD" w:rsidRPr="00672560" w:rsidRDefault="008540AD" w:rsidP="008540AD">
            <w:pPr>
              <w:spacing w:before="30" w:afterLines="30" w:after="72"/>
              <w:jc w:val="center"/>
              <w:rPr>
                <w:b/>
                <w:color w:val="000000"/>
                <w:sz w:val="28"/>
                <w:szCs w:val="28"/>
              </w:rPr>
            </w:pPr>
            <w:r>
              <w:rPr>
                <w:sz w:val="20"/>
                <w:szCs w:val="20"/>
              </w:rPr>
              <w:t>Executive Committee</w:t>
            </w:r>
            <w:r w:rsidRPr="008A17A9">
              <w:rPr>
                <w:sz w:val="20"/>
                <w:szCs w:val="20"/>
              </w:rPr>
              <w:t xml:space="preserve"> </w:t>
            </w:r>
          </w:p>
        </w:tc>
        <w:tc>
          <w:tcPr>
            <w:tcW w:w="1843" w:type="dxa"/>
          </w:tcPr>
          <w:p w14:paraId="186A4720" w14:textId="77777777" w:rsidR="008540AD" w:rsidRPr="00C9716B" w:rsidRDefault="008540AD" w:rsidP="008540AD">
            <w:pPr>
              <w:spacing w:before="30" w:afterLines="30" w:after="72"/>
              <w:jc w:val="center"/>
              <w:rPr>
                <w:color w:val="FF0000"/>
                <w:sz w:val="20"/>
                <w:szCs w:val="20"/>
              </w:rPr>
            </w:pPr>
          </w:p>
        </w:tc>
        <w:tc>
          <w:tcPr>
            <w:tcW w:w="1843" w:type="dxa"/>
          </w:tcPr>
          <w:p w14:paraId="40374A07" w14:textId="77777777" w:rsidR="008540AD" w:rsidRPr="00C9716B" w:rsidRDefault="008540AD" w:rsidP="008540AD">
            <w:pPr>
              <w:spacing w:before="30" w:afterLines="30" w:after="72"/>
              <w:jc w:val="center"/>
              <w:rPr>
                <w:color w:val="FF0000"/>
                <w:sz w:val="20"/>
                <w:szCs w:val="20"/>
              </w:rPr>
            </w:pPr>
          </w:p>
        </w:tc>
        <w:tc>
          <w:tcPr>
            <w:tcW w:w="2331" w:type="dxa"/>
          </w:tcPr>
          <w:p w14:paraId="241FB940" w14:textId="77777777" w:rsidR="008540AD" w:rsidRPr="00C9716B" w:rsidRDefault="008540AD" w:rsidP="008540AD">
            <w:pPr>
              <w:spacing w:before="30" w:afterLines="30" w:after="72"/>
              <w:rPr>
                <w:color w:val="FF0000"/>
                <w:sz w:val="20"/>
                <w:szCs w:val="20"/>
              </w:rPr>
            </w:pPr>
          </w:p>
        </w:tc>
      </w:tr>
      <w:tr w:rsidR="008540AD" w:rsidRPr="00062C0E" w14:paraId="73AE560B" w14:textId="77777777" w:rsidTr="00530F0B">
        <w:trPr>
          <w:jc w:val="right"/>
        </w:trPr>
        <w:tc>
          <w:tcPr>
            <w:tcW w:w="14454" w:type="dxa"/>
            <w:gridSpan w:val="7"/>
          </w:tcPr>
          <w:p w14:paraId="566ECCA9" w14:textId="066FE916" w:rsidR="008540AD" w:rsidRPr="000C739B" w:rsidRDefault="008540AD" w:rsidP="008540AD">
            <w:pPr>
              <w:pStyle w:val="Heading1"/>
              <w:numPr>
                <w:ilvl w:val="0"/>
                <w:numId w:val="0"/>
              </w:numPr>
              <w:rPr>
                <w:rFonts w:cs="Arial"/>
                <w:color w:val="FF0000"/>
                <w:sz w:val="28"/>
                <w:szCs w:val="28"/>
                <w:u w:val="none"/>
              </w:rPr>
            </w:pPr>
            <w:bookmarkStart w:id="107" w:name="_Toc190765347"/>
            <w:r w:rsidRPr="000C739B">
              <w:rPr>
                <w:rFonts w:cs="Arial"/>
                <w:sz w:val="28"/>
                <w:szCs w:val="28"/>
                <w:u w:val="none"/>
              </w:rPr>
              <w:lastRenderedPageBreak/>
              <w:t>Partnership Working</w:t>
            </w:r>
            <w:bookmarkEnd w:id="107"/>
          </w:p>
        </w:tc>
      </w:tr>
      <w:tr w:rsidR="008540AD" w:rsidRPr="00062C0E" w14:paraId="70E00EE4" w14:textId="77777777" w:rsidTr="00530F0B">
        <w:trPr>
          <w:jc w:val="right"/>
        </w:trPr>
        <w:tc>
          <w:tcPr>
            <w:tcW w:w="1417" w:type="dxa"/>
          </w:tcPr>
          <w:p w14:paraId="2CD6CA3D" w14:textId="29BFB013" w:rsidR="008540AD" w:rsidRPr="00C9716B" w:rsidRDefault="008540AD" w:rsidP="008540AD">
            <w:pPr>
              <w:spacing w:beforeLines="30" w:before="72" w:afterLines="30" w:after="72"/>
              <w:rPr>
                <w:sz w:val="20"/>
                <w:szCs w:val="20"/>
              </w:rPr>
            </w:pPr>
            <w:r w:rsidRPr="00E12FE6">
              <w:rPr>
                <w:sz w:val="20"/>
                <w:szCs w:val="20"/>
              </w:rPr>
              <w:t xml:space="preserve">Integrated care boards Guide to developing a </w:t>
            </w:r>
            <w:proofErr w:type="spellStart"/>
            <w:r>
              <w:rPr>
                <w:sz w:val="20"/>
                <w:szCs w:val="20"/>
              </w:rPr>
              <w:t>SoRD</w:t>
            </w:r>
            <w:proofErr w:type="spellEnd"/>
            <w:r w:rsidRPr="00E12FE6">
              <w:rPr>
                <w:sz w:val="20"/>
                <w:szCs w:val="20"/>
              </w:rPr>
              <w:t>, page 9</w:t>
            </w:r>
          </w:p>
        </w:tc>
        <w:tc>
          <w:tcPr>
            <w:tcW w:w="3398" w:type="dxa"/>
          </w:tcPr>
          <w:p w14:paraId="47195E6D" w14:textId="2B00E853" w:rsidR="008540AD" w:rsidRPr="000C739B" w:rsidRDefault="008540AD" w:rsidP="008540AD">
            <w:pPr>
              <w:pStyle w:val="Heading2"/>
              <w:rPr>
                <w:rFonts w:ascii="Arial" w:hAnsi="Arial" w:cs="Arial"/>
                <w:sz w:val="20"/>
                <w:szCs w:val="20"/>
              </w:rPr>
            </w:pPr>
            <w:bookmarkStart w:id="108" w:name="_Toc190765348"/>
            <w:r w:rsidRPr="000C739B">
              <w:rPr>
                <w:rFonts w:ascii="Arial" w:hAnsi="Arial" w:cs="Arial"/>
                <w:color w:val="auto"/>
                <w:sz w:val="20"/>
                <w:szCs w:val="20"/>
              </w:rPr>
              <w:t>Approve arrangements for coordinating supra</w:t>
            </w:r>
            <w:r w:rsidRPr="000C739B">
              <w:rPr>
                <w:rFonts w:ascii="Arial" w:hAnsi="Arial" w:cs="Arial"/>
                <w:color w:val="FF0000"/>
                <w:sz w:val="20"/>
                <w:szCs w:val="20"/>
              </w:rPr>
              <w:t>*</w:t>
            </w:r>
            <w:r w:rsidRPr="000C739B">
              <w:rPr>
                <w:rFonts w:ascii="Arial" w:hAnsi="Arial" w:cs="Arial"/>
                <w:color w:val="auto"/>
                <w:sz w:val="20"/>
                <w:szCs w:val="20"/>
              </w:rPr>
              <w:t xml:space="preserve"> commissioning arrangements with other ICBs or with local authorities, where appropriate</w:t>
            </w:r>
            <w:bookmarkEnd w:id="108"/>
            <w:r w:rsidRPr="000C739B">
              <w:rPr>
                <w:rFonts w:ascii="Arial" w:hAnsi="Arial" w:cs="Arial"/>
                <w:color w:val="auto"/>
                <w:sz w:val="20"/>
                <w:szCs w:val="20"/>
              </w:rPr>
              <w:t xml:space="preserve"> </w:t>
            </w:r>
          </w:p>
        </w:tc>
        <w:tc>
          <w:tcPr>
            <w:tcW w:w="1701" w:type="dxa"/>
          </w:tcPr>
          <w:p w14:paraId="519BDF60" w14:textId="77777777" w:rsidR="008540AD" w:rsidRPr="00C9716B" w:rsidRDefault="008540AD" w:rsidP="008540AD">
            <w:pPr>
              <w:spacing w:before="30" w:afterLines="30" w:after="72"/>
              <w:jc w:val="center"/>
              <w:rPr>
                <w:b/>
                <w:sz w:val="28"/>
                <w:szCs w:val="28"/>
              </w:rPr>
            </w:pPr>
            <w:r w:rsidRPr="00C9716B">
              <w:rPr>
                <w:b/>
                <w:sz w:val="28"/>
                <w:szCs w:val="28"/>
              </w:rPr>
              <w:sym w:font="Wingdings" w:char="F0FC"/>
            </w:r>
          </w:p>
          <w:p w14:paraId="33485464" w14:textId="634F0C99" w:rsidR="008540AD" w:rsidRPr="00C9716B" w:rsidRDefault="008540AD" w:rsidP="008540AD">
            <w:pPr>
              <w:spacing w:before="30" w:afterLines="30" w:after="72"/>
              <w:jc w:val="center"/>
              <w:rPr>
                <w:sz w:val="20"/>
                <w:szCs w:val="20"/>
              </w:rPr>
            </w:pPr>
            <w:r>
              <w:rPr>
                <w:sz w:val="20"/>
                <w:szCs w:val="20"/>
              </w:rPr>
              <w:t>(Approves)</w:t>
            </w:r>
          </w:p>
        </w:tc>
        <w:tc>
          <w:tcPr>
            <w:tcW w:w="1921" w:type="dxa"/>
          </w:tcPr>
          <w:p w14:paraId="218041BD" w14:textId="77777777" w:rsidR="008540AD" w:rsidRPr="008A17A9" w:rsidRDefault="008540AD" w:rsidP="008540AD">
            <w:pPr>
              <w:spacing w:before="30" w:afterLines="30" w:after="72"/>
              <w:jc w:val="center"/>
              <w:rPr>
                <w:sz w:val="20"/>
                <w:szCs w:val="20"/>
              </w:rPr>
            </w:pPr>
            <w:r w:rsidRPr="008A17A9">
              <w:rPr>
                <w:b/>
                <w:sz w:val="28"/>
                <w:szCs w:val="28"/>
              </w:rPr>
              <w:sym w:font="Wingdings" w:char="F0FC"/>
            </w:r>
          </w:p>
          <w:p w14:paraId="78DA3D2B" w14:textId="0A98EF52" w:rsidR="008540AD" w:rsidRPr="008A17A9" w:rsidRDefault="008540AD" w:rsidP="008540AD">
            <w:pPr>
              <w:spacing w:before="30" w:afterLines="30" w:after="72"/>
              <w:jc w:val="center"/>
              <w:rPr>
                <w:color w:val="FF0000"/>
                <w:sz w:val="20"/>
                <w:szCs w:val="20"/>
              </w:rPr>
            </w:pPr>
            <w:r>
              <w:rPr>
                <w:sz w:val="20"/>
                <w:szCs w:val="20"/>
              </w:rPr>
              <w:t>Executive Committee</w:t>
            </w:r>
            <w:r w:rsidRPr="008A17A9">
              <w:rPr>
                <w:sz w:val="20"/>
                <w:szCs w:val="20"/>
              </w:rPr>
              <w:t xml:space="preserve"> (Recommends)</w:t>
            </w:r>
          </w:p>
        </w:tc>
        <w:tc>
          <w:tcPr>
            <w:tcW w:w="1843" w:type="dxa"/>
          </w:tcPr>
          <w:p w14:paraId="67698757" w14:textId="77777777" w:rsidR="008540AD" w:rsidRPr="00C9716B" w:rsidRDefault="008540AD" w:rsidP="008540AD">
            <w:pPr>
              <w:spacing w:before="30" w:afterLines="30" w:after="72"/>
              <w:jc w:val="center"/>
              <w:rPr>
                <w:color w:val="FF0000"/>
                <w:sz w:val="20"/>
                <w:szCs w:val="20"/>
              </w:rPr>
            </w:pPr>
          </w:p>
        </w:tc>
        <w:tc>
          <w:tcPr>
            <w:tcW w:w="1843" w:type="dxa"/>
          </w:tcPr>
          <w:p w14:paraId="567A0406" w14:textId="77777777" w:rsidR="008540AD" w:rsidRPr="00C9716B" w:rsidRDefault="008540AD" w:rsidP="008540AD">
            <w:pPr>
              <w:spacing w:before="30" w:afterLines="30" w:after="72"/>
              <w:jc w:val="center"/>
              <w:rPr>
                <w:color w:val="FF0000"/>
                <w:sz w:val="20"/>
                <w:szCs w:val="20"/>
              </w:rPr>
            </w:pPr>
          </w:p>
        </w:tc>
        <w:tc>
          <w:tcPr>
            <w:tcW w:w="2331" w:type="dxa"/>
          </w:tcPr>
          <w:p w14:paraId="21F937D8" w14:textId="6B49C3FF" w:rsidR="008540AD" w:rsidRPr="00C9716B" w:rsidRDefault="008540AD" w:rsidP="008540AD">
            <w:pPr>
              <w:spacing w:before="30" w:afterLines="30" w:after="72"/>
              <w:rPr>
                <w:color w:val="FF0000"/>
                <w:sz w:val="20"/>
                <w:szCs w:val="20"/>
              </w:rPr>
            </w:pPr>
            <w:r w:rsidRPr="00C9716B">
              <w:rPr>
                <w:color w:val="FF0000"/>
                <w:sz w:val="20"/>
                <w:szCs w:val="20"/>
              </w:rPr>
              <w:t>*</w:t>
            </w:r>
            <w:r w:rsidRPr="00C9716B">
              <w:rPr>
                <w:sz w:val="20"/>
                <w:szCs w:val="20"/>
              </w:rPr>
              <w:t>Where one service provider spans more than one ICB</w:t>
            </w:r>
          </w:p>
        </w:tc>
      </w:tr>
      <w:tr w:rsidR="008540AD" w:rsidRPr="00062C0E" w14:paraId="62C99E0F" w14:textId="77777777" w:rsidTr="00530F0B">
        <w:trPr>
          <w:jc w:val="right"/>
        </w:trPr>
        <w:tc>
          <w:tcPr>
            <w:tcW w:w="1417" w:type="dxa"/>
          </w:tcPr>
          <w:p w14:paraId="5E3E1DCA" w14:textId="40E2F576" w:rsidR="008540AD" w:rsidRPr="00C9716B" w:rsidRDefault="008540AD" w:rsidP="008540AD">
            <w:pPr>
              <w:spacing w:beforeLines="30" w:before="72" w:afterLines="30" w:after="72"/>
              <w:rPr>
                <w:rFonts w:eastAsiaTheme="minorHAnsi"/>
                <w:color w:val="000000"/>
                <w:sz w:val="20"/>
                <w:szCs w:val="20"/>
                <w:lang w:eastAsia="en-US"/>
              </w:rPr>
            </w:pPr>
            <w:r>
              <w:rPr>
                <w:rFonts w:eastAsiaTheme="minorHAnsi"/>
                <w:color w:val="000000"/>
                <w:sz w:val="20"/>
                <w:szCs w:val="20"/>
                <w:lang w:eastAsia="en-US"/>
              </w:rPr>
              <w:t>Constitution 4.3.2 – 4.3.3 and 4.7</w:t>
            </w:r>
          </w:p>
        </w:tc>
        <w:tc>
          <w:tcPr>
            <w:tcW w:w="3398" w:type="dxa"/>
          </w:tcPr>
          <w:p w14:paraId="1009B3FD" w14:textId="66CB3D28" w:rsidR="008540AD" w:rsidRPr="000C739B" w:rsidRDefault="008540AD" w:rsidP="008540AD">
            <w:pPr>
              <w:pStyle w:val="Heading2"/>
              <w:rPr>
                <w:rFonts w:ascii="Arial" w:hAnsi="Arial" w:cs="Arial"/>
                <w:sz w:val="20"/>
                <w:szCs w:val="20"/>
                <w:highlight w:val="yellow"/>
              </w:rPr>
            </w:pPr>
            <w:bookmarkStart w:id="109" w:name="_Toc190765349"/>
            <w:r w:rsidRPr="000C739B">
              <w:rPr>
                <w:rFonts w:ascii="Arial" w:hAnsi="Arial" w:cs="Arial"/>
                <w:color w:val="auto"/>
                <w:sz w:val="20"/>
                <w:szCs w:val="20"/>
              </w:rPr>
              <w:t>Authorisation of arrangements made under section 65Z5 or section 75 of the 2006 Act</w:t>
            </w:r>
            <w:bookmarkEnd w:id="109"/>
          </w:p>
        </w:tc>
        <w:tc>
          <w:tcPr>
            <w:tcW w:w="1701" w:type="dxa"/>
          </w:tcPr>
          <w:p w14:paraId="7EBA81B0" w14:textId="77777777" w:rsidR="008540AD" w:rsidRPr="00777FBD" w:rsidRDefault="008540AD" w:rsidP="008540AD">
            <w:pPr>
              <w:spacing w:before="30" w:afterLines="30" w:after="72"/>
              <w:jc w:val="center"/>
              <w:rPr>
                <w:sz w:val="20"/>
                <w:szCs w:val="20"/>
              </w:rPr>
            </w:pPr>
            <w:r w:rsidRPr="00777FBD">
              <w:rPr>
                <w:b/>
                <w:sz w:val="28"/>
                <w:szCs w:val="28"/>
              </w:rPr>
              <w:sym w:font="Wingdings" w:char="F0FC"/>
            </w:r>
          </w:p>
          <w:p w14:paraId="5F4AB013" w14:textId="540E27B6" w:rsidR="008540AD" w:rsidRPr="002C0137" w:rsidRDefault="008540AD" w:rsidP="008540AD">
            <w:pPr>
              <w:spacing w:before="30" w:afterLines="30" w:after="72"/>
              <w:jc w:val="center"/>
              <w:rPr>
                <w:b/>
                <w:sz w:val="28"/>
                <w:szCs w:val="28"/>
                <w:highlight w:val="yellow"/>
              </w:rPr>
            </w:pPr>
            <w:r w:rsidRPr="00777FBD">
              <w:rPr>
                <w:sz w:val="20"/>
                <w:szCs w:val="20"/>
              </w:rPr>
              <w:t xml:space="preserve">Approved by the Board or as delegated in accordance with </w:t>
            </w:r>
            <w:r>
              <w:rPr>
                <w:sz w:val="20"/>
                <w:szCs w:val="20"/>
              </w:rPr>
              <w:t>fi</w:t>
            </w:r>
            <w:r w:rsidRPr="00777FBD">
              <w:rPr>
                <w:sz w:val="20"/>
                <w:szCs w:val="20"/>
              </w:rPr>
              <w:t xml:space="preserve">nancial </w:t>
            </w:r>
            <w:r>
              <w:rPr>
                <w:sz w:val="20"/>
                <w:szCs w:val="20"/>
              </w:rPr>
              <w:t>d</w:t>
            </w:r>
            <w:r w:rsidRPr="00777FBD">
              <w:rPr>
                <w:sz w:val="20"/>
                <w:szCs w:val="20"/>
              </w:rPr>
              <w:t xml:space="preserve">elegations and </w:t>
            </w:r>
            <w:r>
              <w:rPr>
                <w:sz w:val="20"/>
                <w:szCs w:val="20"/>
              </w:rPr>
              <w:t>financial l</w:t>
            </w:r>
            <w:r w:rsidRPr="00777FBD">
              <w:rPr>
                <w:sz w:val="20"/>
                <w:szCs w:val="20"/>
              </w:rPr>
              <w:t>imits</w:t>
            </w:r>
          </w:p>
        </w:tc>
        <w:tc>
          <w:tcPr>
            <w:tcW w:w="1921" w:type="dxa"/>
          </w:tcPr>
          <w:p w14:paraId="3E1644D0" w14:textId="77777777" w:rsidR="008540AD" w:rsidRPr="008A17A9" w:rsidRDefault="008540AD" w:rsidP="008540AD">
            <w:pPr>
              <w:spacing w:before="30" w:afterLines="30" w:after="72"/>
              <w:jc w:val="center"/>
              <w:rPr>
                <w:sz w:val="20"/>
                <w:szCs w:val="20"/>
              </w:rPr>
            </w:pPr>
            <w:r w:rsidRPr="008A17A9">
              <w:rPr>
                <w:b/>
                <w:sz w:val="28"/>
                <w:szCs w:val="28"/>
              </w:rPr>
              <w:sym w:font="Wingdings" w:char="F0FC"/>
            </w:r>
          </w:p>
          <w:p w14:paraId="4F51A776" w14:textId="335F5C77" w:rsidR="008540AD" w:rsidRPr="008A17A9" w:rsidRDefault="008540AD" w:rsidP="008540AD">
            <w:pPr>
              <w:spacing w:before="30" w:afterLines="30" w:after="72"/>
              <w:jc w:val="center"/>
              <w:rPr>
                <w:color w:val="FF0000"/>
                <w:sz w:val="20"/>
                <w:szCs w:val="20"/>
              </w:rPr>
            </w:pPr>
            <w:r>
              <w:rPr>
                <w:sz w:val="20"/>
                <w:szCs w:val="20"/>
              </w:rPr>
              <w:t>Executive Committee</w:t>
            </w:r>
            <w:r w:rsidRPr="008A17A9">
              <w:rPr>
                <w:color w:val="FF0000"/>
                <w:sz w:val="20"/>
                <w:szCs w:val="20"/>
              </w:rPr>
              <w:t>*</w:t>
            </w:r>
          </w:p>
        </w:tc>
        <w:tc>
          <w:tcPr>
            <w:tcW w:w="1843" w:type="dxa"/>
          </w:tcPr>
          <w:p w14:paraId="6DE95D33" w14:textId="77777777" w:rsidR="008540AD" w:rsidRPr="00777FBD" w:rsidRDefault="008540AD" w:rsidP="008540AD">
            <w:pPr>
              <w:spacing w:before="30" w:afterLines="30" w:after="72"/>
              <w:jc w:val="center"/>
              <w:rPr>
                <w:sz w:val="20"/>
                <w:szCs w:val="20"/>
              </w:rPr>
            </w:pPr>
            <w:r w:rsidRPr="00777FBD">
              <w:rPr>
                <w:b/>
                <w:sz w:val="28"/>
                <w:szCs w:val="28"/>
              </w:rPr>
              <w:sym w:font="Wingdings" w:char="F0FC"/>
            </w:r>
          </w:p>
          <w:p w14:paraId="0A923C8D" w14:textId="2CA969D6" w:rsidR="008540AD" w:rsidRPr="002C0137" w:rsidRDefault="008540AD" w:rsidP="008540AD">
            <w:pPr>
              <w:spacing w:before="30" w:afterLines="30" w:after="72"/>
              <w:jc w:val="center"/>
              <w:rPr>
                <w:color w:val="FF0000"/>
                <w:sz w:val="20"/>
                <w:szCs w:val="20"/>
                <w:highlight w:val="yellow"/>
              </w:rPr>
            </w:pPr>
            <w:r w:rsidRPr="00777FBD">
              <w:rPr>
                <w:sz w:val="20"/>
                <w:szCs w:val="20"/>
              </w:rPr>
              <w:t xml:space="preserve">Refer to </w:t>
            </w:r>
            <w:r>
              <w:rPr>
                <w:sz w:val="20"/>
                <w:szCs w:val="20"/>
              </w:rPr>
              <w:t>financial d</w:t>
            </w:r>
            <w:r w:rsidRPr="00777FBD">
              <w:rPr>
                <w:sz w:val="20"/>
                <w:szCs w:val="20"/>
              </w:rPr>
              <w:t>elegat</w:t>
            </w:r>
            <w:r>
              <w:rPr>
                <w:sz w:val="20"/>
                <w:szCs w:val="20"/>
              </w:rPr>
              <w:t>ions</w:t>
            </w:r>
            <w:r w:rsidRPr="00CA2F04">
              <w:rPr>
                <w:color w:val="FF0000"/>
                <w:sz w:val="20"/>
                <w:szCs w:val="20"/>
              </w:rPr>
              <w:t>*</w:t>
            </w:r>
          </w:p>
        </w:tc>
        <w:tc>
          <w:tcPr>
            <w:tcW w:w="1843" w:type="dxa"/>
          </w:tcPr>
          <w:p w14:paraId="2729A92B" w14:textId="0FA0905F" w:rsidR="008540AD" w:rsidRPr="002C0137" w:rsidRDefault="008540AD" w:rsidP="008540AD">
            <w:pPr>
              <w:spacing w:before="30" w:afterLines="30" w:after="72"/>
              <w:jc w:val="center"/>
              <w:rPr>
                <w:color w:val="FF0000"/>
                <w:sz w:val="20"/>
                <w:szCs w:val="20"/>
                <w:highlight w:val="yellow"/>
              </w:rPr>
            </w:pPr>
          </w:p>
        </w:tc>
        <w:tc>
          <w:tcPr>
            <w:tcW w:w="2331" w:type="dxa"/>
          </w:tcPr>
          <w:p w14:paraId="76EAF507" w14:textId="6056FD1C" w:rsidR="008540AD" w:rsidRDefault="008540AD" w:rsidP="008540AD">
            <w:pPr>
              <w:rPr>
                <w:rFonts w:eastAsiaTheme="minorHAnsi" w:cstheme="minorBidi"/>
                <w:sz w:val="20"/>
                <w:szCs w:val="20"/>
                <w:lang w:eastAsia="en-US"/>
              </w:rPr>
            </w:pPr>
            <w:r w:rsidRPr="000E5A93">
              <w:rPr>
                <w:rFonts w:eastAsiaTheme="minorHAnsi" w:cstheme="minorBidi"/>
                <w:color w:val="FF0000"/>
                <w:sz w:val="20"/>
                <w:szCs w:val="20"/>
                <w:lang w:eastAsia="en-US"/>
              </w:rPr>
              <w:t>*</w:t>
            </w:r>
            <w:r>
              <w:rPr>
                <w:rFonts w:eastAsiaTheme="minorHAnsi" w:cstheme="minorBidi"/>
                <w:sz w:val="20"/>
                <w:szCs w:val="20"/>
                <w:lang w:eastAsia="en-US"/>
              </w:rPr>
              <w:t>Arrangements</w:t>
            </w:r>
            <w:r w:rsidRPr="007518AC">
              <w:rPr>
                <w:rFonts w:eastAsiaTheme="minorHAnsi" w:cstheme="minorBidi"/>
                <w:sz w:val="20"/>
                <w:szCs w:val="20"/>
                <w:lang w:eastAsia="en-US"/>
              </w:rPr>
              <w:t xml:space="preserve"> will be approved by either the ICB Board, </w:t>
            </w:r>
            <w:r>
              <w:rPr>
                <w:rFonts w:eastAsiaTheme="minorHAnsi" w:cstheme="minorBidi"/>
                <w:sz w:val="20"/>
                <w:szCs w:val="20"/>
                <w:lang w:eastAsia="en-US"/>
              </w:rPr>
              <w:t>Executive Committee</w:t>
            </w:r>
            <w:r w:rsidRPr="007518AC">
              <w:rPr>
                <w:rFonts w:eastAsiaTheme="minorHAnsi" w:cstheme="minorBidi"/>
                <w:sz w:val="20"/>
                <w:szCs w:val="20"/>
                <w:lang w:eastAsia="en-US"/>
              </w:rPr>
              <w:t>, or relevant individual in accordance with</w:t>
            </w:r>
            <w:r>
              <w:rPr>
                <w:rFonts w:eastAsiaTheme="minorHAnsi" w:cstheme="minorBidi"/>
                <w:sz w:val="20"/>
                <w:szCs w:val="20"/>
                <w:lang w:eastAsia="en-US"/>
              </w:rPr>
              <w:t xml:space="preserve"> the</w:t>
            </w:r>
            <w:r w:rsidRPr="007518AC">
              <w:rPr>
                <w:rFonts w:eastAsiaTheme="minorHAnsi" w:cstheme="minorBidi"/>
                <w:sz w:val="20"/>
                <w:szCs w:val="20"/>
                <w:lang w:eastAsia="en-US"/>
              </w:rPr>
              <w:t xml:space="preserve"> </w:t>
            </w:r>
            <w:r>
              <w:rPr>
                <w:rFonts w:eastAsiaTheme="minorHAnsi" w:cstheme="minorBidi"/>
                <w:sz w:val="20"/>
                <w:szCs w:val="20"/>
                <w:lang w:eastAsia="en-US"/>
              </w:rPr>
              <w:t>financial delegations and financial limits</w:t>
            </w:r>
            <w:r w:rsidRPr="007518AC">
              <w:rPr>
                <w:rFonts w:eastAsiaTheme="minorHAnsi" w:cstheme="minorBidi"/>
                <w:sz w:val="20"/>
                <w:szCs w:val="20"/>
                <w:lang w:eastAsia="en-US"/>
              </w:rPr>
              <w:t xml:space="preserve"> </w:t>
            </w:r>
          </w:p>
          <w:p w14:paraId="71E3BED8" w14:textId="77777777" w:rsidR="008540AD" w:rsidRDefault="008540AD" w:rsidP="008540AD">
            <w:pPr>
              <w:rPr>
                <w:rFonts w:eastAsiaTheme="minorHAnsi" w:cstheme="minorBidi"/>
                <w:sz w:val="20"/>
                <w:szCs w:val="20"/>
                <w:lang w:eastAsia="en-US"/>
              </w:rPr>
            </w:pPr>
          </w:p>
          <w:p w14:paraId="7FE6CC27" w14:textId="0D7DCEB8" w:rsidR="008540AD" w:rsidRDefault="008540AD" w:rsidP="008540AD">
            <w:pPr>
              <w:rPr>
                <w:rFonts w:eastAsiaTheme="minorHAnsi" w:cstheme="minorBidi"/>
                <w:sz w:val="20"/>
                <w:szCs w:val="20"/>
                <w:lang w:eastAsia="en-US"/>
              </w:rPr>
            </w:pPr>
            <w:r>
              <w:rPr>
                <w:rFonts w:eastAsiaTheme="minorHAnsi" w:cstheme="minorBidi"/>
                <w:sz w:val="20"/>
                <w:szCs w:val="20"/>
                <w:lang w:eastAsia="en-US"/>
              </w:rPr>
              <w:t>See Table 1</w:t>
            </w:r>
          </w:p>
          <w:p w14:paraId="044B9617" w14:textId="13E94439" w:rsidR="008540AD" w:rsidRPr="002C0137" w:rsidRDefault="008540AD" w:rsidP="008540AD">
            <w:pPr>
              <w:rPr>
                <w:sz w:val="20"/>
                <w:szCs w:val="20"/>
                <w:highlight w:val="yellow"/>
              </w:rPr>
            </w:pPr>
          </w:p>
        </w:tc>
      </w:tr>
      <w:tr w:rsidR="008540AD" w:rsidRPr="00062C0E" w14:paraId="25A01079" w14:textId="77777777" w:rsidTr="00530F0B">
        <w:trPr>
          <w:jc w:val="right"/>
        </w:trPr>
        <w:tc>
          <w:tcPr>
            <w:tcW w:w="1417" w:type="dxa"/>
          </w:tcPr>
          <w:p w14:paraId="581577A7" w14:textId="447CA293" w:rsidR="008540AD" w:rsidRPr="00C9716B" w:rsidRDefault="008540AD" w:rsidP="008540AD">
            <w:pPr>
              <w:spacing w:beforeLines="30" w:before="72" w:afterLines="30" w:after="72"/>
              <w:rPr>
                <w:color w:val="FF0000"/>
                <w:sz w:val="20"/>
                <w:szCs w:val="20"/>
              </w:rPr>
            </w:pPr>
          </w:p>
        </w:tc>
        <w:tc>
          <w:tcPr>
            <w:tcW w:w="3398" w:type="dxa"/>
          </w:tcPr>
          <w:p w14:paraId="5C7CBF3A" w14:textId="17698C14" w:rsidR="008540AD" w:rsidRPr="000C739B" w:rsidRDefault="008540AD" w:rsidP="008540AD">
            <w:pPr>
              <w:pStyle w:val="Heading2"/>
              <w:rPr>
                <w:rFonts w:ascii="Arial" w:hAnsi="Arial" w:cs="Arial"/>
                <w:color w:val="auto"/>
                <w:sz w:val="20"/>
                <w:szCs w:val="20"/>
              </w:rPr>
            </w:pPr>
            <w:bookmarkStart w:id="110" w:name="_Toc190765350"/>
            <w:r w:rsidRPr="000C739B">
              <w:rPr>
                <w:rFonts w:ascii="Arial" w:hAnsi="Arial" w:cs="Arial"/>
                <w:color w:val="auto"/>
                <w:sz w:val="20"/>
                <w:szCs w:val="20"/>
              </w:rPr>
              <w:t>Approve decisions that individual members or employees of the ICB participating in joint arrangements on behalf of the ICB can make</w:t>
            </w:r>
            <w:bookmarkEnd w:id="110"/>
            <w:r w:rsidRPr="000C739B">
              <w:rPr>
                <w:rFonts w:ascii="Arial" w:hAnsi="Arial" w:cs="Arial"/>
                <w:color w:val="auto"/>
                <w:sz w:val="20"/>
                <w:szCs w:val="20"/>
              </w:rPr>
              <w:t xml:space="preserve"> </w:t>
            </w:r>
          </w:p>
          <w:p w14:paraId="4A9C36EE" w14:textId="5B92CADC" w:rsidR="008540AD" w:rsidRPr="00C9716B" w:rsidRDefault="008540AD" w:rsidP="008540AD">
            <w:pPr>
              <w:spacing w:beforeLines="30" w:before="72" w:afterLines="30" w:after="72"/>
              <w:rPr>
                <w:color w:val="FF0000"/>
                <w:sz w:val="20"/>
                <w:szCs w:val="20"/>
              </w:rPr>
            </w:pPr>
          </w:p>
        </w:tc>
        <w:tc>
          <w:tcPr>
            <w:tcW w:w="1701" w:type="dxa"/>
          </w:tcPr>
          <w:p w14:paraId="384ECF72" w14:textId="77777777" w:rsidR="008540AD" w:rsidRPr="00C9716B" w:rsidRDefault="008540AD" w:rsidP="008540AD">
            <w:pPr>
              <w:spacing w:before="30" w:afterLines="30" w:after="72"/>
              <w:jc w:val="center"/>
              <w:rPr>
                <w:b/>
                <w:sz w:val="28"/>
                <w:szCs w:val="28"/>
              </w:rPr>
            </w:pPr>
            <w:r w:rsidRPr="00C9716B">
              <w:rPr>
                <w:b/>
                <w:sz w:val="28"/>
                <w:szCs w:val="28"/>
              </w:rPr>
              <w:sym w:font="Wingdings" w:char="F0FC"/>
            </w:r>
          </w:p>
          <w:p w14:paraId="65F42C90" w14:textId="77777777" w:rsidR="008540AD" w:rsidRPr="00C9716B" w:rsidRDefault="008540AD" w:rsidP="008540AD">
            <w:pPr>
              <w:spacing w:before="30" w:afterLines="30" w:after="72"/>
              <w:jc w:val="center"/>
              <w:rPr>
                <w:color w:val="FF0000"/>
                <w:sz w:val="20"/>
                <w:szCs w:val="20"/>
              </w:rPr>
            </w:pPr>
          </w:p>
        </w:tc>
        <w:tc>
          <w:tcPr>
            <w:tcW w:w="1921" w:type="dxa"/>
          </w:tcPr>
          <w:p w14:paraId="635E83ED" w14:textId="77777777" w:rsidR="008540AD" w:rsidRPr="00C9716B" w:rsidRDefault="008540AD" w:rsidP="008540AD">
            <w:pPr>
              <w:spacing w:before="30" w:afterLines="30" w:after="72"/>
              <w:jc w:val="center"/>
              <w:rPr>
                <w:color w:val="FF0000"/>
                <w:sz w:val="20"/>
                <w:szCs w:val="20"/>
              </w:rPr>
            </w:pPr>
          </w:p>
        </w:tc>
        <w:tc>
          <w:tcPr>
            <w:tcW w:w="1843" w:type="dxa"/>
          </w:tcPr>
          <w:p w14:paraId="3BF7FF5A" w14:textId="77777777" w:rsidR="008540AD" w:rsidRPr="00C9716B" w:rsidRDefault="008540AD" w:rsidP="008540AD">
            <w:pPr>
              <w:spacing w:before="30" w:afterLines="30" w:after="72"/>
              <w:jc w:val="center"/>
              <w:rPr>
                <w:color w:val="FF0000"/>
                <w:sz w:val="20"/>
                <w:szCs w:val="20"/>
              </w:rPr>
            </w:pPr>
          </w:p>
        </w:tc>
        <w:tc>
          <w:tcPr>
            <w:tcW w:w="1843" w:type="dxa"/>
          </w:tcPr>
          <w:p w14:paraId="340BFAE2" w14:textId="77777777" w:rsidR="008540AD" w:rsidRPr="00C9716B" w:rsidRDefault="008540AD" w:rsidP="008540AD">
            <w:pPr>
              <w:spacing w:before="30" w:afterLines="30" w:after="72"/>
              <w:jc w:val="center"/>
              <w:rPr>
                <w:color w:val="FF0000"/>
                <w:sz w:val="20"/>
                <w:szCs w:val="20"/>
              </w:rPr>
            </w:pPr>
          </w:p>
        </w:tc>
        <w:tc>
          <w:tcPr>
            <w:tcW w:w="2331" w:type="dxa"/>
          </w:tcPr>
          <w:p w14:paraId="4AA48C1D" w14:textId="2DD38E99" w:rsidR="008540AD" w:rsidRPr="00C9716B" w:rsidRDefault="008540AD" w:rsidP="008540AD">
            <w:pPr>
              <w:spacing w:before="30" w:afterLines="30" w:after="72"/>
              <w:rPr>
                <w:color w:val="FF0000"/>
                <w:sz w:val="20"/>
                <w:szCs w:val="20"/>
              </w:rPr>
            </w:pPr>
            <w:r w:rsidRPr="00C9716B">
              <w:rPr>
                <w:sz w:val="20"/>
                <w:szCs w:val="20"/>
              </w:rPr>
              <w:t>Such delegated decisions must be disclosed in this scheme of reservation and delegation</w:t>
            </w:r>
          </w:p>
        </w:tc>
      </w:tr>
    </w:tbl>
    <w:p w14:paraId="20ED2906" w14:textId="77777777" w:rsidR="00EE651E" w:rsidRDefault="00EE651E" w:rsidP="00EE651E">
      <w:pPr>
        <w:spacing w:before="30" w:afterLines="30" w:after="72"/>
        <w:rPr>
          <w:color w:val="0B0C0C"/>
          <w:sz w:val="16"/>
          <w:szCs w:val="16"/>
          <w:shd w:val="clear" w:color="auto" w:fill="FFFFFF"/>
        </w:rPr>
      </w:pPr>
    </w:p>
    <w:p w14:paraId="08D09B5F" w14:textId="602DE8CB" w:rsidR="005110BB" w:rsidRPr="000C739B" w:rsidRDefault="005500B8" w:rsidP="000C739B">
      <w:pPr>
        <w:pStyle w:val="Heading3"/>
        <w:rPr>
          <w:rFonts w:ascii="Arial" w:hAnsi="Arial" w:cs="Arial"/>
          <w:b/>
          <w:bCs/>
          <w:color w:val="auto"/>
        </w:rPr>
      </w:pPr>
      <w:bookmarkStart w:id="111" w:name="_Toc190765351"/>
      <w:r w:rsidRPr="000C739B">
        <w:rPr>
          <w:rFonts w:ascii="Arial" w:hAnsi="Arial" w:cs="Arial"/>
          <w:b/>
          <w:bCs/>
          <w:color w:val="auto"/>
        </w:rPr>
        <w:t>Table 1</w:t>
      </w:r>
      <w:bookmarkStart w:id="112" w:name="_Hlk118269725"/>
      <w:r w:rsidRPr="000C739B">
        <w:rPr>
          <w:rFonts w:ascii="Arial" w:hAnsi="Arial" w:cs="Arial"/>
          <w:b/>
          <w:bCs/>
          <w:color w:val="auto"/>
        </w:rPr>
        <w:t>: Key legislative mechanisms for collaborative working</w:t>
      </w:r>
      <w:bookmarkEnd w:id="111"/>
      <w:bookmarkEnd w:id="112"/>
      <w:r w:rsidR="005110BB" w:rsidRPr="000C739B">
        <w:rPr>
          <w:rFonts w:ascii="Arial" w:hAnsi="Arial" w:cs="Arial"/>
          <w:b/>
          <w:bCs/>
          <w:color w:val="auto"/>
        </w:rPr>
        <w:t xml:space="preserve"> </w:t>
      </w:r>
    </w:p>
    <w:p w14:paraId="33E98EDE" w14:textId="3DD9B8A9" w:rsidR="005500B8" w:rsidRDefault="005110BB" w:rsidP="005500B8">
      <w:pPr>
        <w:autoSpaceDE w:val="0"/>
        <w:autoSpaceDN w:val="0"/>
        <w:adjustRightInd w:val="0"/>
        <w:rPr>
          <w:rFonts w:ascii="CIDFont+F2" w:hAnsi="CIDFont+F2" w:cs="CIDFont+F2"/>
          <w:b/>
          <w:bCs/>
          <w:color w:val="231F20"/>
          <w:sz w:val="23"/>
          <w:szCs w:val="23"/>
        </w:rPr>
      </w:pPr>
      <w:r w:rsidRPr="00AC212C">
        <w:rPr>
          <w:b/>
          <w:bCs/>
          <w:sz w:val="22"/>
        </w:rPr>
        <w:t xml:space="preserve"> </w:t>
      </w:r>
    </w:p>
    <w:tbl>
      <w:tblPr>
        <w:tblStyle w:val="TableGrid"/>
        <w:tblW w:w="0" w:type="auto"/>
        <w:tblInd w:w="-431" w:type="dxa"/>
        <w:tblLook w:val="04A0" w:firstRow="1" w:lastRow="0" w:firstColumn="1" w:lastColumn="0" w:noHBand="0" w:noVBand="1"/>
      </w:tblPr>
      <w:tblGrid>
        <w:gridCol w:w="1539"/>
        <w:gridCol w:w="3140"/>
        <w:gridCol w:w="4940"/>
        <w:gridCol w:w="4699"/>
      </w:tblGrid>
      <w:tr w:rsidR="005110BB" w:rsidRPr="006E0302" w14:paraId="1A6F1C71" w14:textId="77777777" w:rsidTr="001120B2">
        <w:trPr>
          <w:tblHeader/>
        </w:trPr>
        <w:tc>
          <w:tcPr>
            <w:tcW w:w="1539" w:type="dxa"/>
            <w:shd w:val="clear" w:color="auto" w:fill="D9D9D9" w:themeFill="background1" w:themeFillShade="D9"/>
          </w:tcPr>
          <w:p w14:paraId="5E1ED9A6" w14:textId="77777777" w:rsidR="005110BB" w:rsidRPr="006E0302" w:rsidRDefault="005110BB" w:rsidP="00624393">
            <w:pPr>
              <w:rPr>
                <w:b/>
                <w:bCs/>
                <w:sz w:val="20"/>
                <w:szCs w:val="20"/>
              </w:rPr>
            </w:pPr>
            <w:r w:rsidRPr="006E0302">
              <w:rPr>
                <w:b/>
                <w:bCs/>
                <w:sz w:val="20"/>
                <w:szCs w:val="20"/>
              </w:rPr>
              <w:lastRenderedPageBreak/>
              <w:t>Mechanism for</w:t>
            </w:r>
          </w:p>
          <w:p w14:paraId="23FCC0A5" w14:textId="6090AF5C" w:rsidR="005110BB" w:rsidRPr="006E0302" w:rsidRDefault="005110BB" w:rsidP="00624393">
            <w:pPr>
              <w:rPr>
                <w:b/>
                <w:bCs/>
                <w:sz w:val="20"/>
                <w:szCs w:val="20"/>
              </w:rPr>
            </w:pPr>
            <w:r w:rsidRPr="006E0302">
              <w:rPr>
                <w:b/>
                <w:bCs/>
                <w:sz w:val="20"/>
                <w:szCs w:val="20"/>
              </w:rPr>
              <w:t>collaboration</w:t>
            </w:r>
          </w:p>
        </w:tc>
        <w:tc>
          <w:tcPr>
            <w:tcW w:w="3140" w:type="dxa"/>
            <w:shd w:val="clear" w:color="auto" w:fill="D9D9D9" w:themeFill="background1" w:themeFillShade="D9"/>
          </w:tcPr>
          <w:p w14:paraId="221AA714" w14:textId="63C55E99" w:rsidR="005110BB" w:rsidRPr="006E0302" w:rsidRDefault="005110BB" w:rsidP="00624393">
            <w:pPr>
              <w:rPr>
                <w:b/>
                <w:bCs/>
                <w:sz w:val="20"/>
                <w:szCs w:val="20"/>
              </w:rPr>
            </w:pPr>
            <w:r w:rsidRPr="006E0302">
              <w:rPr>
                <w:b/>
                <w:bCs/>
                <w:sz w:val="20"/>
                <w:szCs w:val="20"/>
              </w:rPr>
              <w:t xml:space="preserve"> Organisations</w:t>
            </w:r>
          </w:p>
        </w:tc>
        <w:tc>
          <w:tcPr>
            <w:tcW w:w="4940" w:type="dxa"/>
            <w:tcBorders>
              <w:right w:val="nil"/>
            </w:tcBorders>
            <w:shd w:val="clear" w:color="auto" w:fill="D9D9D9" w:themeFill="background1" w:themeFillShade="D9"/>
          </w:tcPr>
          <w:p w14:paraId="53138197" w14:textId="2A672BD2" w:rsidR="005110BB" w:rsidRPr="006E0302" w:rsidRDefault="005110BB" w:rsidP="00CD3FF6">
            <w:pPr>
              <w:rPr>
                <w:b/>
                <w:bCs/>
                <w:sz w:val="20"/>
                <w:szCs w:val="20"/>
              </w:rPr>
            </w:pPr>
            <w:r w:rsidRPr="006E0302">
              <w:rPr>
                <w:b/>
                <w:bCs/>
                <w:sz w:val="20"/>
                <w:szCs w:val="20"/>
              </w:rPr>
              <w:t>Description of mechanism</w:t>
            </w:r>
          </w:p>
        </w:tc>
        <w:tc>
          <w:tcPr>
            <w:tcW w:w="4699" w:type="dxa"/>
            <w:tcBorders>
              <w:left w:val="nil"/>
            </w:tcBorders>
            <w:shd w:val="clear" w:color="auto" w:fill="D9D9D9" w:themeFill="background1" w:themeFillShade="D9"/>
          </w:tcPr>
          <w:p w14:paraId="2E5F55E6" w14:textId="5DCA0679" w:rsidR="005110BB" w:rsidRPr="006E0302" w:rsidRDefault="005110BB" w:rsidP="00CD3FF6">
            <w:pPr>
              <w:jc w:val="center"/>
              <w:rPr>
                <w:b/>
                <w:bCs/>
                <w:sz w:val="20"/>
                <w:szCs w:val="20"/>
              </w:rPr>
            </w:pPr>
          </w:p>
        </w:tc>
      </w:tr>
      <w:tr w:rsidR="005500B8" w:rsidRPr="006E0302" w14:paraId="754ADFDF" w14:textId="77777777" w:rsidTr="001120B2">
        <w:tc>
          <w:tcPr>
            <w:tcW w:w="1539" w:type="dxa"/>
          </w:tcPr>
          <w:p w14:paraId="33A2E442" w14:textId="77777777" w:rsidR="005500B8" w:rsidRPr="006E0302" w:rsidRDefault="005500B8" w:rsidP="00624393">
            <w:pPr>
              <w:pStyle w:val="TableParagraph"/>
              <w:spacing w:before="112"/>
              <w:ind w:left="0"/>
              <w:rPr>
                <w:b/>
                <w:sz w:val="20"/>
                <w:szCs w:val="20"/>
              </w:rPr>
            </w:pPr>
            <w:r w:rsidRPr="006E0302">
              <w:rPr>
                <w:b/>
                <w:color w:val="231F1F"/>
                <w:w w:val="105"/>
                <w:sz w:val="20"/>
                <w:szCs w:val="20"/>
              </w:rPr>
              <w:t>Section 65Z5 delegation</w:t>
            </w:r>
          </w:p>
          <w:p w14:paraId="0B1B7D37" w14:textId="58C4EDAA" w:rsidR="005500B8" w:rsidRPr="006E0302" w:rsidRDefault="005500B8" w:rsidP="00624393">
            <w:pPr>
              <w:rPr>
                <w:sz w:val="20"/>
                <w:szCs w:val="20"/>
              </w:rPr>
            </w:pPr>
          </w:p>
        </w:tc>
        <w:tc>
          <w:tcPr>
            <w:tcW w:w="3140" w:type="dxa"/>
          </w:tcPr>
          <w:p w14:paraId="389F542A" w14:textId="77777777" w:rsidR="005500B8" w:rsidRPr="006E0302" w:rsidRDefault="005500B8" w:rsidP="00624393">
            <w:pPr>
              <w:rPr>
                <w:sz w:val="20"/>
                <w:szCs w:val="20"/>
              </w:rPr>
            </w:pPr>
            <w:r w:rsidRPr="006E0302">
              <w:rPr>
                <w:color w:val="231F1F"/>
                <w:w w:val="105"/>
                <w:sz w:val="20"/>
                <w:szCs w:val="20"/>
              </w:rPr>
              <w:t>NHS England, ICBs, NHS trusts and foundation trusts</w:t>
            </w:r>
          </w:p>
        </w:tc>
        <w:tc>
          <w:tcPr>
            <w:tcW w:w="9639" w:type="dxa"/>
            <w:gridSpan w:val="2"/>
          </w:tcPr>
          <w:p w14:paraId="536C970A" w14:textId="6E63CFFC" w:rsidR="005500B8" w:rsidRPr="006E0302" w:rsidRDefault="005500B8" w:rsidP="00624393">
            <w:pPr>
              <w:rPr>
                <w:color w:val="231F1F"/>
                <w:w w:val="105"/>
                <w:sz w:val="20"/>
                <w:szCs w:val="20"/>
              </w:rPr>
            </w:pPr>
            <w:r w:rsidRPr="006E0302">
              <w:rPr>
                <w:color w:val="231F1F"/>
                <w:w w:val="105"/>
                <w:sz w:val="20"/>
                <w:szCs w:val="20"/>
              </w:rPr>
              <w:t>This</w:t>
            </w:r>
            <w:r w:rsidRPr="006E0302">
              <w:rPr>
                <w:color w:val="231F1F"/>
                <w:spacing w:val="-15"/>
                <w:w w:val="105"/>
                <w:sz w:val="20"/>
                <w:szCs w:val="20"/>
              </w:rPr>
              <w:t xml:space="preserve"> </w:t>
            </w:r>
            <w:r w:rsidRPr="006E0302">
              <w:rPr>
                <w:color w:val="231F1F"/>
                <w:w w:val="105"/>
                <w:sz w:val="20"/>
                <w:szCs w:val="20"/>
              </w:rPr>
              <w:t>is</w:t>
            </w:r>
            <w:r w:rsidRPr="006E0302">
              <w:rPr>
                <w:color w:val="231F1F"/>
                <w:spacing w:val="-11"/>
                <w:w w:val="105"/>
                <w:sz w:val="20"/>
                <w:szCs w:val="20"/>
              </w:rPr>
              <w:t xml:space="preserve"> </w:t>
            </w:r>
            <w:r w:rsidRPr="006E0302">
              <w:rPr>
                <w:color w:val="231F1F"/>
                <w:w w:val="105"/>
                <w:sz w:val="20"/>
                <w:szCs w:val="20"/>
              </w:rPr>
              <w:t>a</w:t>
            </w:r>
            <w:r w:rsidRPr="006E0302">
              <w:rPr>
                <w:color w:val="231F1F"/>
                <w:spacing w:val="-14"/>
                <w:w w:val="105"/>
                <w:sz w:val="20"/>
                <w:szCs w:val="20"/>
              </w:rPr>
              <w:t xml:space="preserve"> </w:t>
            </w:r>
            <w:r w:rsidRPr="006E0302">
              <w:rPr>
                <w:color w:val="231F1F"/>
                <w:w w:val="105"/>
                <w:sz w:val="20"/>
                <w:szCs w:val="20"/>
              </w:rPr>
              <w:t>voluntary</w:t>
            </w:r>
            <w:r w:rsidRPr="006E0302">
              <w:rPr>
                <w:color w:val="231F1F"/>
                <w:spacing w:val="-16"/>
                <w:w w:val="105"/>
                <w:sz w:val="20"/>
                <w:szCs w:val="20"/>
              </w:rPr>
              <w:t xml:space="preserve"> </w:t>
            </w:r>
            <w:r w:rsidRPr="006E0302">
              <w:rPr>
                <w:color w:val="231F1F"/>
                <w:w w:val="105"/>
                <w:sz w:val="20"/>
                <w:szCs w:val="20"/>
              </w:rPr>
              <w:t>arrangement</w:t>
            </w:r>
            <w:r w:rsidRPr="006E0302">
              <w:rPr>
                <w:color w:val="231F1F"/>
                <w:spacing w:val="-12"/>
                <w:w w:val="105"/>
                <w:sz w:val="20"/>
                <w:szCs w:val="20"/>
              </w:rPr>
              <w:t xml:space="preserve"> </w:t>
            </w:r>
            <w:r w:rsidRPr="006E0302">
              <w:rPr>
                <w:color w:val="231F1F"/>
                <w:w w:val="105"/>
                <w:sz w:val="20"/>
                <w:szCs w:val="20"/>
              </w:rPr>
              <w:t>whereby</w:t>
            </w:r>
            <w:r w:rsidRPr="006E0302">
              <w:rPr>
                <w:color w:val="231F1F"/>
                <w:spacing w:val="-16"/>
                <w:w w:val="105"/>
                <w:sz w:val="20"/>
                <w:szCs w:val="20"/>
              </w:rPr>
              <w:t xml:space="preserve"> </w:t>
            </w:r>
            <w:r w:rsidRPr="006E0302">
              <w:rPr>
                <w:color w:val="231F1F"/>
                <w:w w:val="105"/>
                <w:sz w:val="20"/>
                <w:szCs w:val="20"/>
              </w:rPr>
              <w:t>NHS</w:t>
            </w:r>
            <w:r w:rsidRPr="006E0302">
              <w:rPr>
                <w:color w:val="231F1F"/>
                <w:spacing w:val="-14"/>
                <w:w w:val="105"/>
                <w:sz w:val="20"/>
                <w:szCs w:val="20"/>
              </w:rPr>
              <w:t xml:space="preserve"> </w:t>
            </w:r>
            <w:r w:rsidRPr="006E0302">
              <w:rPr>
                <w:color w:val="231F1F"/>
                <w:w w:val="105"/>
                <w:sz w:val="20"/>
                <w:szCs w:val="20"/>
              </w:rPr>
              <w:t>organisations listed under s65Z5 delegate responsibility for carrying out specific</w:t>
            </w:r>
            <w:r w:rsidRPr="006E0302">
              <w:rPr>
                <w:color w:val="231F1F"/>
                <w:spacing w:val="-14"/>
                <w:w w:val="105"/>
                <w:sz w:val="20"/>
                <w:szCs w:val="20"/>
              </w:rPr>
              <w:t xml:space="preserve"> </w:t>
            </w:r>
            <w:r w:rsidRPr="006E0302">
              <w:rPr>
                <w:color w:val="231F1F"/>
                <w:w w:val="105"/>
                <w:sz w:val="20"/>
                <w:szCs w:val="20"/>
              </w:rPr>
              <w:t>functions</w:t>
            </w:r>
            <w:r w:rsidRPr="006E0302">
              <w:rPr>
                <w:color w:val="231F1F"/>
                <w:spacing w:val="-14"/>
                <w:w w:val="105"/>
                <w:sz w:val="20"/>
                <w:szCs w:val="20"/>
              </w:rPr>
              <w:t xml:space="preserve"> </w:t>
            </w:r>
            <w:r w:rsidRPr="006E0302">
              <w:rPr>
                <w:color w:val="231F1F"/>
                <w:w w:val="105"/>
                <w:sz w:val="20"/>
                <w:szCs w:val="20"/>
              </w:rPr>
              <w:t>to</w:t>
            </w:r>
            <w:r w:rsidRPr="006E0302">
              <w:rPr>
                <w:color w:val="231F1F"/>
                <w:spacing w:val="-12"/>
                <w:w w:val="105"/>
                <w:sz w:val="20"/>
                <w:szCs w:val="20"/>
              </w:rPr>
              <w:t xml:space="preserve"> </w:t>
            </w:r>
            <w:r w:rsidRPr="006E0302">
              <w:rPr>
                <w:color w:val="231F1F"/>
                <w:w w:val="105"/>
                <w:sz w:val="20"/>
                <w:szCs w:val="20"/>
              </w:rPr>
              <w:t>other</w:t>
            </w:r>
            <w:r w:rsidRPr="006E0302">
              <w:rPr>
                <w:color w:val="231F1F"/>
                <w:spacing w:val="-10"/>
                <w:w w:val="105"/>
                <w:sz w:val="20"/>
                <w:szCs w:val="20"/>
              </w:rPr>
              <w:t xml:space="preserve"> </w:t>
            </w:r>
            <w:r w:rsidRPr="006E0302">
              <w:rPr>
                <w:color w:val="231F1F"/>
                <w:w w:val="105"/>
                <w:sz w:val="20"/>
                <w:szCs w:val="20"/>
              </w:rPr>
              <w:t>listed</w:t>
            </w:r>
            <w:r w:rsidRPr="006E0302">
              <w:rPr>
                <w:color w:val="231F1F"/>
                <w:spacing w:val="-15"/>
                <w:w w:val="105"/>
                <w:sz w:val="20"/>
                <w:szCs w:val="20"/>
              </w:rPr>
              <w:t xml:space="preserve"> </w:t>
            </w:r>
            <w:r w:rsidRPr="006E0302">
              <w:rPr>
                <w:color w:val="231F1F"/>
                <w:w w:val="105"/>
                <w:sz w:val="20"/>
                <w:szCs w:val="20"/>
              </w:rPr>
              <w:t>NHS</w:t>
            </w:r>
            <w:r w:rsidRPr="006E0302">
              <w:rPr>
                <w:color w:val="231F1F"/>
                <w:spacing w:val="-13"/>
                <w:w w:val="105"/>
                <w:sz w:val="20"/>
                <w:szCs w:val="20"/>
              </w:rPr>
              <w:t xml:space="preserve"> </w:t>
            </w:r>
            <w:r w:rsidRPr="006E0302">
              <w:rPr>
                <w:color w:val="231F1F"/>
                <w:w w:val="105"/>
                <w:sz w:val="20"/>
                <w:szCs w:val="20"/>
              </w:rPr>
              <w:t>organisations</w:t>
            </w:r>
            <w:r w:rsidRPr="006E0302">
              <w:rPr>
                <w:color w:val="231F1F"/>
                <w:spacing w:val="-10"/>
                <w:w w:val="105"/>
                <w:sz w:val="20"/>
                <w:szCs w:val="20"/>
              </w:rPr>
              <w:t xml:space="preserve"> </w:t>
            </w:r>
            <w:r w:rsidRPr="006E0302">
              <w:rPr>
                <w:color w:val="231F1F"/>
                <w:w w:val="105"/>
                <w:sz w:val="20"/>
                <w:szCs w:val="20"/>
              </w:rPr>
              <w:t>and/or</w:t>
            </w:r>
            <w:r w:rsidRPr="006E0302">
              <w:rPr>
                <w:color w:val="231F1F"/>
                <w:spacing w:val="-12"/>
                <w:w w:val="105"/>
                <w:sz w:val="20"/>
                <w:szCs w:val="20"/>
              </w:rPr>
              <w:t xml:space="preserve"> </w:t>
            </w:r>
            <w:r w:rsidRPr="006E0302">
              <w:rPr>
                <w:color w:val="231F1F"/>
                <w:w w:val="105"/>
                <w:sz w:val="20"/>
                <w:szCs w:val="20"/>
              </w:rPr>
              <w:t xml:space="preserve">to </w:t>
            </w:r>
            <w:r w:rsidR="006E0302">
              <w:rPr>
                <w:color w:val="231F1F"/>
                <w:w w:val="105"/>
                <w:sz w:val="20"/>
                <w:szCs w:val="20"/>
              </w:rPr>
              <w:t>local authorities (</w:t>
            </w:r>
            <w:r w:rsidRPr="006E0302">
              <w:rPr>
                <w:color w:val="231F1F"/>
                <w:w w:val="105"/>
                <w:sz w:val="20"/>
                <w:szCs w:val="20"/>
              </w:rPr>
              <w:t>L</w:t>
            </w:r>
            <w:r w:rsidR="006E0302">
              <w:rPr>
                <w:color w:val="231F1F"/>
                <w:w w:val="105"/>
                <w:sz w:val="20"/>
                <w:szCs w:val="20"/>
              </w:rPr>
              <w:t>A</w:t>
            </w:r>
            <w:r w:rsidRPr="006E0302">
              <w:rPr>
                <w:color w:val="231F1F"/>
                <w:w w:val="105"/>
                <w:sz w:val="20"/>
                <w:szCs w:val="20"/>
              </w:rPr>
              <w:t>s</w:t>
            </w:r>
            <w:r w:rsidR="006E0302">
              <w:rPr>
                <w:color w:val="231F1F"/>
                <w:w w:val="105"/>
                <w:sz w:val="20"/>
                <w:szCs w:val="20"/>
              </w:rPr>
              <w:t>)</w:t>
            </w:r>
            <w:r w:rsidRPr="006E0302">
              <w:rPr>
                <w:color w:val="231F1F"/>
                <w:w w:val="105"/>
                <w:sz w:val="20"/>
                <w:szCs w:val="20"/>
              </w:rPr>
              <w:t xml:space="preserve"> and/or to</w:t>
            </w:r>
            <w:r w:rsidRPr="006E0302">
              <w:rPr>
                <w:color w:val="231F1F"/>
                <w:spacing w:val="-4"/>
                <w:w w:val="105"/>
                <w:sz w:val="20"/>
                <w:szCs w:val="20"/>
              </w:rPr>
              <w:t xml:space="preserve"> </w:t>
            </w:r>
            <w:r w:rsidR="006E0302">
              <w:rPr>
                <w:color w:val="231F1F"/>
                <w:spacing w:val="-4"/>
                <w:w w:val="105"/>
                <w:sz w:val="20"/>
                <w:szCs w:val="20"/>
              </w:rPr>
              <w:t>combined authorities (</w:t>
            </w:r>
            <w:r w:rsidRPr="006E0302">
              <w:rPr>
                <w:color w:val="231F1F"/>
                <w:w w:val="105"/>
                <w:sz w:val="20"/>
                <w:szCs w:val="20"/>
              </w:rPr>
              <w:t>C</w:t>
            </w:r>
            <w:r w:rsidR="006E0302" w:rsidRPr="006E0302">
              <w:rPr>
                <w:color w:val="231F1F"/>
                <w:w w:val="105"/>
                <w:sz w:val="20"/>
                <w:szCs w:val="20"/>
              </w:rPr>
              <w:t>a</w:t>
            </w:r>
            <w:r w:rsidRPr="006E0302">
              <w:rPr>
                <w:color w:val="231F1F"/>
                <w:w w:val="105"/>
                <w:sz w:val="20"/>
                <w:szCs w:val="20"/>
              </w:rPr>
              <w:t>s</w:t>
            </w:r>
            <w:r w:rsidR="006E0302">
              <w:rPr>
                <w:color w:val="231F1F"/>
                <w:w w:val="105"/>
                <w:sz w:val="20"/>
                <w:szCs w:val="20"/>
              </w:rPr>
              <w:t>)</w:t>
            </w:r>
            <w:r w:rsidRPr="006E0302">
              <w:rPr>
                <w:color w:val="231F1F"/>
                <w:w w:val="105"/>
                <w:sz w:val="20"/>
                <w:szCs w:val="20"/>
              </w:rPr>
              <w:t>.</w:t>
            </w:r>
          </w:p>
          <w:p w14:paraId="07EB34ED" w14:textId="77777777" w:rsidR="005500B8" w:rsidRPr="006E0302" w:rsidRDefault="005500B8" w:rsidP="00624393">
            <w:pPr>
              <w:pStyle w:val="TableParagraph"/>
              <w:ind w:left="0" w:right="393"/>
              <w:rPr>
                <w:color w:val="231F1F"/>
                <w:w w:val="105"/>
                <w:sz w:val="20"/>
                <w:szCs w:val="20"/>
              </w:rPr>
            </w:pPr>
          </w:p>
          <w:p w14:paraId="655A16DA" w14:textId="58E57547" w:rsidR="005500B8" w:rsidRPr="006E0302" w:rsidRDefault="005500B8" w:rsidP="00624393">
            <w:pPr>
              <w:pStyle w:val="TableParagraph"/>
              <w:ind w:left="0" w:right="393"/>
              <w:rPr>
                <w:color w:val="231F1F"/>
                <w:w w:val="105"/>
                <w:sz w:val="20"/>
                <w:szCs w:val="20"/>
              </w:rPr>
            </w:pPr>
            <w:r w:rsidRPr="006E0302">
              <w:rPr>
                <w:color w:val="231F1F"/>
                <w:w w:val="105"/>
                <w:sz w:val="20"/>
                <w:szCs w:val="20"/>
              </w:rPr>
              <w:t>There are some constraints on what functions can be delegated</w:t>
            </w:r>
            <w:r w:rsidRPr="006E0302">
              <w:rPr>
                <w:color w:val="231F1F"/>
                <w:spacing w:val="-13"/>
                <w:w w:val="105"/>
                <w:sz w:val="20"/>
                <w:szCs w:val="20"/>
              </w:rPr>
              <w:t xml:space="preserve"> </w:t>
            </w:r>
            <w:r w:rsidRPr="006E0302">
              <w:rPr>
                <w:color w:val="231F1F"/>
                <w:w w:val="105"/>
                <w:sz w:val="20"/>
                <w:szCs w:val="20"/>
              </w:rPr>
              <w:t>and</w:t>
            </w:r>
            <w:r w:rsidRPr="006E0302">
              <w:rPr>
                <w:color w:val="231F1F"/>
                <w:spacing w:val="-9"/>
                <w:w w:val="105"/>
                <w:sz w:val="20"/>
                <w:szCs w:val="20"/>
              </w:rPr>
              <w:t xml:space="preserve"> </w:t>
            </w:r>
            <w:r w:rsidRPr="006E0302">
              <w:rPr>
                <w:color w:val="231F1F"/>
                <w:w w:val="105"/>
                <w:sz w:val="20"/>
                <w:szCs w:val="20"/>
              </w:rPr>
              <w:t>how</w:t>
            </w:r>
            <w:r w:rsidRPr="006E0302">
              <w:rPr>
                <w:color w:val="231F1F"/>
                <w:spacing w:val="-14"/>
                <w:w w:val="105"/>
                <w:sz w:val="20"/>
                <w:szCs w:val="20"/>
              </w:rPr>
              <w:t xml:space="preserve"> </w:t>
            </w:r>
            <w:r w:rsidRPr="006E0302">
              <w:rPr>
                <w:color w:val="231F1F"/>
                <w:w w:val="105"/>
                <w:sz w:val="20"/>
                <w:szCs w:val="20"/>
              </w:rPr>
              <w:t>these</w:t>
            </w:r>
            <w:r w:rsidRPr="006E0302">
              <w:rPr>
                <w:color w:val="231F1F"/>
                <w:spacing w:val="-12"/>
                <w:w w:val="105"/>
                <w:sz w:val="20"/>
                <w:szCs w:val="20"/>
              </w:rPr>
              <w:t xml:space="preserve"> </w:t>
            </w:r>
            <w:r w:rsidRPr="006E0302">
              <w:rPr>
                <w:color w:val="231F1F"/>
                <w:w w:val="105"/>
                <w:sz w:val="20"/>
                <w:szCs w:val="20"/>
              </w:rPr>
              <w:t>delegations</w:t>
            </w:r>
            <w:r w:rsidRPr="006E0302">
              <w:rPr>
                <w:color w:val="231F1F"/>
                <w:spacing w:val="-12"/>
                <w:w w:val="105"/>
                <w:sz w:val="20"/>
                <w:szCs w:val="20"/>
              </w:rPr>
              <w:t xml:space="preserve"> </w:t>
            </w:r>
            <w:r w:rsidRPr="006E0302">
              <w:rPr>
                <w:color w:val="231F1F"/>
                <w:w w:val="105"/>
                <w:sz w:val="20"/>
                <w:szCs w:val="20"/>
              </w:rPr>
              <w:t>are</w:t>
            </w:r>
            <w:r w:rsidRPr="006E0302">
              <w:rPr>
                <w:color w:val="231F1F"/>
                <w:spacing w:val="-13"/>
                <w:w w:val="105"/>
                <w:sz w:val="20"/>
                <w:szCs w:val="20"/>
              </w:rPr>
              <w:t xml:space="preserve"> </w:t>
            </w:r>
            <w:r w:rsidRPr="006E0302">
              <w:rPr>
                <w:color w:val="231F1F"/>
                <w:w w:val="105"/>
                <w:sz w:val="20"/>
                <w:szCs w:val="20"/>
              </w:rPr>
              <w:t>made,</w:t>
            </w:r>
            <w:r w:rsidRPr="006E0302">
              <w:rPr>
                <w:color w:val="231F1F"/>
                <w:spacing w:val="-13"/>
                <w:w w:val="105"/>
                <w:sz w:val="20"/>
                <w:szCs w:val="20"/>
              </w:rPr>
              <w:t xml:space="preserve"> </w:t>
            </w:r>
            <w:r w:rsidRPr="006E0302">
              <w:rPr>
                <w:color w:val="231F1F"/>
                <w:w w:val="105"/>
                <w:sz w:val="20"/>
                <w:szCs w:val="20"/>
              </w:rPr>
              <w:t>which</w:t>
            </w:r>
            <w:r w:rsidRPr="006E0302">
              <w:rPr>
                <w:color w:val="231F1F"/>
                <w:spacing w:val="-10"/>
                <w:w w:val="105"/>
                <w:sz w:val="20"/>
                <w:szCs w:val="20"/>
              </w:rPr>
              <w:t xml:space="preserve"> </w:t>
            </w:r>
            <w:r w:rsidRPr="006E0302">
              <w:rPr>
                <w:color w:val="231F1F"/>
                <w:w w:val="105"/>
                <w:sz w:val="20"/>
                <w:szCs w:val="20"/>
              </w:rPr>
              <w:t>are set out in the 2022 Regulations and in Annex E of th</w:t>
            </w:r>
            <w:r w:rsidR="00876DFF" w:rsidRPr="006E0302">
              <w:rPr>
                <w:color w:val="231F1F"/>
                <w:w w:val="105"/>
                <w:sz w:val="20"/>
                <w:szCs w:val="20"/>
              </w:rPr>
              <w:t xml:space="preserve">e </w:t>
            </w:r>
            <w:r w:rsidRPr="006E0302">
              <w:rPr>
                <w:color w:val="231F1F"/>
                <w:w w:val="105"/>
                <w:sz w:val="20"/>
                <w:szCs w:val="20"/>
              </w:rPr>
              <w:t>statutory</w:t>
            </w:r>
            <w:r w:rsidRPr="006E0302">
              <w:rPr>
                <w:color w:val="231F1F"/>
                <w:spacing w:val="-2"/>
                <w:w w:val="105"/>
                <w:sz w:val="20"/>
                <w:szCs w:val="20"/>
              </w:rPr>
              <w:t xml:space="preserve"> </w:t>
            </w:r>
            <w:r w:rsidRPr="006E0302">
              <w:rPr>
                <w:color w:val="231F1F"/>
                <w:w w:val="105"/>
                <w:sz w:val="20"/>
                <w:szCs w:val="20"/>
              </w:rPr>
              <w:t>guidance.</w:t>
            </w:r>
          </w:p>
          <w:p w14:paraId="4C2B9039" w14:textId="77777777" w:rsidR="005500B8" w:rsidRPr="006E0302" w:rsidRDefault="005500B8" w:rsidP="00624393">
            <w:pPr>
              <w:pStyle w:val="TableParagraph"/>
              <w:spacing w:before="76"/>
              <w:ind w:left="0" w:right="439"/>
              <w:rPr>
                <w:color w:val="231F1F"/>
                <w:w w:val="105"/>
                <w:sz w:val="20"/>
                <w:szCs w:val="20"/>
              </w:rPr>
            </w:pPr>
          </w:p>
          <w:p w14:paraId="3E48AB2E" w14:textId="49D704F1" w:rsidR="005500B8" w:rsidRPr="006E0302" w:rsidRDefault="00876DFF" w:rsidP="00624393">
            <w:pPr>
              <w:pStyle w:val="TableParagraph"/>
              <w:spacing w:before="76"/>
              <w:ind w:left="0" w:right="439"/>
              <w:rPr>
                <w:color w:val="231F1F"/>
                <w:w w:val="105"/>
                <w:sz w:val="20"/>
                <w:szCs w:val="20"/>
              </w:rPr>
            </w:pPr>
            <w:r w:rsidRPr="006E0302">
              <w:rPr>
                <w:color w:val="231F1F"/>
                <w:w w:val="105"/>
                <w:sz w:val="20"/>
                <w:szCs w:val="20"/>
              </w:rPr>
              <w:t>N</w:t>
            </w:r>
            <w:r w:rsidR="005500B8" w:rsidRPr="006E0302">
              <w:rPr>
                <w:color w:val="231F1F"/>
                <w:w w:val="105"/>
                <w:sz w:val="20"/>
                <w:szCs w:val="20"/>
              </w:rPr>
              <w:t>HS</w:t>
            </w:r>
            <w:r w:rsidR="005500B8" w:rsidRPr="006E0302">
              <w:rPr>
                <w:color w:val="231F1F"/>
                <w:spacing w:val="-14"/>
                <w:w w:val="105"/>
                <w:sz w:val="20"/>
                <w:szCs w:val="20"/>
              </w:rPr>
              <w:t xml:space="preserve"> </w:t>
            </w:r>
            <w:r w:rsidR="005500B8" w:rsidRPr="006E0302">
              <w:rPr>
                <w:color w:val="231F1F"/>
                <w:w w:val="105"/>
                <w:sz w:val="20"/>
                <w:szCs w:val="20"/>
              </w:rPr>
              <w:t>organisations</w:t>
            </w:r>
            <w:r w:rsidR="005500B8" w:rsidRPr="006E0302">
              <w:rPr>
                <w:color w:val="231F1F"/>
                <w:spacing w:val="-11"/>
                <w:w w:val="105"/>
                <w:sz w:val="20"/>
                <w:szCs w:val="20"/>
              </w:rPr>
              <w:t xml:space="preserve"> </w:t>
            </w:r>
            <w:r w:rsidR="005500B8" w:rsidRPr="006E0302">
              <w:rPr>
                <w:color w:val="231F1F"/>
                <w:w w:val="105"/>
                <w:sz w:val="20"/>
                <w:szCs w:val="20"/>
              </w:rPr>
              <w:t>cannot</w:t>
            </w:r>
            <w:r w:rsidR="005500B8" w:rsidRPr="006E0302">
              <w:rPr>
                <w:color w:val="231F1F"/>
                <w:spacing w:val="-11"/>
                <w:w w:val="105"/>
                <w:sz w:val="20"/>
                <w:szCs w:val="20"/>
              </w:rPr>
              <w:t xml:space="preserve"> </w:t>
            </w:r>
            <w:r w:rsidR="005500B8" w:rsidRPr="006E0302">
              <w:rPr>
                <w:color w:val="231F1F"/>
                <w:w w:val="105"/>
                <w:sz w:val="20"/>
                <w:szCs w:val="20"/>
              </w:rPr>
              <w:t>delegate</w:t>
            </w:r>
            <w:r w:rsidR="005500B8" w:rsidRPr="006E0302">
              <w:rPr>
                <w:color w:val="231F1F"/>
                <w:spacing w:val="-14"/>
                <w:w w:val="105"/>
                <w:sz w:val="20"/>
                <w:szCs w:val="20"/>
              </w:rPr>
              <w:t xml:space="preserve"> </w:t>
            </w:r>
            <w:r w:rsidR="005500B8" w:rsidRPr="006E0302">
              <w:rPr>
                <w:color w:val="231F1F"/>
                <w:w w:val="105"/>
                <w:sz w:val="20"/>
                <w:szCs w:val="20"/>
              </w:rPr>
              <w:t>their</w:t>
            </w:r>
            <w:r w:rsidR="005500B8" w:rsidRPr="006E0302">
              <w:rPr>
                <w:color w:val="231F1F"/>
                <w:spacing w:val="-14"/>
                <w:w w:val="105"/>
                <w:sz w:val="20"/>
                <w:szCs w:val="20"/>
              </w:rPr>
              <w:t xml:space="preserve"> </w:t>
            </w:r>
            <w:r w:rsidR="005500B8" w:rsidRPr="006E0302">
              <w:rPr>
                <w:color w:val="231F1F"/>
                <w:w w:val="105"/>
                <w:sz w:val="20"/>
                <w:szCs w:val="20"/>
              </w:rPr>
              <w:t>functions</w:t>
            </w:r>
            <w:r w:rsidR="005500B8" w:rsidRPr="006E0302">
              <w:rPr>
                <w:color w:val="231F1F"/>
                <w:spacing w:val="-15"/>
                <w:w w:val="105"/>
                <w:sz w:val="20"/>
                <w:szCs w:val="20"/>
              </w:rPr>
              <w:t xml:space="preserve"> </w:t>
            </w:r>
            <w:r w:rsidR="005500B8" w:rsidRPr="006E0302">
              <w:rPr>
                <w:color w:val="231F1F"/>
                <w:w w:val="105"/>
                <w:sz w:val="20"/>
                <w:szCs w:val="20"/>
              </w:rPr>
              <w:t>to</w:t>
            </w:r>
            <w:r w:rsidR="005500B8" w:rsidRPr="006E0302">
              <w:rPr>
                <w:color w:val="231F1F"/>
                <w:spacing w:val="-14"/>
                <w:w w:val="105"/>
                <w:sz w:val="20"/>
                <w:szCs w:val="20"/>
              </w:rPr>
              <w:t xml:space="preserve"> </w:t>
            </w:r>
            <w:r w:rsidR="005500B8" w:rsidRPr="006E0302">
              <w:rPr>
                <w:color w:val="231F1F"/>
                <w:w w:val="105"/>
                <w:sz w:val="20"/>
                <w:szCs w:val="20"/>
              </w:rPr>
              <w:t>non- statutory,</w:t>
            </w:r>
            <w:r w:rsidR="005500B8" w:rsidRPr="006E0302">
              <w:rPr>
                <w:color w:val="231F1F"/>
                <w:spacing w:val="-19"/>
                <w:w w:val="105"/>
                <w:sz w:val="20"/>
                <w:szCs w:val="20"/>
              </w:rPr>
              <w:t xml:space="preserve"> </w:t>
            </w:r>
            <w:r w:rsidR="005500B8" w:rsidRPr="006E0302">
              <w:rPr>
                <w:color w:val="231F1F"/>
                <w:w w:val="105"/>
                <w:sz w:val="20"/>
                <w:szCs w:val="20"/>
              </w:rPr>
              <w:t>non-public</w:t>
            </w:r>
            <w:r w:rsidR="005500B8" w:rsidRPr="006E0302">
              <w:rPr>
                <w:color w:val="231F1F"/>
                <w:spacing w:val="-15"/>
                <w:w w:val="105"/>
                <w:sz w:val="20"/>
                <w:szCs w:val="20"/>
              </w:rPr>
              <w:t xml:space="preserve"> </w:t>
            </w:r>
            <w:r w:rsidR="005500B8" w:rsidRPr="006E0302">
              <w:rPr>
                <w:color w:val="231F1F"/>
                <w:w w:val="105"/>
                <w:sz w:val="20"/>
                <w:szCs w:val="20"/>
              </w:rPr>
              <w:t>organisations</w:t>
            </w:r>
            <w:r w:rsidR="005500B8" w:rsidRPr="006E0302">
              <w:rPr>
                <w:color w:val="231F1F"/>
                <w:spacing w:val="-15"/>
                <w:w w:val="105"/>
                <w:sz w:val="20"/>
                <w:szCs w:val="20"/>
              </w:rPr>
              <w:t xml:space="preserve"> </w:t>
            </w:r>
            <w:r w:rsidR="005500B8" w:rsidRPr="006E0302">
              <w:rPr>
                <w:color w:val="231F1F"/>
                <w:w w:val="105"/>
                <w:sz w:val="20"/>
                <w:szCs w:val="20"/>
              </w:rPr>
              <w:t>(that</w:t>
            </w:r>
            <w:r w:rsidR="005500B8" w:rsidRPr="006E0302">
              <w:rPr>
                <w:color w:val="231F1F"/>
                <w:spacing w:val="-17"/>
                <w:w w:val="105"/>
                <w:sz w:val="20"/>
                <w:szCs w:val="20"/>
              </w:rPr>
              <w:t xml:space="preserve"> </w:t>
            </w:r>
            <w:r w:rsidR="005500B8" w:rsidRPr="006E0302">
              <w:rPr>
                <w:color w:val="231F1F"/>
                <w:w w:val="105"/>
                <w:sz w:val="20"/>
                <w:szCs w:val="20"/>
              </w:rPr>
              <w:t>is,</w:t>
            </w:r>
            <w:r w:rsidR="005500B8" w:rsidRPr="006E0302">
              <w:rPr>
                <w:color w:val="231F1F"/>
                <w:spacing w:val="-18"/>
                <w:w w:val="105"/>
                <w:sz w:val="20"/>
                <w:szCs w:val="20"/>
              </w:rPr>
              <w:t xml:space="preserve"> </w:t>
            </w:r>
            <w:r w:rsidR="005500B8" w:rsidRPr="006E0302">
              <w:rPr>
                <w:color w:val="231F1F"/>
                <w:w w:val="105"/>
                <w:sz w:val="20"/>
                <w:szCs w:val="20"/>
              </w:rPr>
              <w:t>independent</w:t>
            </w:r>
            <w:r w:rsidR="005500B8" w:rsidRPr="006E0302">
              <w:rPr>
                <w:color w:val="231F1F"/>
                <w:spacing w:val="-17"/>
                <w:w w:val="105"/>
                <w:sz w:val="20"/>
                <w:szCs w:val="20"/>
              </w:rPr>
              <w:t xml:space="preserve"> </w:t>
            </w:r>
            <w:r w:rsidR="005500B8" w:rsidRPr="006E0302">
              <w:rPr>
                <w:color w:val="231F1F"/>
                <w:w w:val="105"/>
                <w:sz w:val="20"/>
                <w:szCs w:val="20"/>
              </w:rPr>
              <w:t>or voluntary sector</w:t>
            </w:r>
            <w:r w:rsidR="005500B8" w:rsidRPr="006E0302">
              <w:rPr>
                <w:color w:val="231F1F"/>
                <w:spacing w:val="-6"/>
                <w:w w:val="105"/>
                <w:sz w:val="20"/>
                <w:szCs w:val="20"/>
              </w:rPr>
              <w:t xml:space="preserve"> </w:t>
            </w:r>
            <w:r w:rsidR="005500B8" w:rsidRPr="006E0302">
              <w:rPr>
                <w:color w:val="231F1F"/>
                <w:w w:val="105"/>
                <w:sz w:val="20"/>
                <w:szCs w:val="20"/>
              </w:rPr>
              <w:t>providers).</w:t>
            </w:r>
          </w:p>
          <w:p w14:paraId="04DBE0B3" w14:textId="77777777" w:rsidR="005500B8" w:rsidRPr="006E0302" w:rsidRDefault="005500B8" w:rsidP="00624393">
            <w:pPr>
              <w:pStyle w:val="TableParagraph"/>
              <w:ind w:left="0" w:right="393"/>
              <w:rPr>
                <w:color w:val="231F1F"/>
                <w:w w:val="105"/>
                <w:sz w:val="20"/>
                <w:szCs w:val="20"/>
              </w:rPr>
            </w:pPr>
          </w:p>
          <w:p w14:paraId="0247F678" w14:textId="77777777" w:rsidR="005500B8" w:rsidRPr="006E0302" w:rsidRDefault="005500B8" w:rsidP="00624393">
            <w:pPr>
              <w:pStyle w:val="TableParagraph"/>
              <w:ind w:left="0" w:right="393"/>
              <w:rPr>
                <w:color w:val="231F1F"/>
                <w:w w:val="105"/>
                <w:sz w:val="20"/>
                <w:szCs w:val="20"/>
              </w:rPr>
            </w:pPr>
            <w:r w:rsidRPr="006E0302">
              <w:rPr>
                <w:color w:val="231F1F"/>
                <w:w w:val="105"/>
                <w:sz w:val="20"/>
                <w:szCs w:val="20"/>
              </w:rPr>
              <w:t>LAs and CAs cannot delegate their functions to statutory NHS organisations using this mechanism – although they can</w:t>
            </w:r>
            <w:r w:rsidRPr="006E0302">
              <w:rPr>
                <w:color w:val="231F1F"/>
                <w:spacing w:val="-12"/>
                <w:w w:val="105"/>
                <w:sz w:val="20"/>
                <w:szCs w:val="20"/>
              </w:rPr>
              <w:t xml:space="preserve"> </w:t>
            </w:r>
            <w:r w:rsidRPr="006E0302">
              <w:rPr>
                <w:color w:val="231F1F"/>
                <w:w w:val="105"/>
                <w:sz w:val="20"/>
                <w:szCs w:val="20"/>
              </w:rPr>
              <w:t>receive</w:t>
            </w:r>
            <w:r w:rsidRPr="006E0302">
              <w:rPr>
                <w:color w:val="231F1F"/>
                <w:spacing w:val="-14"/>
                <w:w w:val="105"/>
                <w:sz w:val="20"/>
                <w:szCs w:val="20"/>
              </w:rPr>
              <w:t xml:space="preserve"> </w:t>
            </w:r>
            <w:r w:rsidRPr="006E0302">
              <w:rPr>
                <w:color w:val="231F1F"/>
                <w:w w:val="105"/>
                <w:sz w:val="20"/>
                <w:szCs w:val="20"/>
              </w:rPr>
              <w:t>delegated</w:t>
            </w:r>
            <w:r w:rsidRPr="006E0302">
              <w:rPr>
                <w:color w:val="231F1F"/>
                <w:spacing w:val="-12"/>
                <w:w w:val="105"/>
                <w:sz w:val="20"/>
                <w:szCs w:val="20"/>
              </w:rPr>
              <w:t xml:space="preserve"> </w:t>
            </w:r>
            <w:r w:rsidRPr="006E0302">
              <w:rPr>
                <w:color w:val="231F1F"/>
                <w:w w:val="105"/>
                <w:sz w:val="20"/>
                <w:szCs w:val="20"/>
              </w:rPr>
              <w:t>responsibility</w:t>
            </w:r>
            <w:r w:rsidRPr="006E0302">
              <w:rPr>
                <w:color w:val="231F1F"/>
                <w:spacing w:val="-11"/>
                <w:w w:val="105"/>
                <w:sz w:val="20"/>
                <w:szCs w:val="20"/>
              </w:rPr>
              <w:t xml:space="preserve"> </w:t>
            </w:r>
            <w:r w:rsidRPr="006E0302">
              <w:rPr>
                <w:color w:val="231F1F"/>
                <w:w w:val="105"/>
                <w:sz w:val="20"/>
                <w:szCs w:val="20"/>
              </w:rPr>
              <w:t>for</w:t>
            </w:r>
            <w:r w:rsidRPr="006E0302">
              <w:rPr>
                <w:color w:val="231F1F"/>
                <w:spacing w:val="-14"/>
                <w:w w:val="105"/>
                <w:sz w:val="20"/>
                <w:szCs w:val="20"/>
              </w:rPr>
              <w:t xml:space="preserve"> </w:t>
            </w:r>
            <w:r w:rsidRPr="006E0302">
              <w:rPr>
                <w:color w:val="231F1F"/>
                <w:w w:val="105"/>
                <w:sz w:val="20"/>
                <w:szCs w:val="20"/>
              </w:rPr>
              <w:t>the</w:t>
            </w:r>
            <w:r w:rsidRPr="006E0302">
              <w:rPr>
                <w:color w:val="231F1F"/>
                <w:spacing w:val="-14"/>
                <w:w w:val="105"/>
                <w:sz w:val="20"/>
                <w:szCs w:val="20"/>
              </w:rPr>
              <w:t xml:space="preserve"> </w:t>
            </w:r>
            <w:r w:rsidRPr="006E0302">
              <w:rPr>
                <w:color w:val="231F1F"/>
                <w:w w:val="105"/>
                <w:sz w:val="20"/>
                <w:szCs w:val="20"/>
              </w:rPr>
              <w:t>functions</w:t>
            </w:r>
            <w:r w:rsidRPr="006E0302">
              <w:rPr>
                <w:color w:val="231F1F"/>
                <w:spacing w:val="-12"/>
                <w:w w:val="105"/>
                <w:sz w:val="20"/>
                <w:szCs w:val="20"/>
              </w:rPr>
              <w:t xml:space="preserve"> </w:t>
            </w:r>
            <w:r w:rsidRPr="006E0302">
              <w:rPr>
                <w:color w:val="231F1F"/>
                <w:w w:val="105"/>
                <w:sz w:val="20"/>
                <w:szCs w:val="20"/>
              </w:rPr>
              <w:t>of</w:t>
            </w:r>
            <w:r w:rsidRPr="006E0302">
              <w:rPr>
                <w:color w:val="231F1F"/>
                <w:spacing w:val="-13"/>
                <w:w w:val="105"/>
                <w:sz w:val="20"/>
                <w:szCs w:val="20"/>
              </w:rPr>
              <w:t xml:space="preserve"> </w:t>
            </w:r>
            <w:r w:rsidRPr="006E0302">
              <w:rPr>
                <w:color w:val="231F1F"/>
                <w:w w:val="105"/>
                <w:sz w:val="20"/>
                <w:szCs w:val="20"/>
              </w:rPr>
              <w:t>NHS organisations</w:t>
            </w:r>
            <w:r w:rsidRPr="006E0302">
              <w:rPr>
                <w:color w:val="231F1F"/>
                <w:spacing w:val="-12"/>
                <w:w w:val="105"/>
                <w:sz w:val="20"/>
                <w:szCs w:val="20"/>
              </w:rPr>
              <w:t xml:space="preserve"> </w:t>
            </w:r>
            <w:r w:rsidRPr="006E0302">
              <w:rPr>
                <w:color w:val="231F1F"/>
                <w:w w:val="105"/>
                <w:sz w:val="20"/>
                <w:szCs w:val="20"/>
              </w:rPr>
              <w:t>under</w:t>
            </w:r>
            <w:r w:rsidRPr="006E0302">
              <w:rPr>
                <w:color w:val="231F1F"/>
                <w:spacing w:val="-13"/>
                <w:w w:val="105"/>
                <w:sz w:val="20"/>
                <w:szCs w:val="20"/>
              </w:rPr>
              <w:t xml:space="preserve"> </w:t>
            </w:r>
            <w:r w:rsidRPr="006E0302">
              <w:rPr>
                <w:color w:val="231F1F"/>
                <w:w w:val="105"/>
                <w:sz w:val="20"/>
                <w:szCs w:val="20"/>
              </w:rPr>
              <w:t>s65Z5</w:t>
            </w:r>
            <w:r w:rsidRPr="006E0302">
              <w:rPr>
                <w:color w:val="231F1F"/>
                <w:spacing w:val="-14"/>
                <w:w w:val="105"/>
                <w:sz w:val="20"/>
                <w:szCs w:val="20"/>
              </w:rPr>
              <w:t xml:space="preserve"> </w:t>
            </w:r>
            <w:r w:rsidRPr="006E0302">
              <w:rPr>
                <w:color w:val="231F1F"/>
                <w:w w:val="105"/>
                <w:sz w:val="20"/>
                <w:szCs w:val="20"/>
              </w:rPr>
              <w:t>arrangements.</w:t>
            </w:r>
            <w:r w:rsidRPr="006E0302">
              <w:rPr>
                <w:color w:val="231F1F"/>
                <w:spacing w:val="-15"/>
                <w:w w:val="105"/>
                <w:sz w:val="20"/>
                <w:szCs w:val="20"/>
              </w:rPr>
              <w:t xml:space="preserve"> </w:t>
            </w:r>
            <w:r w:rsidRPr="006E0302">
              <w:rPr>
                <w:color w:val="231F1F"/>
                <w:w w:val="105"/>
                <w:sz w:val="20"/>
                <w:szCs w:val="20"/>
              </w:rPr>
              <w:t>For</w:t>
            </w:r>
            <w:r w:rsidRPr="006E0302">
              <w:rPr>
                <w:color w:val="231F1F"/>
                <w:spacing w:val="-14"/>
                <w:w w:val="105"/>
                <w:sz w:val="20"/>
                <w:szCs w:val="20"/>
              </w:rPr>
              <w:t xml:space="preserve"> </w:t>
            </w:r>
            <w:r w:rsidRPr="006E0302">
              <w:rPr>
                <w:color w:val="231F1F"/>
                <w:w w:val="105"/>
                <w:sz w:val="20"/>
                <w:szCs w:val="20"/>
              </w:rPr>
              <w:t>delegation</w:t>
            </w:r>
            <w:r w:rsidRPr="006E0302">
              <w:rPr>
                <w:color w:val="231F1F"/>
                <w:spacing w:val="-13"/>
                <w:w w:val="105"/>
                <w:sz w:val="20"/>
                <w:szCs w:val="20"/>
              </w:rPr>
              <w:t xml:space="preserve"> </w:t>
            </w:r>
            <w:r w:rsidRPr="006E0302">
              <w:rPr>
                <w:color w:val="231F1F"/>
                <w:w w:val="105"/>
                <w:sz w:val="20"/>
                <w:szCs w:val="20"/>
              </w:rPr>
              <w:t>of LA functions, see s75 arrangements</w:t>
            </w:r>
            <w:r w:rsidRPr="006E0302">
              <w:rPr>
                <w:color w:val="231F1F"/>
                <w:spacing w:val="-20"/>
                <w:w w:val="105"/>
                <w:sz w:val="20"/>
                <w:szCs w:val="20"/>
              </w:rPr>
              <w:t xml:space="preserve"> </w:t>
            </w:r>
            <w:r w:rsidRPr="006E0302">
              <w:rPr>
                <w:color w:val="231F1F"/>
                <w:w w:val="105"/>
                <w:sz w:val="20"/>
                <w:szCs w:val="20"/>
              </w:rPr>
              <w:t>below.</w:t>
            </w:r>
          </w:p>
          <w:p w14:paraId="1DC6F8FE" w14:textId="77777777" w:rsidR="005500B8" w:rsidRPr="006E0302" w:rsidRDefault="005500B8" w:rsidP="00624393">
            <w:pPr>
              <w:rPr>
                <w:sz w:val="20"/>
                <w:szCs w:val="20"/>
              </w:rPr>
            </w:pPr>
          </w:p>
        </w:tc>
      </w:tr>
      <w:tr w:rsidR="005500B8" w:rsidRPr="006E0302" w14:paraId="53062395" w14:textId="77777777" w:rsidTr="001120B2">
        <w:tc>
          <w:tcPr>
            <w:tcW w:w="1539" w:type="dxa"/>
          </w:tcPr>
          <w:p w14:paraId="547B5650" w14:textId="77777777" w:rsidR="005500B8" w:rsidRPr="006E0302" w:rsidRDefault="005500B8" w:rsidP="00624393">
            <w:pPr>
              <w:rPr>
                <w:b/>
                <w:color w:val="231F1F"/>
                <w:sz w:val="20"/>
                <w:szCs w:val="20"/>
              </w:rPr>
            </w:pPr>
            <w:r w:rsidRPr="006E0302">
              <w:rPr>
                <w:b/>
                <w:color w:val="231F1F"/>
                <w:w w:val="105"/>
                <w:sz w:val="20"/>
                <w:szCs w:val="20"/>
              </w:rPr>
              <w:t xml:space="preserve">Sections 65Z5 and 65Z6 joint exercise </w:t>
            </w:r>
            <w:r w:rsidRPr="006E0302">
              <w:rPr>
                <w:b/>
                <w:color w:val="231F1F"/>
                <w:sz w:val="20"/>
                <w:szCs w:val="20"/>
              </w:rPr>
              <w:t>arrangements</w:t>
            </w:r>
          </w:p>
          <w:p w14:paraId="1AAB0EE9" w14:textId="15DE7EA8" w:rsidR="005500B8" w:rsidRPr="006E0302" w:rsidRDefault="005500B8" w:rsidP="00624393">
            <w:pPr>
              <w:rPr>
                <w:sz w:val="20"/>
                <w:szCs w:val="20"/>
              </w:rPr>
            </w:pPr>
          </w:p>
        </w:tc>
        <w:tc>
          <w:tcPr>
            <w:tcW w:w="3140" w:type="dxa"/>
          </w:tcPr>
          <w:p w14:paraId="2F67BDF0" w14:textId="77777777" w:rsidR="005500B8" w:rsidRPr="006E0302" w:rsidRDefault="005500B8" w:rsidP="00624393">
            <w:pPr>
              <w:rPr>
                <w:sz w:val="20"/>
                <w:szCs w:val="20"/>
              </w:rPr>
            </w:pPr>
            <w:r w:rsidRPr="006E0302">
              <w:rPr>
                <w:color w:val="231F1F"/>
                <w:w w:val="105"/>
                <w:sz w:val="20"/>
                <w:szCs w:val="20"/>
              </w:rPr>
              <w:t>NHS England, ICBs, NHS trusts and foundation trusts</w:t>
            </w:r>
          </w:p>
        </w:tc>
        <w:tc>
          <w:tcPr>
            <w:tcW w:w="9639" w:type="dxa"/>
            <w:gridSpan w:val="2"/>
          </w:tcPr>
          <w:p w14:paraId="39EE69FE" w14:textId="51868377" w:rsidR="005500B8" w:rsidRPr="006E0302" w:rsidRDefault="005500B8" w:rsidP="00624393">
            <w:pPr>
              <w:rPr>
                <w:color w:val="231F1F"/>
                <w:w w:val="105"/>
                <w:sz w:val="20"/>
                <w:szCs w:val="20"/>
              </w:rPr>
            </w:pPr>
            <w:r w:rsidRPr="006E0302">
              <w:rPr>
                <w:color w:val="231F1F"/>
                <w:w w:val="105"/>
                <w:sz w:val="20"/>
                <w:szCs w:val="20"/>
              </w:rPr>
              <w:t>Two or more NHS organisations within the scope of s65Z5 can</w:t>
            </w:r>
            <w:r w:rsidRPr="006E0302">
              <w:rPr>
                <w:color w:val="231F1F"/>
                <w:spacing w:val="-10"/>
                <w:w w:val="105"/>
                <w:sz w:val="20"/>
                <w:szCs w:val="20"/>
              </w:rPr>
              <w:t xml:space="preserve"> </w:t>
            </w:r>
            <w:r w:rsidRPr="006E0302">
              <w:rPr>
                <w:color w:val="231F1F"/>
                <w:w w:val="105"/>
                <w:sz w:val="20"/>
                <w:szCs w:val="20"/>
              </w:rPr>
              <w:t>choose</w:t>
            </w:r>
            <w:r w:rsidRPr="006E0302">
              <w:rPr>
                <w:color w:val="231F1F"/>
                <w:spacing w:val="-12"/>
                <w:w w:val="105"/>
                <w:sz w:val="20"/>
                <w:szCs w:val="20"/>
              </w:rPr>
              <w:t xml:space="preserve"> </w:t>
            </w:r>
            <w:r w:rsidRPr="006E0302">
              <w:rPr>
                <w:color w:val="231F1F"/>
                <w:w w:val="105"/>
                <w:sz w:val="20"/>
                <w:szCs w:val="20"/>
              </w:rPr>
              <w:t>to</w:t>
            </w:r>
            <w:r w:rsidRPr="006E0302">
              <w:rPr>
                <w:color w:val="231F1F"/>
                <w:spacing w:val="-13"/>
                <w:w w:val="105"/>
                <w:sz w:val="20"/>
                <w:szCs w:val="20"/>
              </w:rPr>
              <w:t xml:space="preserve"> </w:t>
            </w:r>
            <w:r w:rsidRPr="006E0302">
              <w:rPr>
                <w:color w:val="231F1F"/>
                <w:w w:val="105"/>
                <w:sz w:val="20"/>
                <w:szCs w:val="20"/>
              </w:rPr>
              <w:t>come</w:t>
            </w:r>
            <w:r w:rsidRPr="006E0302">
              <w:rPr>
                <w:color w:val="231F1F"/>
                <w:spacing w:val="-13"/>
                <w:w w:val="105"/>
                <w:sz w:val="20"/>
                <w:szCs w:val="20"/>
              </w:rPr>
              <w:t xml:space="preserve"> </w:t>
            </w:r>
            <w:r w:rsidRPr="006E0302">
              <w:rPr>
                <w:color w:val="231F1F"/>
                <w:w w:val="105"/>
                <w:sz w:val="20"/>
                <w:szCs w:val="20"/>
              </w:rPr>
              <w:t>together</w:t>
            </w:r>
            <w:r w:rsidRPr="006E0302">
              <w:rPr>
                <w:color w:val="231F1F"/>
                <w:spacing w:val="-12"/>
                <w:w w:val="105"/>
                <w:sz w:val="20"/>
                <w:szCs w:val="20"/>
              </w:rPr>
              <w:t xml:space="preserve"> </w:t>
            </w:r>
            <w:r w:rsidRPr="006E0302">
              <w:rPr>
                <w:color w:val="231F1F"/>
                <w:w w:val="105"/>
                <w:sz w:val="20"/>
                <w:szCs w:val="20"/>
              </w:rPr>
              <w:t>(including</w:t>
            </w:r>
            <w:r w:rsidRPr="006E0302">
              <w:rPr>
                <w:color w:val="231F1F"/>
                <w:spacing w:val="-10"/>
                <w:w w:val="105"/>
                <w:sz w:val="20"/>
                <w:szCs w:val="20"/>
              </w:rPr>
              <w:t xml:space="preserve"> </w:t>
            </w:r>
            <w:r w:rsidRPr="006E0302">
              <w:rPr>
                <w:color w:val="231F1F"/>
                <w:w w:val="105"/>
                <w:sz w:val="20"/>
                <w:szCs w:val="20"/>
              </w:rPr>
              <w:t>via</w:t>
            </w:r>
            <w:r w:rsidRPr="006E0302">
              <w:rPr>
                <w:color w:val="231F1F"/>
                <w:spacing w:val="-13"/>
                <w:w w:val="105"/>
                <w:sz w:val="20"/>
                <w:szCs w:val="20"/>
              </w:rPr>
              <w:t xml:space="preserve"> </w:t>
            </w:r>
            <w:r w:rsidRPr="006E0302">
              <w:rPr>
                <w:color w:val="231F1F"/>
                <w:w w:val="105"/>
                <w:sz w:val="20"/>
                <w:szCs w:val="20"/>
              </w:rPr>
              <w:t>a</w:t>
            </w:r>
            <w:r w:rsidRPr="006E0302">
              <w:rPr>
                <w:color w:val="231F1F"/>
                <w:spacing w:val="-13"/>
                <w:w w:val="105"/>
                <w:sz w:val="20"/>
                <w:szCs w:val="20"/>
              </w:rPr>
              <w:t xml:space="preserve"> </w:t>
            </w:r>
            <w:r w:rsidRPr="006E0302">
              <w:rPr>
                <w:color w:val="231F1F"/>
                <w:w w:val="105"/>
                <w:sz w:val="20"/>
                <w:szCs w:val="20"/>
              </w:rPr>
              <w:t>joint</w:t>
            </w:r>
            <w:r w:rsidRPr="006E0302">
              <w:rPr>
                <w:color w:val="231F1F"/>
                <w:spacing w:val="-9"/>
                <w:w w:val="105"/>
                <w:sz w:val="20"/>
                <w:szCs w:val="20"/>
              </w:rPr>
              <w:t xml:space="preserve"> </w:t>
            </w:r>
            <w:r w:rsidRPr="006E0302">
              <w:rPr>
                <w:color w:val="231F1F"/>
                <w:w w:val="105"/>
                <w:sz w:val="20"/>
                <w:szCs w:val="20"/>
              </w:rPr>
              <w:t xml:space="preserve">committee) to make </w:t>
            </w:r>
            <w:r w:rsidR="006E0302" w:rsidRPr="006E0302">
              <w:rPr>
                <w:color w:val="231F1F"/>
                <w:w w:val="105"/>
                <w:sz w:val="20"/>
                <w:szCs w:val="20"/>
              </w:rPr>
              <w:t>legally binding</w:t>
            </w:r>
            <w:r w:rsidRPr="006E0302">
              <w:rPr>
                <w:color w:val="231F1F"/>
                <w:w w:val="105"/>
                <w:sz w:val="20"/>
                <w:szCs w:val="20"/>
              </w:rPr>
              <w:t xml:space="preserve"> decisions and pool funds across agreed</w:t>
            </w:r>
            <w:r w:rsidRPr="006E0302">
              <w:rPr>
                <w:color w:val="231F1F"/>
                <w:spacing w:val="-4"/>
                <w:w w:val="105"/>
                <w:sz w:val="20"/>
                <w:szCs w:val="20"/>
              </w:rPr>
              <w:t xml:space="preserve"> </w:t>
            </w:r>
            <w:r w:rsidRPr="006E0302">
              <w:rPr>
                <w:color w:val="231F1F"/>
                <w:w w:val="105"/>
                <w:sz w:val="20"/>
                <w:szCs w:val="20"/>
              </w:rPr>
              <w:t>functions.</w:t>
            </w:r>
          </w:p>
          <w:p w14:paraId="0A650BE5" w14:textId="77777777" w:rsidR="005500B8" w:rsidRPr="006E0302" w:rsidRDefault="005500B8" w:rsidP="00624393">
            <w:pPr>
              <w:rPr>
                <w:sz w:val="20"/>
                <w:szCs w:val="20"/>
              </w:rPr>
            </w:pPr>
          </w:p>
          <w:p w14:paraId="618602C4" w14:textId="72294BF4" w:rsidR="005500B8" w:rsidRPr="006E0302" w:rsidRDefault="005500B8" w:rsidP="00624393">
            <w:pPr>
              <w:rPr>
                <w:color w:val="231F1F"/>
                <w:w w:val="105"/>
                <w:sz w:val="20"/>
                <w:szCs w:val="20"/>
              </w:rPr>
            </w:pPr>
            <w:r w:rsidRPr="006E0302">
              <w:rPr>
                <w:color w:val="231F1F"/>
                <w:w w:val="105"/>
                <w:sz w:val="20"/>
                <w:szCs w:val="20"/>
              </w:rPr>
              <w:t>Any</w:t>
            </w:r>
            <w:r w:rsidRPr="006E0302">
              <w:rPr>
                <w:color w:val="231F1F"/>
                <w:spacing w:val="-10"/>
                <w:w w:val="105"/>
                <w:sz w:val="20"/>
                <w:szCs w:val="20"/>
              </w:rPr>
              <w:t xml:space="preserve"> </w:t>
            </w:r>
            <w:r w:rsidRPr="006E0302">
              <w:rPr>
                <w:color w:val="231F1F"/>
                <w:w w:val="105"/>
                <w:sz w:val="20"/>
                <w:szCs w:val="20"/>
              </w:rPr>
              <w:t>constraints</w:t>
            </w:r>
            <w:r w:rsidRPr="006E0302">
              <w:rPr>
                <w:color w:val="231F1F"/>
                <w:spacing w:val="-13"/>
                <w:w w:val="105"/>
                <w:sz w:val="20"/>
                <w:szCs w:val="20"/>
              </w:rPr>
              <w:t xml:space="preserve"> </w:t>
            </w:r>
            <w:r w:rsidRPr="006E0302">
              <w:rPr>
                <w:color w:val="231F1F"/>
                <w:w w:val="105"/>
                <w:sz w:val="20"/>
                <w:szCs w:val="20"/>
              </w:rPr>
              <w:t>on</w:t>
            </w:r>
            <w:r w:rsidRPr="006E0302">
              <w:rPr>
                <w:color w:val="231F1F"/>
                <w:spacing w:val="-12"/>
                <w:w w:val="105"/>
                <w:sz w:val="20"/>
                <w:szCs w:val="20"/>
              </w:rPr>
              <w:t xml:space="preserve"> </w:t>
            </w:r>
            <w:r w:rsidRPr="006E0302">
              <w:rPr>
                <w:color w:val="231F1F"/>
                <w:w w:val="105"/>
                <w:sz w:val="20"/>
                <w:szCs w:val="20"/>
              </w:rPr>
              <w:t>how</w:t>
            </w:r>
            <w:r w:rsidRPr="006E0302">
              <w:rPr>
                <w:color w:val="231F1F"/>
                <w:spacing w:val="-12"/>
                <w:w w:val="105"/>
                <w:sz w:val="20"/>
                <w:szCs w:val="20"/>
              </w:rPr>
              <w:t xml:space="preserve"> </w:t>
            </w:r>
            <w:r w:rsidRPr="006E0302">
              <w:rPr>
                <w:color w:val="231F1F"/>
                <w:w w:val="105"/>
                <w:sz w:val="20"/>
                <w:szCs w:val="20"/>
              </w:rPr>
              <w:t>these</w:t>
            </w:r>
            <w:r w:rsidRPr="006E0302">
              <w:rPr>
                <w:color w:val="231F1F"/>
                <w:spacing w:val="-11"/>
                <w:w w:val="105"/>
                <w:sz w:val="20"/>
                <w:szCs w:val="20"/>
              </w:rPr>
              <w:t xml:space="preserve"> </w:t>
            </w:r>
            <w:r w:rsidRPr="006E0302">
              <w:rPr>
                <w:color w:val="231F1F"/>
                <w:w w:val="105"/>
                <w:sz w:val="20"/>
                <w:szCs w:val="20"/>
              </w:rPr>
              <w:t>arrangements</w:t>
            </w:r>
            <w:r w:rsidRPr="006E0302">
              <w:rPr>
                <w:color w:val="231F1F"/>
                <w:spacing w:val="-15"/>
                <w:w w:val="105"/>
                <w:sz w:val="20"/>
                <w:szCs w:val="20"/>
              </w:rPr>
              <w:t xml:space="preserve"> </w:t>
            </w:r>
            <w:r w:rsidRPr="006E0302">
              <w:rPr>
                <w:color w:val="231F1F"/>
                <w:w w:val="105"/>
                <w:sz w:val="20"/>
                <w:szCs w:val="20"/>
              </w:rPr>
              <w:t>are</w:t>
            </w:r>
            <w:r w:rsidRPr="006E0302">
              <w:rPr>
                <w:color w:val="231F1F"/>
                <w:spacing w:val="-15"/>
                <w:w w:val="105"/>
                <w:sz w:val="20"/>
                <w:szCs w:val="20"/>
              </w:rPr>
              <w:t xml:space="preserve"> </w:t>
            </w:r>
            <w:r w:rsidRPr="006E0302">
              <w:rPr>
                <w:color w:val="231F1F"/>
                <w:w w:val="105"/>
                <w:sz w:val="20"/>
                <w:szCs w:val="20"/>
              </w:rPr>
              <w:t>made</w:t>
            </w:r>
            <w:r w:rsidRPr="006E0302">
              <w:rPr>
                <w:color w:val="231F1F"/>
                <w:spacing w:val="-10"/>
                <w:w w:val="105"/>
                <w:sz w:val="20"/>
                <w:szCs w:val="20"/>
              </w:rPr>
              <w:t xml:space="preserve"> </w:t>
            </w:r>
            <w:r w:rsidRPr="006E0302">
              <w:rPr>
                <w:color w:val="231F1F"/>
                <w:w w:val="105"/>
                <w:sz w:val="20"/>
                <w:szCs w:val="20"/>
              </w:rPr>
              <w:t>and which</w:t>
            </w:r>
            <w:r w:rsidRPr="006E0302">
              <w:rPr>
                <w:color w:val="231F1F"/>
                <w:spacing w:val="-8"/>
                <w:w w:val="105"/>
                <w:sz w:val="20"/>
                <w:szCs w:val="20"/>
              </w:rPr>
              <w:t xml:space="preserve"> </w:t>
            </w:r>
            <w:r w:rsidRPr="006E0302">
              <w:rPr>
                <w:color w:val="231F1F"/>
                <w:w w:val="105"/>
                <w:sz w:val="20"/>
                <w:szCs w:val="20"/>
              </w:rPr>
              <w:t>functions</w:t>
            </w:r>
            <w:r w:rsidRPr="006E0302">
              <w:rPr>
                <w:color w:val="231F1F"/>
                <w:spacing w:val="-9"/>
                <w:w w:val="105"/>
                <w:sz w:val="20"/>
                <w:szCs w:val="20"/>
              </w:rPr>
              <w:t xml:space="preserve"> </w:t>
            </w:r>
            <w:r w:rsidRPr="006E0302">
              <w:rPr>
                <w:color w:val="231F1F"/>
                <w:w w:val="105"/>
                <w:sz w:val="20"/>
                <w:szCs w:val="20"/>
              </w:rPr>
              <w:t>can</w:t>
            </w:r>
            <w:r w:rsidRPr="006E0302">
              <w:rPr>
                <w:color w:val="231F1F"/>
                <w:spacing w:val="-9"/>
                <w:w w:val="105"/>
                <w:sz w:val="20"/>
                <w:szCs w:val="20"/>
              </w:rPr>
              <w:t xml:space="preserve"> </w:t>
            </w:r>
            <w:r w:rsidRPr="006E0302">
              <w:rPr>
                <w:color w:val="231F1F"/>
                <w:w w:val="105"/>
                <w:sz w:val="20"/>
                <w:szCs w:val="20"/>
              </w:rPr>
              <w:t>be</w:t>
            </w:r>
            <w:r w:rsidRPr="006E0302">
              <w:rPr>
                <w:color w:val="231F1F"/>
                <w:spacing w:val="-10"/>
                <w:w w:val="105"/>
                <w:sz w:val="20"/>
                <w:szCs w:val="20"/>
              </w:rPr>
              <w:t xml:space="preserve"> </w:t>
            </w:r>
            <w:r w:rsidRPr="006E0302">
              <w:rPr>
                <w:color w:val="231F1F"/>
                <w:w w:val="105"/>
                <w:sz w:val="20"/>
                <w:szCs w:val="20"/>
              </w:rPr>
              <w:t>part</w:t>
            </w:r>
            <w:r w:rsidRPr="006E0302">
              <w:rPr>
                <w:color w:val="231F1F"/>
                <w:spacing w:val="-9"/>
                <w:w w:val="105"/>
                <w:sz w:val="20"/>
                <w:szCs w:val="20"/>
              </w:rPr>
              <w:t xml:space="preserve"> </w:t>
            </w:r>
            <w:r w:rsidRPr="006E0302">
              <w:rPr>
                <w:color w:val="231F1F"/>
                <w:w w:val="105"/>
                <w:sz w:val="20"/>
                <w:szCs w:val="20"/>
              </w:rPr>
              <w:t>of</w:t>
            </w:r>
            <w:r w:rsidRPr="006E0302">
              <w:rPr>
                <w:color w:val="231F1F"/>
                <w:spacing w:val="-8"/>
                <w:w w:val="105"/>
                <w:sz w:val="20"/>
                <w:szCs w:val="20"/>
              </w:rPr>
              <w:t xml:space="preserve"> </w:t>
            </w:r>
            <w:r w:rsidRPr="006E0302">
              <w:rPr>
                <w:color w:val="231F1F"/>
                <w:w w:val="105"/>
                <w:sz w:val="20"/>
                <w:szCs w:val="20"/>
              </w:rPr>
              <w:t>them</w:t>
            </w:r>
            <w:r w:rsidRPr="006E0302">
              <w:rPr>
                <w:color w:val="231F1F"/>
                <w:spacing w:val="-8"/>
                <w:w w:val="105"/>
                <w:sz w:val="20"/>
                <w:szCs w:val="20"/>
              </w:rPr>
              <w:t xml:space="preserve"> </w:t>
            </w:r>
            <w:r w:rsidRPr="006E0302">
              <w:rPr>
                <w:color w:val="231F1F"/>
                <w:w w:val="105"/>
                <w:sz w:val="20"/>
                <w:szCs w:val="20"/>
              </w:rPr>
              <w:t>are</w:t>
            </w:r>
            <w:r w:rsidRPr="006E0302">
              <w:rPr>
                <w:color w:val="231F1F"/>
                <w:spacing w:val="-9"/>
                <w:w w:val="105"/>
                <w:sz w:val="20"/>
                <w:szCs w:val="20"/>
              </w:rPr>
              <w:t xml:space="preserve"> </w:t>
            </w:r>
            <w:r w:rsidRPr="006E0302">
              <w:rPr>
                <w:color w:val="231F1F"/>
                <w:w w:val="105"/>
                <w:sz w:val="20"/>
                <w:szCs w:val="20"/>
              </w:rPr>
              <w:t>set</w:t>
            </w:r>
            <w:r w:rsidRPr="006E0302">
              <w:rPr>
                <w:color w:val="231F1F"/>
                <w:spacing w:val="-8"/>
                <w:w w:val="105"/>
                <w:sz w:val="20"/>
                <w:szCs w:val="20"/>
              </w:rPr>
              <w:t xml:space="preserve"> </w:t>
            </w:r>
            <w:r w:rsidRPr="006E0302">
              <w:rPr>
                <w:color w:val="231F1F"/>
                <w:w w:val="105"/>
                <w:sz w:val="20"/>
                <w:szCs w:val="20"/>
              </w:rPr>
              <w:t>out</w:t>
            </w:r>
            <w:r w:rsidRPr="006E0302">
              <w:rPr>
                <w:color w:val="231F1F"/>
                <w:spacing w:val="-9"/>
                <w:w w:val="105"/>
                <w:sz w:val="20"/>
                <w:szCs w:val="20"/>
              </w:rPr>
              <w:t xml:space="preserve"> </w:t>
            </w:r>
            <w:r w:rsidRPr="006E0302">
              <w:rPr>
                <w:color w:val="231F1F"/>
                <w:w w:val="105"/>
                <w:sz w:val="20"/>
                <w:szCs w:val="20"/>
              </w:rPr>
              <w:t>in</w:t>
            </w:r>
            <w:r w:rsidRPr="006E0302">
              <w:rPr>
                <w:color w:val="231F1F"/>
                <w:spacing w:val="-10"/>
                <w:w w:val="105"/>
                <w:sz w:val="20"/>
                <w:szCs w:val="20"/>
              </w:rPr>
              <w:t xml:space="preserve"> </w:t>
            </w:r>
            <w:r w:rsidRPr="006E0302">
              <w:rPr>
                <w:color w:val="231F1F"/>
                <w:w w:val="105"/>
                <w:sz w:val="20"/>
                <w:szCs w:val="20"/>
              </w:rPr>
              <w:t>the</w:t>
            </w:r>
            <w:r w:rsidRPr="006E0302">
              <w:rPr>
                <w:color w:val="231F1F"/>
                <w:spacing w:val="-6"/>
                <w:w w:val="105"/>
                <w:sz w:val="20"/>
                <w:szCs w:val="20"/>
              </w:rPr>
              <w:t xml:space="preserve"> </w:t>
            </w:r>
            <w:r w:rsidRPr="006E0302">
              <w:rPr>
                <w:color w:val="231F1F"/>
                <w:w w:val="105"/>
                <w:sz w:val="20"/>
                <w:szCs w:val="20"/>
              </w:rPr>
              <w:t>2022 Regulations</w:t>
            </w:r>
            <w:r w:rsidRPr="006E0302">
              <w:rPr>
                <w:color w:val="231F1F"/>
                <w:spacing w:val="-6"/>
                <w:w w:val="105"/>
                <w:sz w:val="20"/>
                <w:szCs w:val="20"/>
              </w:rPr>
              <w:t xml:space="preserve"> </w:t>
            </w:r>
            <w:r w:rsidRPr="006E0302">
              <w:rPr>
                <w:color w:val="231F1F"/>
                <w:w w:val="105"/>
                <w:sz w:val="20"/>
                <w:szCs w:val="20"/>
              </w:rPr>
              <w:t>and</w:t>
            </w:r>
            <w:r w:rsidRPr="006E0302">
              <w:rPr>
                <w:color w:val="231F1F"/>
                <w:spacing w:val="-5"/>
                <w:w w:val="105"/>
                <w:sz w:val="20"/>
                <w:szCs w:val="20"/>
              </w:rPr>
              <w:t xml:space="preserve"> </w:t>
            </w:r>
            <w:r w:rsidRPr="006E0302">
              <w:rPr>
                <w:color w:val="231F1F"/>
                <w:w w:val="105"/>
                <w:sz w:val="20"/>
                <w:szCs w:val="20"/>
              </w:rPr>
              <w:t>in</w:t>
            </w:r>
            <w:r w:rsidRPr="006E0302">
              <w:rPr>
                <w:color w:val="231F1F"/>
                <w:spacing w:val="-8"/>
                <w:w w:val="105"/>
                <w:sz w:val="20"/>
                <w:szCs w:val="20"/>
              </w:rPr>
              <w:t xml:space="preserve"> </w:t>
            </w:r>
            <w:r w:rsidRPr="006E0302">
              <w:rPr>
                <w:color w:val="231F1F"/>
                <w:w w:val="105"/>
                <w:sz w:val="20"/>
                <w:szCs w:val="20"/>
              </w:rPr>
              <w:t>Annex</w:t>
            </w:r>
            <w:r w:rsidRPr="006E0302">
              <w:rPr>
                <w:color w:val="231F1F"/>
                <w:spacing w:val="-5"/>
                <w:w w:val="105"/>
                <w:sz w:val="20"/>
                <w:szCs w:val="20"/>
              </w:rPr>
              <w:t xml:space="preserve"> </w:t>
            </w:r>
            <w:r w:rsidRPr="006E0302">
              <w:rPr>
                <w:color w:val="231F1F"/>
                <w:w w:val="105"/>
                <w:sz w:val="20"/>
                <w:szCs w:val="20"/>
              </w:rPr>
              <w:t>E</w:t>
            </w:r>
            <w:r w:rsidRPr="006E0302">
              <w:rPr>
                <w:color w:val="231F1F"/>
                <w:spacing w:val="-6"/>
                <w:w w:val="105"/>
                <w:sz w:val="20"/>
                <w:szCs w:val="20"/>
              </w:rPr>
              <w:t xml:space="preserve"> </w:t>
            </w:r>
            <w:r w:rsidRPr="006E0302">
              <w:rPr>
                <w:color w:val="231F1F"/>
                <w:w w:val="105"/>
                <w:sz w:val="20"/>
                <w:szCs w:val="20"/>
              </w:rPr>
              <w:t>of</w:t>
            </w:r>
            <w:r w:rsidRPr="006E0302">
              <w:rPr>
                <w:color w:val="231F1F"/>
                <w:spacing w:val="-8"/>
                <w:w w:val="105"/>
                <w:sz w:val="20"/>
                <w:szCs w:val="20"/>
              </w:rPr>
              <w:t xml:space="preserve"> </w:t>
            </w:r>
            <w:r w:rsidRPr="006E0302">
              <w:rPr>
                <w:color w:val="231F1F"/>
                <w:w w:val="105"/>
                <w:sz w:val="20"/>
                <w:szCs w:val="20"/>
              </w:rPr>
              <w:t>th</w:t>
            </w:r>
            <w:r w:rsidR="00876DFF" w:rsidRPr="006E0302">
              <w:rPr>
                <w:color w:val="231F1F"/>
                <w:w w:val="105"/>
                <w:sz w:val="20"/>
                <w:szCs w:val="20"/>
              </w:rPr>
              <w:t>e</w:t>
            </w:r>
            <w:r w:rsidRPr="006E0302">
              <w:rPr>
                <w:color w:val="231F1F"/>
                <w:spacing w:val="-5"/>
                <w:w w:val="105"/>
                <w:sz w:val="20"/>
                <w:szCs w:val="20"/>
              </w:rPr>
              <w:t xml:space="preserve"> </w:t>
            </w:r>
            <w:r w:rsidRPr="006E0302">
              <w:rPr>
                <w:color w:val="231F1F"/>
                <w:w w:val="105"/>
                <w:sz w:val="20"/>
                <w:szCs w:val="20"/>
              </w:rPr>
              <w:t>statutory</w:t>
            </w:r>
            <w:r w:rsidRPr="006E0302">
              <w:rPr>
                <w:color w:val="231F1F"/>
                <w:spacing w:val="-7"/>
                <w:w w:val="105"/>
                <w:sz w:val="20"/>
                <w:szCs w:val="20"/>
              </w:rPr>
              <w:t xml:space="preserve"> </w:t>
            </w:r>
            <w:r w:rsidRPr="006E0302">
              <w:rPr>
                <w:color w:val="231F1F"/>
                <w:w w:val="105"/>
                <w:sz w:val="20"/>
                <w:szCs w:val="20"/>
              </w:rPr>
              <w:t>guidance.</w:t>
            </w:r>
          </w:p>
          <w:p w14:paraId="6D250A58" w14:textId="77777777" w:rsidR="005500B8" w:rsidRPr="006E0302" w:rsidRDefault="005500B8" w:rsidP="00624393">
            <w:pPr>
              <w:pStyle w:val="TableParagraph"/>
              <w:spacing w:before="77"/>
              <w:ind w:left="0" w:right="358"/>
              <w:rPr>
                <w:color w:val="231F1F"/>
                <w:w w:val="105"/>
                <w:sz w:val="20"/>
                <w:szCs w:val="20"/>
              </w:rPr>
            </w:pPr>
          </w:p>
          <w:p w14:paraId="426CE18D" w14:textId="77777777" w:rsidR="005500B8" w:rsidRPr="006E0302" w:rsidRDefault="005500B8" w:rsidP="00624393">
            <w:pPr>
              <w:pStyle w:val="TableParagraph"/>
              <w:spacing w:before="77"/>
              <w:ind w:left="0" w:right="358"/>
              <w:rPr>
                <w:color w:val="231F1F"/>
                <w:w w:val="105"/>
                <w:sz w:val="20"/>
                <w:szCs w:val="20"/>
              </w:rPr>
            </w:pPr>
            <w:r w:rsidRPr="006E0302">
              <w:rPr>
                <w:color w:val="231F1F"/>
                <w:w w:val="105"/>
                <w:sz w:val="20"/>
                <w:szCs w:val="20"/>
              </w:rPr>
              <w:t>LAs</w:t>
            </w:r>
            <w:r w:rsidRPr="006E0302">
              <w:rPr>
                <w:color w:val="231F1F"/>
                <w:spacing w:val="-6"/>
                <w:w w:val="105"/>
                <w:sz w:val="20"/>
                <w:szCs w:val="20"/>
              </w:rPr>
              <w:t xml:space="preserve"> </w:t>
            </w:r>
            <w:r w:rsidRPr="006E0302">
              <w:rPr>
                <w:color w:val="231F1F"/>
                <w:w w:val="105"/>
                <w:sz w:val="20"/>
                <w:szCs w:val="20"/>
              </w:rPr>
              <w:t>and</w:t>
            </w:r>
            <w:r w:rsidRPr="006E0302">
              <w:rPr>
                <w:color w:val="231F1F"/>
                <w:spacing w:val="-9"/>
                <w:w w:val="105"/>
                <w:sz w:val="20"/>
                <w:szCs w:val="20"/>
              </w:rPr>
              <w:t xml:space="preserve"> </w:t>
            </w:r>
            <w:r w:rsidRPr="006E0302">
              <w:rPr>
                <w:color w:val="231F1F"/>
                <w:w w:val="105"/>
                <w:sz w:val="20"/>
                <w:szCs w:val="20"/>
              </w:rPr>
              <w:t>CAs</w:t>
            </w:r>
            <w:r w:rsidRPr="006E0302">
              <w:rPr>
                <w:color w:val="231F1F"/>
                <w:spacing w:val="-8"/>
                <w:w w:val="105"/>
                <w:sz w:val="20"/>
                <w:szCs w:val="20"/>
              </w:rPr>
              <w:t xml:space="preserve"> </w:t>
            </w:r>
            <w:r w:rsidRPr="006E0302">
              <w:rPr>
                <w:color w:val="231F1F"/>
                <w:w w:val="105"/>
                <w:sz w:val="20"/>
                <w:szCs w:val="20"/>
              </w:rPr>
              <w:t>can</w:t>
            </w:r>
            <w:r w:rsidRPr="006E0302">
              <w:rPr>
                <w:color w:val="231F1F"/>
                <w:spacing w:val="-9"/>
                <w:w w:val="105"/>
                <w:sz w:val="20"/>
                <w:szCs w:val="20"/>
              </w:rPr>
              <w:t xml:space="preserve"> </w:t>
            </w:r>
            <w:r w:rsidRPr="006E0302">
              <w:rPr>
                <w:color w:val="231F1F"/>
                <w:w w:val="105"/>
                <w:sz w:val="20"/>
                <w:szCs w:val="20"/>
              </w:rPr>
              <w:t>be</w:t>
            </w:r>
            <w:r w:rsidRPr="006E0302">
              <w:rPr>
                <w:color w:val="231F1F"/>
                <w:spacing w:val="-11"/>
                <w:w w:val="105"/>
                <w:sz w:val="20"/>
                <w:szCs w:val="20"/>
              </w:rPr>
              <w:t xml:space="preserve"> </w:t>
            </w:r>
            <w:r w:rsidRPr="006E0302">
              <w:rPr>
                <w:color w:val="231F1F"/>
                <w:w w:val="105"/>
                <w:sz w:val="20"/>
                <w:szCs w:val="20"/>
              </w:rPr>
              <w:t>part</w:t>
            </w:r>
            <w:r w:rsidRPr="006E0302">
              <w:rPr>
                <w:color w:val="231F1F"/>
                <w:spacing w:val="-9"/>
                <w:w w:val="105"/>
                <w:sz w:val="20"/>
                <w:szCs w:val="20"/>
              </w:rPr>
              <w:t xml:space="preserve"> </w:t>
            </w:r>
            <w:r w:rsidRPr="006E0302">
              <w:rPr>
                <w:color w:val="231F1F"/>
                <w:w w:val="105"/>
                <w:sz w:val="20"/>
                <w:szCs w:val="20"/>
              </w:rPr>
              <w:t>of</w:t>
            </w:r>
            <w:r w:rsidRPr="006E0302">
              <w:rPr>
                <w:color w:val="231F1F"/>
                <w:spacing w:val="-9"/>
                <w:w w:val="105"/>
                <w:sz w:val="20"/>
                <w:szCs w:val="20"/>
              </w:rPr>
              <w:t xml:space="preserve"> </w:t>
            </w:r>
            <w:r w:rsidRPr="006E0302">
              <w:rPr>
                <w:color w:val="231F1F"/>
                <w:w w:val="105"/>
                <w:sz w:val="20"/>
                <w:szCs w:val="20"/>
              </w:rPr>
              <w:t>these</w:t>
            </w:r>
            <w:r w:rsidRPr="006E0302">
              <w:rPr>
                <w:color w:val="231F1F"/>
                <w:spacing w:val="-11"/>
                <w:w w:val="105"/>
                <w:sz w:val="20"/>
                <w:szCs w:val="20"/>
              </w:rPr>
              <w:t xml:space="preserve"> </w:t>
            </w:r>
            <w:r w:rsidRPr="006E0302">
              <w:rPr>
                <w:color w:val="231F1F"/>
                <w:w w:val="105"/>
                <w:sz w:val="20"/>
                <w:szCs w:val="20"/>
              </w:rPr>
              <w:t>arrangements</w:t>
            </w:r>
            <w:r w:rsidRPr="006E0302">
              <w:rPr>
                <w:color w:val="231F1F"/>
                <w:spacing w:val="-8"/>
                <w:w w:val="105"/>
                <w:sz w:val="20"/>
                <w:szCs w:val="20"/>
              </w:rPr>
              <w:t xml:space="preserve"> </w:t>
            </w:r>
            <w:r w:rsidRPr="006E0302">
              <w:rPr>
                <w:color w:val="231F1F"/>
                <w:w w:val="105"/>
                <w:sz w:val="20"/>
                <w:szCs w:val="20"/>
              </w:rPr>
              <w:t>–</w:t>
            </w:r>
            <w:r w:rsidRPr="006E0302">
              <w:rPr>
                <w:color w:val="231F1F"/>
                <w:spacing w:val="-11"/>
                <w:w w:val="105"/>
                <w:sz w:val="20"/>
                <w:szCs w:val="20"/>
              </w:rPr>
              <w:t xml:space="preserve"> </w:t>
            </w:r>
            <w:r w:rsidRPr="006E0302">
              <w:rPr>
                <w:color w:val="231F1F"/>
                <w:w w:val="105"/>
                <w:sz w:val="20"/>
                <w:szCs w:val="20"/>
              </w:rPr>
              <w:t>but</w:t>
            </w:r>
            <w:r w:rsidRPr="006E0302">
              <w:rPr>
                <w:color w:val="231F1F"/>
                <w:spacing w:val="-9"/>
                <w:w w:val="105"/>
                <w:sz w:val="20"/>
                <w:szCs w:val="20"/>
              </w:rPr>
              <w:t xml:space="preserve"> </w:t>
            </w:r>
            <w:r w:rsidRPr="006E0302">
              <w:rPr>
                <w:color w:val="231F1F"/>
                <w:w w:val="105"/>
                <w:sz w:val="20"/>
                <w:szCs w:val="20"/>
              </w:rPr>
              <w:t>they cannot include their own functions in any joint decision- making</w:t>
            </w:r>
            <w:r w:rsidRPr="006E0302">
              <w:rPr>
                <w:color w:val="231F1F"/>
                <w:spacing w:val="-11"/>
                <w:w w:val="105"/>
                <w:sz w:val="20"/>
                <w:szCs w:val="20"/>
              </w:rPr>
              <w:t xml:space="preserve"> </w:t>
            </w:r>
            <w:r w:rsidRPr="006E0302">
              <w:rPr>
                <w:color w:val="231F1F"/>
                <w:w w:val="105"/>
                <w:sz w:val="20"/>
                <w:szCs w:val="20"/>
              </w:rPr>
              <w:t>using</w:t>
            </w:r>
            <w:r w:rsidRPr="006E0302">
              <w:rPr>
                <w:color w:val="231F1F"/>
                <w:spacing w:val="-12"/>
                <w:w w:val="105"/>
                <w:sz w:val="20"/>
                <w:szCs w:val="20"/>
              </w:rPr>
              <w:t xml:space="preserve"> </w:t>
            </w:r>
            <w:r w:rsidRPr="006E0302">
              <w:rPr>
                <w:color w:val="231F1F"/>
                <w:w w:val="105"/>
                <w:sz w:val="20"/>
                <w:szCs w:val="20"/>
              </w:rPr>
              <w:t>this</w:t>
            </w:r>
            <w:r w:rsidRPr="006E0302">
              <w:rPr>
                <w:color w:val="231F1F"/>
                <w:spacing w:val="-11"/>
                <w:w w:val="105"/>
                <w:sz w:val="20"/>
                <w:szCs w:val="20"/>
              </w:rPr>
              <w:t xml:space="preserve"> </w:t>
            </w:r>
            <w:r w:rsidRPr="006E0302">
              <w:rPr>
                <w:color w:val="231F1F"/>
                <w:w w:val="105"/>
                <w:sz w:val="20"/>
                <w:szCs w:val="20"/>
              </w:rPr>
              <w:t>mechanism.</w:t>
            </w:r>
            <w:r w:rsidRPr="006E0302">
              <w:rPr>
                <w:color w:val="231F1F"/>
                <w:spacing w:val="-12"/>
                <w:w w:val="105"/>
                <w:sz w:val="20"/>
                <w:szCs w:val="20"/>
              </w:rPr>
              <w:t xml:space="preserve"> </w:t>
            </w:r>
            <w:r w:rsidRPr="006E0302">
              <w:rPr>
                <w:color w:val="231F1F"/>
                <w:w w:val="105"/>
                <w:sz w:val="20"/>
                <w:szCs w:val="20"/>
              </w:rPr>
              <w:t>Joint</w:t>
            </w:r>
            <w:r w:rsidRPr="006E0302">
              <w:rPr>
                <w:color w:val="231F1F"/>
                <w:spacing w:val="-10"/>
                <w:w w:val="105"/>
                <w:sz w:val="20"/>
                <w:szCs w:val="20"/>
              </w:rPr>
              <w:t xml:space="preserve"> </w:t>
            </w:r>
            <w:r w:rsidRPr="006E0302">
              <w:rPr>
                <w:color w:val="231F1F"/>
                <w:w w:val="105"/>
                <w:sz w:val="20"/>
                <w:szCs w:val="20"/>
              </w:rPr>
              <w:t>working</w:t>
            </w:r>
            <w:r w:rsidRPr="006E0302">
              <w:rPr>
                <w:color w:val="231F1F"/>
                <w:spacing w:val="-12"/>
                <w:w w:val="105"/>
                <w:sz w:val="20"/>
                <w:szCs w:val="20"/>
              </w:rPr>
              <w:t xml:space="preserve"> </w:t>
            </w:r>
            <w:r w:rsidRPr="006E0302">
              <w:rPr>
                <w:color w:val="231F1F"/>
                <w:w w:val="105"/>
                <w:sz w:val="20"/>
                <w:szCs w:val="20"/>
              </w:rPr>
              <w:t>between</w:t>
            </w:r>
            <w:r w:rsidRPr="006E0302">
              <w:rPr>
                <w:color w:val="231F1F"/>
                <w:spacing w:val="-11"/>
                <w:w w:val="105"/>
                <w:sz w:val="20"/>
                <w:szCs w:val="20"/>
              </w:rPr>
              <w:t xml:space="preserve"> </w:t>
            </w:r>
            <w:r w:rsidRPr="006E0302">
              <w:rPr>
                <w:color w:val="231F1F"/>
                <w:w w:val="105"/>
                <w:sz w:val="20"/>
                <w:szCs w:val="20"/>
              </w:rPr>
              <w:t>Las and</w:t>
            </w:r>
            <w:r w:rsidRPr="006E0302">
              <w:rPr>
                <w:color w:val="231F1F"/>
                <w:spacing w:val="-12"/>
                <w:w w:val="105"/>
                <w:sz w:val="20"/>
                <w:szCs w:val="20"/>
              </w:rPr>
              <w:t xml:space="preserve"> </w:t>
            </w:r>
            <w:r w:rsidRPr="006E0302">
              <w:rPr>
                <w:color w:val="231F1F"/>
                <w:w w:val="105"/>
                <w:sz w:val="20"/>
                <w:szCs w:val="20"/>
              </w:rPr>
              <w:t>NHS</w:t>
            </w:r>
            <w:r w:rsidRPr="006E0302">
              <w:rPr>
                <w:color w:val="231F1F"/>
                <w:spacing w:val="-13"/>
                <w:w w:val="105"/>
                <w:sz w:val="20"/>
                <w:szCs w:val="20"/>
              </w:rPr>
              <w:t xml:space="preserve"> </w:t>
            </w:r>
            <w:r w:rsidRPr="006E0302">
              <w:rPr>
                <w:color w:val="231F1F"/>
                <w:w w:val="105"/>
                <w:sz w:val="20"/>
                <w:szCs w:val="20"/>
              </w:rPr>
              <w:t>organisations,</w:t>
            </w:r>
            <w:r w:rsidRPr="006E0302">
              <w:rPr>
                <w:color w:val="231F1F"/>
                <w:spacing w:val="-10"/>
                <w:w w:val="105"/>
                <w:sz w:val="20"/>
                <w:szCs w:val="20"/>
              </w:rPr>
              <w:t xml:space="preserve"> </w:t>
            </w:r>
            <w:r w:rsidRPr="006E0302">
              <w:rPr>
                <w:color w:val="231F1F"/>
                <w:w w:val="105"/>
                <w:sz w:val="20"/>
                <w:szCs w:val="20"/>
              </w:rPr>
              <w:t>including</w:t>
            </w:r>
            <w:r w:rsidRPr="006E0302">
              <w:rPr>
                <w:color w:val="231F1F"/>
                <w:spacing w:val="-12"/>
                <w:w w:val="105"/>
                <w:sz w:val="20"/>
                <w:szCs w:val="20"/>
              </w:rPr>
              <w:t xml:space="preserve"> </w:t>
            </w:r>
            <w:r w:rsidRPr="006E0302">
              <w:rPr>
                <w:color w:val="231F1F"/>
                <w:w w:val="105"/>
                <w:sz w:val="20"/>
                <w:szCs w:val="20"/>
              </w:rPr>
              <w:t>for</w:t>
            </w:r>
            <w:r w:rsidRPr="006E0302">
              <w:rPr>
                <w:color w:val="231F1F"/>
                <w:spacing w:val="-13"/>
                <w:w w:val="105"/>
                <w:sz w:val="20"/>
                <w:szCs w:val="20"/>
              </w:rPr>
              <w:t xml:space="preserve"> </w:t>
            </w:r>
            <w:r w:rsidRPr="006E0302">
              <w:rPr>
                <w:color w:val="231F1F"/>
                <w:w w:val="105"/>
                <w:sz w:val="20"/>
                <w:szCs w:val="20"/>
              </w:rPr>
              <w:t>LA</w:t>
            </w:r>
            <w:r w:rsidRPr="006E0302">
              <w:rPr>
                <w:color w:val="231F1F"/>
                <w:spacing w:val="-13"/>
                <w:w w:val="105"/>
                <w:sz w:val="20"/>
                <w:szCs w:val="20"/>
              </w:rPr>
              <w:t xml:space="preserve"> </w:t>
            </w:r>
            <w:r w:rsidRPr="006E0302">
              <w:rPr>
                <w:color w:val="231F1F"/>
                <w:w w:val="105"/>
                <w:sz w:val="20"/>
                <w:szCs w:val="20"/>
              </w:rPr>
              <w:t>functions,</w:t>
            </w:r>
            <w:r w:rsidRPr="006E0302">
              <w:rPr>
                <w:color w:val="231F1F"/>
                <w:spacing w:val="-11"/>
                <w:w w:val="105"/>
                <w:sz w:val="20"/>
                <w:szCs w:val="20"/>
              </w:rPr>
              <w:t xml:space="preserve"> </w:t>
            </w:r>
            <w:r w:rsidRPr="006E0302">
              <w:rPr>
                <w:color w:val="231F1F"/>
                <w:w w:val="105"/>
                <w:sz w:val="20"/>
                <w:szCs w:val="20"/>
              </w:rPr>
              <w:t>can</w:t>
            </w:r>
            <w:r w:rsidRPr="006E0302">
              <w:rPr>
                <w:color w:val="231F1F"/>
                <w:spacing w:val="-12"/>
                <w:w w:val="105"/>
                <w:sz w:val="20"/>
                <w:szCs w:val="20"/>
              </w:rPr>
              <w:t xml:space="preserve"> </w:t>
            </w:r>
            <w:r w:rsidRPr="006E0302">
              <w:rPr>
                <w:color w:val="231F1F"/>
                <w:w w:val="105"/>
                <w:sz w:val="20"/>
                <w:szCs w:val="20"/>
              </w:rPr>
              <w:t>be achieved using s75 and s65Z5</w:t>
            </w:r>
            <w:r w:rsidRPr="006E0302">
              <w:rPr>
                <w:color w:val="231F1F"/>
                <w:spacing w:val="-22"/>
                <w:w w:val="105"/>
                <w:sz w:val="20"/>
                <w:szCs w:val="20"/>
              </w:rPr>
              <w:t xml:space="preserve"> </w:t>
            </w:r>
            <w:r w:rsidRPr="006E0302">
              <w:rPr>
                <w:color w:val="231F1F"/>
                <w:w w:val="105"/>
                <w:sz w:val="20"/>
                <w:szCs w:val="20"/>
              </w:rPr>
              <w:t>arrangements.</w:t>
            </w:r>
          </w:p>
          <w:p w14:paraId="410AB673" w14:textId="303D8039" w:rsidR="005110BB" w:rsidRPr="006E0302" w:rsidRDefault="005110BB" w:rsidP="00624393">
            <w:pPr>
              <w:pStyle w:val="TableParagraph"/>
              <w:spacing w:before="77"/>
              <w:ind w:left="0" w:right="358"/>
              <w:rPr>
                <w:sz w:val="20"/>
                <w:szCs w:val="20"/>
              </w:rPr>
            </w:pPr>
          </w:p>
        </w:tc>
      </w:tr>
      <w:tr w:rsidR="005500B8" w:rsidRPr="006E0302" w14:paraId="726473CD" w14:textId="77777777" w:rsidTr="001120B2">
        <w:tc>
          <w:tcPr>
            <w:tcW w:w="1539" w:type="dxa"/>
          </w:tcPr>
          <w:p w14:paraId="2D8FE1BF" w14:textId="77777777" w:rsidR="005500B8" w:rsidRPr="006E0302" w:rsidRDefault="005500B8" w:rsidP="00624393">
            <w:pPr>
              <w:pStyle w:val="TableParagraph"/>
              <w:ind w:left="0"/>
              <w:rPr>
                <w:b/>
                <w:sz w:val="20"/>
                <w:szCs w:val="20"/>
              </w:rPr>
            </w:pPr>
            <w:r w:rsidRPr="006E0302">
              <w:rPr>
                <w:b/>
                <w:color w:val="231F1F"/>
                <w:w w:val="105"/>
                <w:sz w:val="20"/>
                <w:szCs w:val="20"/>
              </w:rPr>
              <w:t xml:space="preserve">Section 75 partnership </w:t>
            </w:r>
            <w:r w:rsidRPr="006E0302">
              <w:rPr>
                <w:b/>
                <w:color w:val="231F1F"/>
                <w:sz w:val="20"/>
                <w:szCs w:val="20"/>
              </w:rPr>
              <w:t>arrangements</w:t>
            </w:r>
          </w:p>
          <w:p w14:paraId="03D43555" w14:textId="13ADBC17" w:rsidR="005500B8" w:rsidRPr="006E0302" w:rsidRDefault="005500B8" w:rsidP="00624393">
            <w:pPr>
              <w:rPr>
                <w:sz w:val="20"/>
                <w:szCs w:val="20"/>
              </w:rPr>
            </w:pPr>
          </w:p>
        </w:tc>
        <w:tc>
          <w:tcPr>
            <w:tcW w:w="3140" w:type="dxa"/>
          </w:tcPr>
          <w:p w14:paraId="7F0EA24A" w14:textId="77777777" w:rsidR="005500B8" w:rsidRPr="006E0302" w:rsidRDefault="005500B8" w:rsidP="005110BB">
            <w:pPr>
              <w:pStyle w:val="TableParagraph"/>
              <w:ind w:left="0"/>
              <w:rPr>
                <w:sz w:val="20"/>
                <w:szCs w:val="20"/>
              </w:rPr>
            </w:pPr>
            <w:r w:rsidRPr="006E0302">
              <w:rPr>
                <w:color w:val="231F1F"/>
                <w:w w:val="105"/>
                <w:sz w:val="20"/>
                <w:szCs w:val="20"/>
              </w:rPr>
              <w:t>NHS England and/or ICBs with LAs and/or CAs</w:t>
            </w:r>
          </w:p>
          <w:p w14:paraId="6F74FBB9" w14:textId="77777777" w:rsidR="005500B8" w:rsidRPr="006E0302" w:rsidRDefault="005500B8" w:rsidP="005110BB">
            <w:pPr>
              <w:rPr>
                <w:sz w:val="20"/>
                <w:szCs w:val="20"/>
              </w:rPr>
            </w:pPr>
            <w:r w:rsidRPr="006E0302">
              <w:rPr>
                <w:color w:val="231F1F"/>
                <w:w w:val="105"/>
                <w:sz w:val="20"/>
                <w:szCs w:val="20"/>
              </w:rPr>
              <w:t xml:space="preserve">NHS trusts and/or </w:t>
            </w:r>
            <w:r w:rsidRPr="006E0302">
              <w:rPr>
                <w:color w:val="231F1F"/>
                <w:spacing w:val="-3"/>
                <w:w w:val="105"/>
                <w:sz w:val="20"/>
                <w:szCs w:val="20"/>
              </w:rPr>
              <w:t xml:space="preserve">foundation </w:t>
            </w:r>
            <w:r w:rsidRPr="006E0302">
              <w:rPr>
                <w:color w:val="231F1F"/>
                <w:w w:val="105"/>
                <w:sz w:val="20"/>
                <w:szCs w:val="20"/>
              </w:rPr>
              <w:t>trusts with LAs and/or</w:t>
            </w:r>
            <w:r w:rsidRPr="006E0302">
              <w:rPr>
                <w:color w:val="231F1F"/>
                <w:spacing w:val="-4"/>
                <w:w w:val="105"/>
                <w:sz w:val="20"/>
                <w:szCs w:val="20"/>
              </w:rPr>
              <w:t xml:space="preserve"> </w:t>
            </w:r>
            <w:r w:rsidRPr="006E0302">
              <w:rPr>
                <w:color w:val="231F1F"/>
                <w:w w:val="105"/>
                <w:sz w:val="20"/>
                <w:szCs w:val="20"/>
              </w:rPr>
              <w:t>CAs</w:t>
            </w:r>
          </w:p>
        </w:tc>
        <w:tc>
          <w:tcPr>
            <w:tcW w:w="9639" w:type="dxa"/>
            <w:gridSpan w:val="2"/>
          </w:tcPr>
          <w:p w14:paraId="75E9D85F" w14:textId="77777777" w:rsidR="005500B8" w:rsidRPr="006E0302" w:rsidRDefault="005500B8" w:rsidP="005110BB">
            <w:pPr>
              <w:pStyle w:val="TableParagraph"/>
              <w:ind w:left="0"/>
              <w:rPr>
                <w:sz w:val="20"/>
                <w:szCs w:val="20"/>
              </w:rPr>
            </w:pPr>
            <w:r w:rsidRPr="006E0302">
              <w:rPr>
                <w:color w:val="231F1F"/>
                <w:w w:val="105"/>
                <w:sz w:val="20"/>
                <w:szCs w:val="20"/>
              </w:rPr>
              <w:t>Section</w:t>
            </w:r>
            <w:r w:rsidRPr="006E0302">
              <w:rPr>
                <w:color w:val="231F1F"/>
                <w:spacing w:val="-17"/>
                <w:w w:val="105"/>
                <w:sz w:val="20"/>
                <w:szCs w:val="20"/>
              </w:rPr>
              <w:t xml:space="preserve"> </w:t>
            </w:r>
            <w:r w:rsidRPr="006E0302">
              <w:rPr>
                <w:color w:val="231F1F"/>
                <w:w w:val="105"/>
                <w:sz w:val="20"/>
                <w:szCs w:val="20"/>
              </w:rPr>
              <w:t>75</w:t>
            </w:r>
            <w:r w:rsidRPr="006E0302">
              <w:rPr>
                <w:color w:val="231F1F"/>
                <w:spacing w:val="-15"/>
                <w:w w:val="105"/>
                <w:sz w:val="20"/>
                <w:szCs w:val="20"/>
              </w:rPr>
              <w:t xml:space="preserve"> </w:t>
            </w:r>
            <w:r w:rsidRPr="006E0302">
              <w:rPr>
                <w:color w:val="231F1F"/>
                <w:w w:val="105"/>
                <w:sz w:val="20"/>
                <w:szCs w:val="20"/>
              </w:rPr>
              <w:t>partnership</w:t>
            </w:r>
            <w:r w:rsidRPr="006E0302">
              <w:rPr>
                <w:color w:val="231F1F"/>
                <w:spacing w:val="-14"/>
                <w:w w:val="105"/>
                <w:sz w:val="20"/>
                <w:szCs w:val="20"/>
              </w:rPr>
              <w:t xml:space="preserve"> </w:t>
            </w:r>
            <w:r w:rsidRPr="006E0302">
              <w:rPr>
                <w:color w:val="231F1F"/>
                <w:w w:val="105"/>
                <w:sz w:val="20"/>
                <w:szCs w:val="20"/>
              </w:rPr>
              <w:t>arrangements</w:t>
            </w:r>
            <w:r w:rsidRPr="006E0302">
              <w:rPr>
                <w:color w:val="231F1F"/>
                <w:spacing w:val="-16"/>
                <w:w w:val="105"/>
                <w:sz w:val="20"/>
                <w:szCs w:val="20"/>
              </w:rPr>
              <w:t xml:space="preserve"> </w:t>
            </w:r>
            <w:r w:rsidRPr="006E0302">
              <w:rPr>
                <w:color w:val="231F1F"/>
                <w:w w:val="105"/>
                <w:sz w:val="20"/>
                <w:szCs w:val="20"/>
              </w:rPr>
              <w:t>are</w:t>
            </w:r>
            <w:r w:rsidRPr="006E0302">
              <w:rPr>
                <w:color w:val="231F1F"/>
                <w:spacing w:val="-17"/>
                <w:w w:val="105"/>
                <w:sz w:val="20"/>
                <w:szCs w:val="20"/>
              </w:rPr>
              <w:t xml:space="preserve"> </w:t>
            </w:r>
            <w:r w:rsidRPr="006E0302">
              <w:rPr>
                <w:color w:val="231F1F"/>
                <w:w w:val="105"/>
                <w:sz w:val="20"/>
                <w:szCs w:val="20"/>
              </w:rPr>
              <w:t>a</w:t>
            </w:r>
            <w:r w:rsidRPr="006E0302">
              <w:rPr>
                <w:color w:val="231F1F"/>
                <w:spacing w:val="-16"/>
                <w:w w:val="105"/>
                <w:sz w:val="20"/>
                <w:szCs w:val="20"/>
              </w:rPr>
              <w:t xml:space="preserve"> </w:t>
            </w:r>
            <w:r w:rsidRPr="006E0302">
              <w:rPr>
                <w:color w:val="231F1F"/>
                <w:w w:val="105"/>
                <w:sz w:val="20"/>
                <w:szCs w:val="20"/>
              </w:rPr>
              <w:t>longstanding collaboration mechanism under the 2006</w:t>
            </w:r>
            <w:r w:rsidRPr="006E0302">
              <w:rPr>
                <w:color w:val="231F1F"/>
                <w:spacing w:val="-27"/>
                <w:w w:val="105"/>
                <w:sz w:val="20"/>
                <w:szCs w:val="20"/>
              </w:rPr>
              <w:t xml:space="preserve"> </w:t>
            </w:r>
            <w:r w:rsidRPr="006E0302">
              <w:rPr>
                <w:color w:val="231F1F"/>
                <w:w w:val="105"/>
                <w:sz w:val="20"/>
                <w:szCs w:val="20"/>
              </w:rPr>
              <w:t>Act.</w:t>
            </w:r>
          </w:p>
          <w:p w14:paraId="271EB192" w14:textId="77777777" w:rsidR="005500B8" w:rsidRPr="006E0302" w:rsidRDefault="005500B8" w:rsidP="005110BB">
            <w:pPr>
              <w:rPr>
                <w:sz w:val="20"/>
                <w:szCs w:val="20"/>
              </w:rPr>
            </w:pPr>
          </w:p>
          <w:p w14:paraId="5F8EE7A8" w14:textId="77777777" w:rsidR="005500B8" w:rsidRPr="006E0302" w:rsidRDefault="005500B8" w:rsidP="005110BB">
            <w:pPr>
              <w:rPr>
                <w:color w:val="231F1F"/>
                <w:w w:val="105"/>
                <w:sz w:val="20"/>
                <w:szCs w:val="20"/>
              </w:rPr>
            </w:pPr>
            <w:r w:rsidRPr="006E0302">
              <w:rPr>
                <w:color w:val="231F1F"/>
                <w:w w:val="105"/>
                <w:sz w:val="20"/>
                <w:szCs w:val="20"/>
              </w:rPr>
              <w:t xml:space="preserve">These enable collaborative working between at least one NHS organisation (NHS England/ICB </w:t>
            </w:r>
            <w:r w:rsidRPr="006E0302">
              <w:rPr>
                <w:b/>
                <w:color w:val="231F1F"/>
                <w:w w:val="105"/>
                <w:sz w:val="20"/>
                <w:szCs w:val="20"/>
              </w:rPr>
              <w:t xml:space="preserve">or </w:t>
            </w:r>
            <w:r w:rsidRPr="006E0302">
              <w:rPr>
                <w:color w:val="231F1F"/>
                <w:w w:val="105"/>
                <w:sz w:val="20"/>
                <w:szCs w:val="20"/>
              </w:rPr>
              <w:t>NHS trust/foundation trust) and at least one LA to exercise or delegate</w:t>
            </w:r>
            <w:r w:rsidRPr="006E0302">
              <w:rPr>
                <w:color w:val="231F1F"/>
                <w:spacing w:val="-10"/>
                <w:w w:val="105"/>
                <w:sz w:val="20"/>
                <w:szCs w:val="20"/>
              </w:rPr>
              <w:t xml:space="preserve"> </w:t>
            </w:r>
            <w:r w:rsidRPr="006E0302">
              <w:rPr>
                <w:color w:val="231F1F"/>
                <w:w w:val="105"/>
                <w:sz w:val="20"/>
                <w:szCs w:val="20"/>
              </w:rPr>
              <w:t>a</w:t>
            </w:r>
            <w:r w:rsidRPr="006E0302">
              <w:rPr>
                <w:color w:val="231F1F"/>
                <w:spacing w:val="-11"/>
                <w:w w:val="105"/>
                <w:sz w:val="20"/>
                <w:szCs w:val="20"/>
              </w:rPr>
              <w:t xml:space="preserve"> </w:t>
            </w:r>
            <w:r w:rsidRPr="006E0302">
              <w:rPr>
                <w:color w:val="231F1F"/>
                <w:w w:val="105"/>
                <w:sz w:val="20"/>
                <w:szCs w:val="20"/>
              </w:rPr>
              <w:t>range</w:t>
            </w:r>
            <w:r w:rsidRPr="006E0302">
              <w:rPr>
                <w:color w:val="231F1F"/>
                <w:spacing w:val="-11"/>
                <w:w w:val="105"/>
                <w:sz w:val="20"/>
                <w:szCs w:val="20"/>
              </w:rPr>
              <w:t xml:space="preserve"> </w:t>
            </w:r>
            <w:r w:rsidRPr="006E0302">
              <w:rPr>
                <w:color w:val="231F1F"/>
                <w:w w:val="105"/>
                <w:sz w:val="20"/>
                <w:szCs w:val="20"/>
              </w:rPr>
              <w:t>of</w:t>
            </w:r>
            <w:r w:rsidRPr="006E0302">
              <w:rPr>
                <w:color w:val="231F1F"/>
                <w:spacing w:val="-11"/>
                <w:w w:val="105"/>
                <w:sz w:val="20"/>
                <w:szCs w:val="20"/>
              </w:rPr>
              <w:t xml:space="preserve"> </w:t>
            </w:r>
            <w:r w:rsidRPr="006E0302">
              <w:rPr>
                <w:color w:val="231F1F"/>
                <w:w w:val="105"/>
                <w:sz w:val="20"/>
                <w:szCs w:val="20"/>
              </w:rPr>
              <w:t>the</w:t>
            </w:r>
            <w:r w:rsidRPr="006E0302">
              <w:rPr>
                <w:color w:val="231F1F"/>
                <w:spacing w:val="-15"/>
                <w:w w:val="105"/>
                <w:sz w:val="20"/>
                <w:szCs w:val="20"/>
              </w:rPr>
              <w:t xml:space="preserve"> </w:t>
            </w:r>
            <w:r w:rsidRPr="006E0302">
              <w:rPr>
                <w:color w:val="231F1F"/>
                <w:w w:val="105"/>
                <w:sz w:val="20"/>
                <w:szCs w:val="20"/>
              </w:rPr>
              <w:t>NHS</w:t>
            </w:r>
            <w:r w:rsidRPr="006E0302">
              <w:rPr>
                <w:color w:val="231F1F"/>
                <w:spacing w:val="-11"/>
                <w:w w:val="105"/>
                <w:sz w:val="20"/>
                <w:szCs w:val="20"/>
              </w:rPr>
              <w:t xml:space="preserve"> </w:t>
            </w:r>
            <w:r w:rsidRPr="006E0302">
              <w:rPr>
                <w:color w:val="231F1F"/>
                <w:w w:val="105"/>
                <w:sz w:val="20"/>
                <w:szCs w:val="20"/>
              </w:rPr>
              <w:t>organisation’s</w:t>
            </w:r>
            <w:r w:rsidRPr="006E0302">
              <w:rPr>
                <w:color w:val="231F1F"/>
                <w:spacing w:val="-13"/>
                <w:w w:val="105"/>
                <w:sz w:val="20"/>
                <w:szCs w:val="20"/>
              </w:rPr>
              <w:t xml:space="preserve"> </w:t>
            </w:r>
            <w:r w:rsidRPr="006E0302">
              <w:rPr>
                <w:color w:val="231F1F"/>
                <w:w w:val="105"/>
                <w:sz w:val="20"/>
                <w:szCs w:val="20"/>
              </w:rPr>
              <w:t>functions</w:t>
            </w:r>
            <w:r w:rsidRPr="006E0302">
              <w:rPr>
                <w:color w:val="231F1F"/>
                <w:spacing w:val="-8"/>
                <w:w w:val="105"/>
                <w:sz w:val="20"/>
                <w:szCs w:val="20"/>
              </w:rPr>
              <w:t xml:space="preserve"> </w:t>
            </w:r>
            <w:r w:rsidRPr="006E0302">
              <w:rPr>
                <w:color w:val="231F1F"/>
                <w:w w:val="105"/>
                <w:sz w:val="20"/>
                <w:szCs w:val="20"/>
              </w:rPr>
              <w:t>and</w:t>
            </w:r>
            <w:r w:rsidRPr="006E0302">
              <w:rPr>
                <w:color w:val="231F1F"/>
                <w:spacing w:val="-10"/>
                <w:w w:val="105"/>
                <w:sz w:val="20"/>
                <w:szCs w:val="20"/>
              </w:rPr>
              <w:t xml:space="preserve"> </w:t>
            </w:r>
            <w:r w:rsidRPr="006E0302">
              <w:rPr>
                <w:color w:val="231F1F"/>
                <w:w w:val="105"/>
                <w:sz w:val="20"/>
                <w:szCs w:val="20"/>
              </w:rPr>
              <w:t>the LA’s health-related</w:t>
            </w:r>
            <w:r w:rsidRPr="006E0302">
              <w:rPr>
                <w:color w:val="231F1F"/>
                <w:spacing w:val="-5"/>
                <w:w w:val="105"/>
                <w:sz w:val="20"/>
                <w:szCs w:val="20"/>
              </w:rPr>
              <w:t xml:space="preserve"> </w:t>
            </w:r>
            <w:r w:rsidRPr="006E0302">
              <w:rPr>
                <w:color w:val="231F1F"/>
                <w:w w:val="105"/>
                <w:sz w:val="20"/>
                <w:szCs w:val="20"/>
              </w:rPr>
              <w:t>functions.</w:t>
            </w:r>
          </w:p>
          <w:p w14:paraId="085A0C06" w14:textId="77777777" w:rsidR="005500B8" w:rsidRPr="006E0302" w:rsidRDefault="005500B8" w:rsidP="005110BB">
            <w:pPr>
              <w:rPr>
                <w:color w:val="231F1F"/>
                <w:w w:val="105"/>
                <w:sz w:val="20"/>
                <w:szCs w:val="20"/>
              </w:rPr>
            </w:pPr>
          </w:p>
          <w:p w14:paraId="198D923D" w14:textId="77777777" w:rsidR="005500B8" w:rsidRPr="006E0302" w:rsidRDefault="005500B8" w:rsidP="005110BB">
            <w:pPr>
              <w:rPr>
                <w:color w:val="231F1F"/>
                <w:w w:val="105"/>
                <w:sz w:val="20"/>
                <w:szCs w:val="20"/>
              </w:rPr>
            </w:pPr>
            <w:r w:rsidRPr="006E0302">
              <w:rPr>
                <w:color w:val="231F1F"/>
                <w:w w:val="105"/>
                <w:sz w:val="20"/>
                <w:szCs w:val="20"/>
              </w:rPr>
              <w:t>Any delegation/joint exercise of health-related LA functions to/with</w:t>
            </w:r>
            <w:r w:rsidRPr="006E0302">
              <w:rPr>
                <w:color w:val="231F1F"/>
                <w:spacing w:val="-12"/>
                <w:w w:val="105"/>
                <w:sz w:val="20"/>
                <w:szCs w:val="20"/>
              </w:rPr>
              <w:t xml:space="preserve"> </w:t>
            </w:r>
            <w:r w:rsidRPr="006E0302">
              <w:rPr>
                <w:color w:val="231F1F"/>
                <w:w w:val="105"/>
                <w:sz w:val="20"/>
                <w:szCs w:val="20"/>
              </w:rPr>
              <w:t>NHS</w:t>
            </w:r>
            <w:r w:rsidRPr="006E0302">
              <w:rPr>
                <w:color w:val="231F1F"/>
                <w:spacing w:val="-11"/>
                <w:w w:val="105"/>
                <w:sz w:val="20"/>
                <w:szCs w:val="20"/>
              </w:rPr>
              <w:t xml:space="preserve"> </w:t>
            </w:r>
            <w:r w:rsidRPr="006E0302">
              <w:rPr>
                <w:color w:val="231F1F"/>
                <w:w w:val="105"/>
                <w:sz w:val="20"/>
                <w:szCs w:val="20"/>
              </w:rPr>
              <w:t>organisations</w:t>
            </w:r>
            <w:r w:rsidRPr="006E0302">
              <w:rPr>
                <w:color w:val="231F1F"/>
                <w:spacing w:val="-14"/>
                <w:w w:val="105"/>
                <w:sz w:val="20"/>
                <w:szCs w:val="20"/>
              </w:rPr>
              <w:t xml:space="preserve"> </w:t>
            </w:r>
            <w:r w:rsidRPr="006E0302">
              <w:rPr>
                <w:color w:val="231F1F"/>
                <w:w w:val="105"/>
                <w:sz w:val="20"/>
                <w:szCs w:val="20"/>
              </w:rPr>
              <w:t>will</w:t>
            </w:r>
            <w:r w:rsidRPr="006E0302">
              <w:rPr>
                <w:color w:val="231F1F"/>
                <w:spacing w:val="-15"/>
                <w:w w:val="105"/>
                <w:sz w:val="20"/>
                <w:szCs w:val="20"/>
              </w:rPr>
              <w:t xml:space="preserve"> </w:t>
            </w:r>
            <w:r w:rsidRPr="006E0302">
              <w:rPr>
                <w:color w:val="231F1F"/>
                <w:w w:val="105"/>
                <w:sz w:val="20"/>
                <w:szCs w:val="20"/>
              </w:rPr>
              <w:t>continue</w:t>
            </w:r>
            <w:r w:rsidRPr="006E0302">
              <w:rPr>
                <w:color w:val="231F1F"/>
                <w:spacing w:val="-11"/>
                <w:w w:val="105"/>
                <w:sz w:val="20"/>
                <w:szCs w:val="20"/>
              </w:rPr>
              <w:t xml:space="preserve"> </w:t>
            </w:r>
            <w:r w:rsidRPr="006E0302">
              <w:rPr>
                <w:color w:val="231F1F"/>
                <w:w w:val="105"/>
                <w:sz w:val="20"/>
                <w:szCs w:val="20"/>
              </w:rPr>
              <w:t>to</w:t>
            </w:r>
            <w:r w:rsidRPr="006E0302">
              <w:rPr>
                <w:color w:val="231F1F"/>
                <w:spacing w:val="-12"/>
                <w:w w:val="105"/>
                <w:sz w:val="20"/>
                <w:szCs w:val="20"/>
              </w:rPr>
              <w:t xml:space="preserve"> </w:t>
            </w:r>
            <w:r w:rsidRPr="006E0302">
              <w:rPr>
                <w:color w:val="231F1F"/>
                <w:w w:val="105"/>
                <w:sz w:val="20"/>
                <w:szCs w:val="20"/>
              </w:rPr>
              <w:t>be</w:t>
            </w:r>
            <w:r w:rsidRPr="006E0302">
              <w:rPr>
                <w:color w:val="231F1F"/>
                <w:spacing w:val="-13"/>
                <w:w w:val="105"/>
                <w:sz w:val="20"/>
                <w:szCs w:val="20"/>
              </w:rPr>
              <w:t xml:space="preserve"> </w:t>
            </w:r>
            <w:r w:rsidRPr="006E0302">
              <w:rPr>
                <w:color w:val="231F1F"/>
                <w:w w:val="105"/>
                <w:sz w:val="20"/>
                <w:szCs w:val="20"/>
              </w:rPr>
              <w:t>achieved</w:t>
            </w:r>
            <w:r w:rsidRPr="006E0302">
              <w:rPr>
                <w:color w:val="231F1F"/>
                <w:spacing w:val="-11"/>
                <w:w w:val="105"/>
                <w:sz w:val="20"/>
                <w:szCs w:val="20"/>
              </w:rPr>
              <w:t xml:space="preserve"> </w:t>
            </w:r>
            <w:r w:rsidRPr="006E0302">
              <w:rPr>
                <w:color w:val="231F1F"/>
                <w:w w:val="105"/>
                <w:sz w:val="20"/>
                <w:szCs w:val="20"/>
              </w:rPr>
              <w:t>using the powers in s75 of the 2006 Act and the associated partnership</w:t>
            </w:r>
            <w:r w:rsidRPr="006E0302">
              <w:rPr>
                <w:color w:val="231F1F"/>
                <w:spacing w:val="-16"/>
                <w:w w:val="105"/>
                <w:sz w:val="20"/>
                <w:szCs w:val="20"/>
              </w:rPr>
              <w:t xml:space="preserve"> </w:t>
            </w:r>
            <w:r w:rsidRPr="006E0302">
              <w:rPr>
                <w:color w:val="231F1F"/>
                <w:w w:val="105"/>
                <w:sz w:val="20"/>
                <w:szCs w:val="20"/>
              </w:rPr>
              <w:t>arrangement</w:t>
            </w:r>
            <w:r w:rsidRPr="006E0302">
              <w:rPr>
                <w:color w:val="231F1F"/>
                <w:spacing w:val="-16"/>
                <w:w w:val="105"/>
                <w:sz w:val="20"/>
                <w:szCs w:val="20"/>
              </w:rPr>
              <w:t xml:space="preserve"> </w:t>
            </w:r>
            <w:r w:rsidRPr="006E0302">
              <w:rPr>
                <w:color w:val="231F1F"/>
                <w:w w:val="105"/>
                <w:sz w:val="20"/>
                <w:szCs w:val="20"/>
              </w:rPr>
              <w:lastRenderedPageBreak/>
              <w:t>regulations.</w:t>
            </w:r>
            <w:r w:rsidRPr="006E0302">
              <w:rPr>
                <w:color w:val="231F1F"/>
                <w:spacing w:val="-15"/>
                <w:w w:val="105"/>
                <w:sz w:val="20"/>
                <w:szCs w:val="20"/>
              </w:rPr>
              <w:t xml:space="preserve"> </w:t>
            </w:r>
            <w:r w:rsidRPr="006E0302">
              <w:rPr>
                <w:color w:val="231F1F"/>
                <w:w w:val="105"/>
                <w:sz w:val="20"/>
                <w:szCs w:val="20"/>
              </w:rPr>
              <w:t>The</w:t>
            </w:r>
            <w:r w:rsidRPr="006E0302">
              <w:rPr>
                <w:color w:val="231F1F"/>
                <w:spacing w:val="-17"/>
                <w:w w:val="105"/>
                <w:sz w:val="20"/>
                <w:szCs w:val="20"/>
              </w:rPr>
              <w:t xml:space="preserve"> </w:t>
            </w:r>
            <w:r w:rsidRPr="006E0302">
              <w:rPr>
                <w:color w:val="231F1F"/>
                <w:w w:val="105"/>
                <w:sz w:val="20"/>
                <w:szCs w:val="20"/>
              </w:rPr>
              <w:t>2022</w:t>
            </w:r>
            <w:r w:rsidRPr="006E0302">
              <w:rPr>
                <w:color w:val="231F1F"/>
                <w:spacing w:val="-14"/>
                <w:w w:val="105"/>
                <w:sz w:val="20"/>
                <w:szCs w:val="20"/>
              </w:rPr>
              <w:t xml:space="preserve"> </w:t>
            </w:r>
            <w:r w:rsidRPr="006E0302">
              <w:rPr>
                <w:color w:val="231F1F"/>
                <w:w w:val="105"/>
                <w:sz w:val="20"/>
                <w:szCs w:val="20"/>
              </w:rPr>
              <w:t>Act</w:t>
            </w:r>
            <w:r w:rsidRPr="006E0302">
              <w:rPr>
                <w:color w:val="231F1F"/>
                <w:spacing w:val="-14"/>
                <w:w w:val="105"/>
                <w:sz w:val="20"/>
                <w:szCs w:val="20"/>
              </w:rPr>
              <w:t xml:space="preserve"> </w:t>
            </w:r>
            <w:r w:rsidRPr="006E0302">
              <w:rPr>
                <w:color w:val="231F1F"/>
                <w:w w:val="105"/>
                <w:sz w:val="20"/>
                <w:szCs w:val="20"/>
              </w:rPr>
              <w:t>requires ICPs to consider the use of section 75 arrangements in preparing their strategy for their</w:t>
            </w:r>
            <w:r w:rsidRPr="006E0302">
              <w:rPr>
                <w:color w:val="231F1F"/>
                <w:spacing w:val="-17"/>
                <w:w w:val="105"/>
                <w:sz w:val="20"/>
                <w:szCs w:val="20"/>
              </w:rPr>
              <w:t xml:space="preserve"> </w:t>
            </w:r>
            <w:r w:rsidRPr="006E0302">
              <w:rPr>
                <w:color w:val="231F1F"/>
                <w:w w:val="105"/>
                <w:sz w:val="20"/>
                <w:szCs w:val="20"/>
              </w:rPr>
              <w:t>system.</w:t>
            </w:r>
          </w:p>
          <w:p w14:paraId="018BFC8E" w14:textId="20528A3A" w:rsidR="005110BB" w:rsidRPr="006E0302" w:rsidRDefault="005110BB" w:rsidP="00624393">
            <w:pPr>
              <w:rPr>
                <w:sz w:val="20"/>
                <w:szCs w:val="20"/>
              </w:rPr>
            </w:pPr>
          </w:p>
        </w:tc>
      </w:tr>
      <w:tr w:rsidR="005500B8" w:rsidRPr="006E0302" w14:paraId="643EB74E" w14:textId="77777777" w:rsidTr="001120B2">
        <w:tc>
          <w:tcPr>
            <w:tcW w:w="1539" w:type="dxa"/>
          </w:tcPr>
          <w:p w14:paraId="12BB83BA" w14:textId="77777777" w:rsidR="005500B8" w:rsidRPr="006E0302" w:rsidRDefault="005500B8" w:rsidP="00624393">
            <w:pPr>
              <w:rPr>
                <w:sz w:val="20"/>
                <w:szCs w:val="20"/>
              </w:rPr>
            </w:pPr>
            <w:r w:rsidRPr="006E0302">
              <w:rPr>
                <w:b/>
                <w:color w:val="231F1F"/>
                <w:w w:val="105"/>
                <w:sz w:val="20"/>
                <w:szCs w:val="20"/>
              </w:rPr>
              <w:lastRenderedPageBreak/>
              <w:t>Conferral of discretions</w:t>
            </w:r>
          </w:p>
        </w:tc>
        <w:tc>
          <w:tcPr>
            <w:tcW w:w="3140" w:type="dxa"/>
          </w:tcPr>
          <w:p w14:paraId="3EB92626" w14:textId="77777777" w:rsidR="005500B8" w:rsidRPr="006E0302" w:rsidRDefault="005500B8" w:rsidP="00624393">
            <w:pPr>
              <w:rPr>
                <w:sz w:val="20"/>
                <w:szCs w:val="20"/>
              </w:rPr>
            </w:pPr>
            <w:r w:rsidRPr="006E0302">
              <w:rPr>
                <w:color w:val="231F1F"/>
                <w:w w:val="105"/>
                <w:sz w:val="20"/>
                <w:szCs w:val="20"/>
              </w:rPr>
              <w:t>NHS England, ICBs, NHS trusts and foundation trusts</w:t>
            </w:r>
          </w:p>
        </w:tc>
        <w:tc>
          <w:tcPr>
            <w:tcW w:w="9639" w:type="dxa"/>
            <w:gridSpan w:val="2"/>
          </w:tcPr>
          <w:p w14:paraId="5FF966C1" w14:textId="672FE65B" w:rsidR="005500B8" w:rsidRPr="006E0302" w:rsidRDefault="005500B8" w:rsidP="00624393">
            <w:pPr>
              <w:rPr>
                <w:color w:val="231F1F"/>
                <w:w w:val="105"/>
                <w:sz w:val="20"/>
                <w:szCs w:val="20"/>
              </w:rPr>
            </w:pPr>
            <w:r w:rsidRPr="006E0302">
              <w:rPr>
                <w:color w:val="231F1F"/>
                <w:w w:val="105"/>
                <w:sz w:val="20"/>
                <w:szCs w:val="20"/>
              </w:rPr>
              <w:t>This provision has been included to make clear the lawful scope of contractual arrangements between commissioners and providers. It confirms that a commissioner can lawfully give providers a wide degree of latitude as to the services they</w:t>
            </w:r>
            <w:r w:rsidRPr="006E0302">
              <w:rPr>
                <w:color w:val="231F1F"/>
                <w:spacing w:val="-11"/>
                <w:w w:val="105"/>
                <w:sz w:val="20"/>
                <w:szCs w:val="20"/>
              </w:rPr>
              <w:t xml:space="preserve"> </w:t>
            </w:r>
            <w:r w:rsidRPr="006E0302">
              <w:rPr>
                <w:color w:val="231F1F"/>
                <w:w w:val="105"/>
                <w:sz w:val="20"/>
                <w:szCs w:val="20"/>
              </w:rPr>
              <w:t>provide</w:t>
            </w:r>
            <w:r w:rsidRPr="006E0302">
              <w:rPr>
                <w:color w:val="231F1F"/>
                <w:spacing w:val="-9"/>
                <w:w w:val="105"/>
                <w:sz w:val="20"/>
                <w:szCs w:val="20"/>
              </w:rPr>
              <w:t xml:space="preserve"> </w:t>
            </w:r>
            <w:r w:rsidRPr="006E0302">
              <w:rPr>
                <w:color w:val="231F1F"/>
                <w:w w:val="105"/>
                <w:sz w:val="20"/>
                <w:szCs w:val="20"/>
              </w:rPr>
              <w:t>under</w:t>
            </w:r>
            <w:r w:rsidRPr="006E0302">
              <w:rPr>
                <w:color w:val="231F1F"/>
                <w:spacing w:val="-9"/>
                <w:w w:val="105"/>
                <w:sz w:val="20"/>
                <w:szCs w:val="20"/>
              </w:rPr>
              <w:t xml:space="preserve"> </w:t>
            </w:r>
            <w:r w:rsidRPr="006E0302">
              <w:rPr>
                <w:color w:val="231F1F"/>
                <w:w w:val="105"/>
                <w:sz w:val="20"/>
                <w:szCs w:val="20"/>
              </w:rPr>
              <w:t>a</w:t>
            </w:r>
            <w:r w:rsidRPr="006E0302">
              <w:rPr>
                <w:color w:val="231F1F"/>
                <w:spacing w:val="-12"/>
                <w:w w:val="105"/>
                <w:sz w:val="20"/>
                <w:szCs w:val="20"/>
              </w:rPr>
              <w:t xml:space="preserve"> </w:t>
            </w:r>
            <w:r w:rsidRPr="006E0302">
              <w:rPr>
                <w:color w:val="231F1F"/>
                <w:w w:val="105"/>
                <w:sz w:val="20"/>
                <w:szCs w:val="20"/>
              </w:rPr>
              <w:t>contract,</w:t>
            </w:r>
            <w:r w:rsidRPr="006E0302">
              <w:rPr>
                <w:color w:val="231F1F"/>
                <w:spacing w:val="-10"/>
                <w:w w:val="105"/>
                <w:sz w:val="20"/>
                <w:szCs w:val="20"/>
              </w:rPr>
              <w:t xml:space="preserve"> </w:t>
            </w:r>
            <w:r w:rsidRPr="006E0302">
              <w:rPr>
                <w:color w:val="231F1F"/>
                <w:w w:val="105"/>
                <w:sz w:val="20"/>
                <w:szCs w:val="20"/>
              </w:rPr>
              <w:t>both</w:t>
            </w:r>
            <w:r w:rsidRPr="006E0302">
              <w:rPr>
                <w:color w:val="231F1F"/>
                <w:spacing w:val="-11"/>
                <w:w w:val="105"/>
                <w:sz w:val="20"/>
                <w:szCs w:val="20"/>
              </w:rPr>
              <w:t xml:space="preserve"> </w:t>
            </w:r>
            <w:r w:rsidRPr="006E0302">
              <w:rPr>
                <w:color w:val="231F1F"/>
                <w:w w:val="105"/>
                <w:sz w:val="20"/>
                <w:szCs w:val="20"/>
              </w:rPr>
              <w:t>in</w:t>
            </w:r>
            <w:r w:rsidRPr="006E0302">
              <w:rPr>
                <w:color w:val="231F1F"/>
                <w:spacing w:val="-11"/>
                <w:w w:val="105"/>
                <w:sz w:val="20"/>
                <w:szCs w:val="20"/>
              </w:rPr>
              <w:t xml:space="preserve"> </w:t>
            </w:r>
            <w:r w:rsidRPr="006E0302">
              <w:rPr>
                <w:color w:val="231F1F"/>
                <w:w w:val="105"/>
                <w:sz w:val="20"/>
                <w:szCs w:val="20"/>
              </w:rPr>
              <w:t>terms</w:t>
            </w:r>
            <w:r w:rsidRPr="006E0302">
              <w:rPr>
                <w:color w:val="231F1F"/>
                <w:spacing w:val="-9"/>
                <w:w w:val="105"/>
                <w:sz w:val="20"/>
                <w:szCs w:val="20"/>
              </w:rPr>
              <w:t xml:space="preserve"> </w:t>
            </w:r>
            <w:r w:rsidRPr="006E0302">
              <w:rPr>
                <w:color w:val="231F1F"/>
                <w:w w:val="105"/>
                <w:sz w:val="20"/>
                <w:szCs w:val="20"/>
              </w:rPr>
              <w:t>of</w:t>
            </w:r>
            <w:r w:rsidRPr="006E0302">
              <w:rPr>
                <w:color w:val="231F1F"/>
                <w:spacing w:val="-10"/>
                <w:w w:val="105"/>
                <w:sz w:val="20"/>
                <w:szCs w:val="20"/>
              </w:rPr>
              <w:t xml:space="preserve"> </w:t>
            </w:r>
            <w:r w:rsidRPr="006E0302">
              <w:rPr>
                <w:color w:val="231F1F"/>
                <w:w w:val="105"/>
                <w:sz w:val="20"/>
                <w:szCs w:val="20"/>
              </w:rPr>
              <w:t>which</w:t>
            </w:r>
            <w:r w:rsidRPr="006E0302">
              <w:rPr>
                <w:color w:val="231F1F"/>
                <w:spacing w:val="-11"/>
                <w:w w:val="105"/>
                <w:sz w:val="20"/>
                <w:szCs w:val="20"/>
              </w:rPr>
              <w:t xml:space="preserve"> </w:t>
            </w:r>
            <w:r w:rsidRPr="006E0302">
              <w:rPr>
                <w:color w:val="231F1F"/>
                <w:w w:val="105"/>
                <w:sz w:val="20"/>
                <w:szCs w:val="20"/>
              </w:rPr>
              <w:t xml:space="preserve">services are delivered and how they are delivered, </w:t>
            </w:r>
            <w:proofErr w:type="gramStart"/>
            <w:r w:rsidRPr="006E0302">
              <w:rPr>
                <w:color w:val="231F1F"/>
                <w:w w:val="105"/>
                <w:sz w:val="20"/>
                <w:szCs w:val="20"/>
              </w:rPr>
              <w:t>so as to</w:t>
            </w:r>
            <w:proofErr w:type="gramEnd"/>
            <w:r w:rsidRPr="006E0302">
              <w:rPr>
                <w:color w:val="231F1F"/>
                <w:w w:val="105"/>
                <w:sz w:val="20"/>
                <w:szCs w:val="20"/>
              </w:rPr>
              <w:t xml:space="preserve"> resolve any doubt on this issue. The commissioner will still set the broad scope of what the provider is expected to achieve (clinical outcomes, for example) under a</w:t>
            </w:r>
            <w:r w:rsidRPr="006E0302">
              <w:rPr>
                <w:color w:val="231F1F"/>
                <w:spacing w:val="-28"/>
                <w:w w:val="105"/>
                <w:sz w:val="20"/>
                <w:szCs w:val="20"/>
              </w:rPr>
              <w:t xml:space="preserve"> </w:t>
            </w:r>
            <w:r w:rsidRPr="006E0302">
              <w:rPr>
                <w:color w:val="231F1F"/>
                <w:w w:val="105"/>
                <w:sz w:val="20"/>
                <w:szCs w:val="20"/>
              </w:rPr>
              <w:t>contract.</w:t>
            </w:r>
          </w:p>
          <w:p w14:paraId="7DE7E9FA" w14:textId="77777777" w:rsidR="005500B8" w:rsidRPr="006E0302" w:rsidRDefault="005500B8" w:rsidP="00624393">
            <w:pPr>
              <w:rPr>
                <w:color w:val="231F1F"/>
                <w:w w:val="105"/>
                <w:sz w:val="20"/>
                <w:szCs w:val="20"/>
              </w:rPr>
            </w:pPr>
          </w:p>
          <w:p w14:paraId="2F84B88F" w14:textId="77777777" w:rsidR="005500B8" w:rsidRPr="006E0302" w:rsidRDefault="005500B8" w:rsidP="00624393">
            <w:pPr>
              <w:rPr>
                <w:color w:val="231F1F"/>
                <w:w w:val="105"/>
                <w:sz w:val="20"/>
                <w:szCs w:val="20"/>
              </w:rPr>
            </w:pPr>
            <w:r w:rsidRPr="006E0302">
              <w:rPr>
                <w:color w:val="231F1F"/>
                <w:w w:val="105"/>
                <w:sz w:val="20"/>
                <w:szCs w:val="20"/>
              </w:rPr>
              <w:t>A</w:t>
            </w:r>
            <w:r w:rsidRPr="006E0302">
              <w:rPr>
                <w:color w:val="231F1F"/>
                <w:spacing w:val="-11"/>
                <w:w w:val="105"/>
                <w:sz w:val="20"/>
                <w:szCs w:val="20"/>
              </w:rPr>
              <w:t xml:space="preserve"> </w:t>
            </w:r>
            <w:r w:rsidRPr="006E0302">
              <w:rPr>
                <w:color w:val="231F1F"/>
                <w:w w:val="105"/>
                <w:sz w:val="20"/>
                <w:szCs w:val="20"/>
              </w:rPr>
              <w:t>contract</w:t>
            </w:r>
            <w:r w:rsidRPr="006E0302">
              <w:rPr>
                <w:color w:val="231F1F"/>
                <w:spacing w:val="-11"/>
                <w:w w:val="105"/>
                <w:sz w:val="20"/>
                <w:szCs w:val="20"/>
              </w:rPr>
              <w:t xml:space="preserve"> </w:t>
            </w:r>
            <w:r w:rsidRPr="006E0302">
              <w:rPr>
                <w:color w:val="231F1F"/>
                <w:w w:val="105"/>
                <w:sz w:val="20"/>
                <w:szCs w:val="20"/>
              </w:rPr>
              <w:t>that</w:t>
            </w:r>
            <w:r w:rsidRPr="006E0302">
              <w:rPr>
                <w:color w:val="231F1F"/>
                <w:spacing w:val="-11"/>
                <w:w w:val="105"/>
                <w:sz w:val="20"/>
                <w:szCs w:val="20"/>
              </w:rPr>
              <w:t xml:space="preserve"> </w:t>
            </w:r>
            <w:r w:rsidRPr="006E0302">
              <w:rPr>
                <w:color w:val="231F1F"/>
                <w:w w:val="105"/>
                <w:sz w:val="20"/>
                <w:szCs w:val="20"/>
              </w:rPr>
              <w:t>confers</w:t>
            </w:r>
            <w:r w:rsidRPr="006E0302">
              <w:rPr>
                <w:color w:val="231F1F"/>
                <w:spacing w:val="-7"/>
                <w:w w:val="105"/>
                <w:sz w:val="20"/>
                <w:szCs w:val="20"/>
              </w:rPr>
              <w:t xml:space="preserve"> </w:t>
            </w:r>
            <w:r w:rsidRPr="006E0302">
              <w:rPr>
                <w:color w:val="231F1F"/>
                <w:w w:val="105"/>
                <w:sz w:val="20"/>
                <w:szCs w:val="20"/>
              </w:rPr>
              <w:t>discretion</w:t>
            </w:r>
            <w:r w:rsidRPr="006E0302">
              <w:rPr>
                <w:color w:val="231F1F"/>
                <w:spacing w:val="-8"/>
                <w:w w:val="105"/>
                <w:sz w:val="20"/>
                <w:szCs w:val="20"/>
              </w:rPr>
              <w:t xml:space="preserve"> </w:t>
            </w:r>
            <w:r w:rsidRPr="006E0302">
              <w:rPr>
                <w:color w:val="231F1F"/>
                <w:w w:val="105"/>
                <w:sz w:val="20"/>
                <w:szCs w:val="20"/>
              </w:rPr>
              <w:t>on</w:t>
            </w:r>
            <w:r w:rsidRPr="006E0302">
              <w:rPr>
                <w:color w:val="231F1F"/>
                <w:spacing w:val="-9"/>
                <w:w w:val="105"/>
                <w:sz w:val="20"/>
                <w:szCs w:val="20"/>
              </w:rPr>
              <w:t xml:space="preserve"> </w:t>
            </w:r>
            <w:r w:rsidRPr="006E0302">
              <w:rPr>
                <w:color w:val="231F1F"/>
                <w:w w:val="105"/>
                <w:sz w:val="20"/>
                <w:szCs w:val="20"/>
              </w:rPr>
              <w:t>a</w:t>
            </w:r>
            <w:r w:rsidRPr="006E0302">
              <w:rPr>
                <w:color w:val="231F1F"/>
                <w:spacing w:val="-13"/>
                <w:w w:val="105"/>
                <w:sz w:val="20"/>
                <w:szCs w:val="20"/>
              </w:rPr>
              <w:t xml:space="preserve"> </w:t>
            </w:r>
            <w:r w:rsidRPr="006E0302">
              <w:rPr>
                <w:color w:val="231F1F"/>
                <w:w w:val="105"/>
                <w:sz w:val="20"/>
                <w:szCs w:val="20"/>
              </w:rPr>
              <w:t>provider</w:t>
            </w:r>
            <w:r w:rsidRPr="006E0302">
              <w:rPr>
                <w:color w:val="231F1F"/>
                <w:spacing w:val="-7"/>
                <w:w w:val="105"/>
                <w:sz w:val="20"/>
                <w:szCs w:val="20"/>
              </w:rPr>
              <w:t xml:space="preserve"> </w:t>
            </w:r>
            <w:r w:rsidRPr="006E0302">
              <w:rPr>
                <w:color w:val="231F1F"/>
                <w:w w:val="105"/>
                <w:sz w:val="20"/>
                <w:szCs w:val="20"/>
              </w:rPr>
              <w:t>in</w:t>
            </w:r>
            <w:r w:rsidRPr="006E0302">
              <w:rPr>
                <w:color w:val="231F1F"/>
                <w:spacing w:val="-12"/>
                <w:w w:val="105"/>
                <w:sz w:val="20"/>
                <w:szCs w:val="20"/>
              </w:rPr>
              <w:t xml:space="preserve"> </w:t>
            </w:r>
            <w:r w:rsidRPr="006E0302">
              <w:rPr>
                <w:color w:val="231F1F"/>
                <w:w w:val="105"/>
                <w:sz w:val="20"/>
                <w:szCs w:val="20"/>
              </w:rPr>
              <w:t>respect</w:t>
            </w:r>
            <w:r w:rsidRPr="006E0302">
              <w:rPr>
                <w:color w:val="231F1F"/>
                <w:spacing w:val="-11"/>
                <w:w w:val="105"/>
                <w:sz w:val="20"/>
                <w:szCs w:val="20"/>
              </w:rPr>
              <w:t xml:space="preserve"> </w:t>
            </w:r>
            <w:r w:rsidRPr="006E0302">
              <w:rPr>
                <w:color w:val="231F1F"/>
                <w:w w:val="105"/>
                <w:sz w:val="20"/>
                <w:szCs w:val="20"/>
              </w:rPr>
              <w:t>of some or all services under the contract may be a useful alternative</w:t>
            </w:r>
            <w:r w:rsidRPr="006E0302">
              <w:rPr>
                <w:color w:val="231F1F"/>
                <w:spacing w:val="-14"/>
                <w:w w:val="105"/>
                <w:sz w:val="20"/>
                <w:szCs w:val="20"/>
              </w:rPr>
              <w:t xml:space="preserve"> </w:t>
            </w:r>
            <w:r w:rsidRPr="006E0302">
              <w:rPr>
                <w:color w:val="231F1F"/>
                <w:w w:val="105"/>
                <w:sz w:val="20"/>
                <w:szCs w:val="20"/>
              </w:rPr>
              <w:t>or</w:t>
            </w:r>
            <w:r w:rsidRPr="006E0302">
              <w:rPr>
                <w:color w:val="231F1F"/>
                <w:spacing w:val="-12"/>
                <w:w w:val="105"/>
                <w:sz w:val="20"/>
                <w:szCs w:val="20"/>
              </w:rPr>
              <w:t xml:space="preserve"> </w:t>
            </w:r>
            <w:r w:rsidRPr="006E0302">
              <w:rPr>
                <w:color w:val="231F1F"/>
                <w:w w:val="105"/>
                <w:sz w:val="20"/>
                <w:szCs w:val="20"/>
              </w:rPr>
              <w:t>precursor</w:t>
            </w:r>
            <w:r w:rsidRPr="006E0302">
              <w:rPr>
                <w:color w:val="231F1F"/>
                <w:spacing w:val="-9"/>
                <w:w w:val="105"/>
                <w:sz w:val="20"/>
                <w:szCs w:val="20"/>
              </w:rPr>
              <w:t xml:space="preserve"> </w:t>
            </w:r>
            <w:r w:rsidRPr="006E0302">
              <w:rPr>
                <w:color w:val="231F1F"/>
                <w:w w:val="105"/>
                <w:sz w:val="20"/>
                <w:szCs w:val="20"/>
              </w:rPr>
              <w:t>to</w:t>
            </w:r>
            <w:r w:rsidRPr="006E0302">
              <w:rPr>
                <w:color w:val="231F1F"/>
                <w:spacing w:val="-13"/>
                <w:w w:val="105"/>
                <w:sz w:val="20"/>
                <w:szCs w:val="20"/>
              </w:rPr>
              <w:t xml:space="preserve"> </w:t>
            </w:r>
            <w:r w:rsidRPr="006E0302">
              <w:rPr>
                <w:color w:val="231F1F"/>
                <w:w w:val="105"/>
                <w:sz w:val="20"/>
                <w:szCs w:val="20"/>
              </w:rPr>
              <w:t>delegation</w:t>
            </w:r>
            <w:r w:rsidRPr="006E0302">
              <w:rPr>
                <w:color w:val="231F1F"/>
                <w:spacing w:val="-12"/>
                <w:w w:val="105"/>
                <w:sz w:val="20"/>
                <w:szCs w:val="20"/>
              </w:rPr>
              <w:t xml:space="preserve"> </w:t>
            </w:r>
            <w:r w:rsidRPr="006E0302">
              <w:rPr>
                <w:color w:val="231F1F"/>
                <w:w w:val="105"/>
                <w:sz w:val="20"/>
                <w:szCs w:val="20"/>
              </w:rPr>
              <w:t>to</w:t>
            </w:r>
            <w:r w:rsidRPr="006E0302">
              <w:rPr>
                <w:color w:val="231F1F"/>
                <w:spacing w:val="-14"/>
                <w:w w:val="105"/>
                <w:sz w:val="20"/>
                <w:szCs w:val="20"/>
              </w:rPr>
              <w:t xml:space="preserve"> </w:t>
            </w:r>
            <w:r w:rsidRPr="006E0302">
              <w:rPr>
                <w:color w:val="231F1F"/>
                <w:w w:val="105"/>
                <w:sz w:val="20"/>
                <w:szCs w:val="20"/>
              </w:rPr>
              <w:t>trusts</w:t>
            </w:r>
            <w:r w:rsidRPr="006E0302">
              <w:rPr>
                <w:color w:val="231F1F"/>
                <w:spacing w:val="-9"/>
                <w:w w:val="105"/>
                <w:sz w:val="20"/>
                <w:szCs w:val="20"/>
              </w:rPr>
              <w:t xml:space="preserve"> </w:t>
            </w:r>
            <w:r w:rsidRPr="006E0302">
              <w:rPr>
                <w:color w:val="231F1F"/>
                <w:w w:val="105"/>
                <w:sz w:val="20"/>
                <w:szCs w:val="20"/>
              </w:rPr>
              <w:t>or</w:t>
            </w:r>
            <w:r w:rsidRPr="006E0302">
              <w:rPr>
                <w:color w:val="231F1F"/>
                <w:spacing w:val="-11"/>
                <w:w w:val="105"/>
                <w:sz w:val="20"/>
                <w:szCs w:val="20"/>
              </w:rPr>
              <w:t xml:space="preserve"> </w:t>
            </w:r>
            <w:r w:rsidRPr="006E0302">
              <w:rPr>
                <w:color w:val="231F1F"/>
                <w:w w:val="105"/>
                <w:sz w:val="20"/>
                <w:szCs w:val="20"/>
              </w:rPr>
              <w:t>foundation trusts under</w:t>
            </w:r>
            <w:r w:rsidRPr="006E0302">
              <w:rPr>
                <w:color w:val="231F1F"/>
                <w:spacing w:val="-2"/>
                <w:w w:val="105"/>
                <w:sz w:val="20"/>
                <w:szCs w:val="20"/>
              </w:rPr>
              <w:t xml:space="preserve"> </w:t>
            </w:r>
            <w:r w:rsidRPr="006E0302">
              <w:rPr>
                <w:color w:val="231F1F"/>
                <w:w w:val="105"/>
                <w:sz w:val="20"/>
                <w:szCs w:val="20"/>
              </w:rPr>
              <w:t>s65Z6.</w:t>
            </w:r>
          </w:p>
          <w:p w14:paraId="4508234A" w14:textId="5EF31BF7" w:rsidR="005110BB" w:rsidRPr="006E0302" w:rsidRDefault="005110BB" w:rsidP="00624393">
            <w:pPr>
              <w:rPr>
                <w:sz w:val="20"/>
                <w:szCs w:val="20"/>
              </w:rPr>
            </w:pPr>
          </w:p>
        </w:tc>
      </w:tr>
    </w:tbl>
    <w:p w14:paraId="550B1AFA" w14:textId="77777777" w:rsidR="005500B8" w:rsidRPr="00AC212C" w:rsidRDefault="005500B8" w:rsidP="005500B8">
      <w:pPr>
        <w:rPr>
          <w:sz w:val="22"/>
        </w:rPr>
      </w:pPr>
    </w:p>
    <w:p w14:paraId="55EB3463" w14:textId="77777777" w:rsidR="005500B8" w:rsidRPr="00244C30" w:rsidRDefault="005500B8" w:rsidP="005500B8">
      <w:pPr>
        <w:spacing w:before="30" w:afterLines="30" w:after="72"/>
        <w:rPr>
          <w:sz w:val="20"/>
          <w:szCs w:val="20"/>
        </w:rPr>
      </w:pPr>
    </w:p>
    <w:p w14:paraId="3B45A87C" w14:textId="77777777" w:rsidR="005500B8" w:rsidRPr="005110BB" w:rsidRDefault="005500B8" w:rsidP="005500B8">
      <w:pPr>
        <w:autoSpaceDE w:val="0"/>
        <w:autoSpaceDN w:val="0"/>
        <w:adjustRightInd w:val="0"/>
        <w:rPr>
          <w:sz w:val="16"/>
          <w:szCs w:val="16"/>
        </w:rPr>
      </w:pPr>
      <w:r w:rsidRPr="005110BB">
        <w:rPr>
          <w:sz w:val="16"/>
          <w:szCs w:val="16"/>
        </w:rPr>
        <w:t>[Extract from publication reference PR1560 - Statutory guidance: Arrangements for delegation and joint exercise of statutory functions, Guidance for integrated care boards, NHS trusts and foundation trusts (September 2022)]</w:t>
      </w:r>
    </w:p>
    <w:p w14:paraId="7A5D73D0" w14:textId="77777777" w:rsidR="005500B8" w:rsidRDefault="005500B8" w:rsidP="005500B8">
      <w:pPr>
        <w:spacing w:before="30" w:afterLines="30" w:after="72"/>
        <w:rPr>
          <w:color w:val="0B0C0C"/>
          <w:sz w:val="16"/>
          <w:szCs w:val="16"/>
          <w:shd w:val="clear" w:color="auto" w:fill="FFFFFF"/>
        </w:rPr>
      </w:pPr>
    </w:p>
    <w:p w14:paraId="3CC9B566" w14:textId="77777777" w:rsidR="005500B8" w:rsidRDefault="005500B8" w:rsidP="005500B8">
      <w:pPr>
        <w:shd w:val="clear" w:color="auto" w:fill="FFFFFF"/>
        <w:spacing w:before="300" w:after="300"/>
        <w:rPr>
          <w:sz w:val="16"/>
          <w:szCs w:val="16"/>
        </w:rPr>
      </w:pPr>
    </w:p>
    <w:p w14:paraId="6B15039D" w14:textId="58E0A293" w:rsidR="005500B8" w:rsidRPr="005500B8" w:rsidRDefault="005500B8" w:rsidP="005500B8">
      <w:pPr>
        <w:shd w:val="clear" w:color="auto" w:fill="FFFFFF"/>
        <w:spacing w:before="300" w:after="300"/>
        <w:rPr>
          <w:sz w:val="16"/>
          <w:szCs w:val="16"/>
        </w:rPr>
        <w:sectPr w:rsidR="005500B8" w:rsidRPr="005500B8" w:rsidSect="00DB02FE">
          <w:headerReference w:type="default" r:id="rId18"/>
          <w:footerReference w:type="default" r:id="rId19"/>
          <w:pgSz w:w="16838" w:h="11906" w:orient="landscape"/>
          <w:pgMar w:top="1440" w:right="1440" w:bottom="1440" w:left="1440" w:header="142" w:footer="847" w:gutter="0"/>
          <w:cols w:space="720"/>
        </w:sectPr>
      </w:pPr>
    </w:p>
    <w:p w14:paraId="5E8D0FE6" w14:textId="5F45DFC1" w:rsidR="00432782" w:rsidRPr="00A9604B" w:rsidRDefault="00432782" w:rsidP="00A9604B">
      <w:pPr>
        <w:pStyle w:val="Heading3"/>
        <w:jc w:val="right"/>
        <w:rPr>
          <w:rFonts w:ascii="Arial" w:hAnsi="Arial" w:cs="Arial"/>
          <w:b/>
          <w:bCs/>
          <w:color w:val="auto"/>
        </w:rPr>
      </w:pPr>
      <w:bookmarkStart w:id="113" w:name="_Toc190765352"/>
      <w:r w:rsidRPr="00A9604B">
        <w:rPr>
          <w:rFonts w:ascii="Arial" w:hAnsi="Arial" w:cs="Arial"/>
          <w:b/>
          <w:bCs/>
          <w:color w:val="auto"/>
        </w:rPr>
        <w:lastRenderedPageBreak/>
        <w:t>Appendix 1</w:t>
      </w:r>
      <w:bookmarkEnd w:id="113"/>
    </w:p>
    <w:p w14:paraId="2C606E7D" w14:textId="578D2A84" w:rsidR="000E0D31" w:rsidRPr="00A9604B" w:rsidRDefault="00A86118" w:rsidP="00A9604B">
      <w:pPr>
        <w:pStyle w:val="Heading3"/>
        <w:jc w:val="center"/>
        <w:rPr>
          <w:rFonts w:ascii="Arial" w:hAnsi="Arial" w:cs="Arial"/>
          <w:b/>
          <w:bCs/>
          <w:color w:val="auto"/>
          <w:u w:val="single"/>
        </w:rPr>
      </w:pPr>
      <w:bookmarkStart w:id="114" w:name="_Toc190765353"/>
      <w:r w:rsidRPr="00A9604B">
        <w:rPr>
          <w:rFonts w:ascii="Arial" w:hAnsi="Arial" w:cs="Arial"/>
          <w:b/>
          <w:bCs/>
          <w:color w:val="auto"/>
          <w:u w:val="single"/>
        </w:rPr>
        <w:t>Committee</w:t>
      </w:r>
      <w:r w:rsidR="00531F85" w:rsidRPr="00A9604B">
        <w:rPr>
          <w:rFonts w:ascii="Arial" w:hAnsi="Arial" w:cs="Arial"/>
          <w:b/>
          <w:bCs/>
          <w:color w:val="auto"/>
          <w:u w:val="single"/>
        </w:rPr>
        <w:t>s</w:t>
      </w:r>
      <w:r w:rsidRPr="00A9604B">
        <w:rPr>
          <w:rFonts w:ascii="Arial" w:hAnsi="Arial" w:cs="Arial"/>
          <w:b/>
          <w:bCs/>
          <w:color w:val="auto"/>
          <w:u w:val="single"/>
        </w:rPr>
        <w:t xml:space="preserve"> and Sub Committees</w:t>
      </w:r>
      <w:bookmarkEnd w:id="114"/>
    </w:p>
    <w:p w14:paraId="3932792E" w14:textId="1819C638" w:rsidR="00A86118" w:rsidRPr="00D861FB" w:rsidRDefault="000E0D31" w:rsidP="00D861FB">
      <w:pPr>
        <w:jc w:val="center"/>
        <w:rPr>
          <w:b/>
          <w:bCs/>
          <w:u w:val="single"/>
        </w:rPr>
      </w:pPr>
      <w:r w:rsidRPr="00D861FB">
        <w:rPr>
          <w:b/>
          <w:bCs/>
          <w:u w:val="single"/>
        </w:rPr>
        <w:t xml:space="preserve">of </w:t>
      </w:r>
      <w:r w:rsidR="00A86118" w:rsidRPr="00D861FB">
        <w:rPr>
          <w:b/>
          <w:bCs/>
          <w:u w:val="single"/>
        </w:rPr>
        <w:t xml:space="preserve">NHS </w:t>
      </w:r>
      <w:proofErr w:type="gramStart"/>
      <w:r w:rsidR="00A86118" w:rsidRPr="00D861FB">
        <w:rPr>
          <w:b/>
          <w:bCs/>
          <w:u w:val="single"/>
        </w:rPr>
        <w:t>North East</w:t>
      </w:r>
      <w:proofErr w:type="gramEnd"/>
      <w:r w:rsidR="00A86118" w:rsidRPr="00D861FB">
        <w:rPr>
          <w:b/>
          <w:bCs/>
          <w:u w:val="single"/>
        </w:rPr>
        <w:t xml:space="preserve"> and</w:t>
      </w:r>
      <w:r w:rsidRPr="00D861FB">
        <w:rPr>
          <w:b/>
          <w:bCs/>
          <w:u w:val="single"/>
        </w:rPr>
        <w:t xml:space="preserve"> </w:t>
      </w:r>
      <w:r w:rsidR="00A86118" w:rsidRPr="00D861FB">
        <w:rPr>
          <w:b/>
          <w:bCs/>
          <w:u w:val="single"/>
        </w:rPr>
        <w:t>North Cumbria Integrated Care Board (</w:t>
      </w:r>
      <w:r w:rsidR="001E6AAC" w:rsidRPr="00D861FB">
        <w:rPr>
          <w:b/>
          <w:bCs/>
          <w:u w:val="single"/>
        </w:rPr>
        <w:t>ICB)</w:t>
      </w:r>
    </w:p>
    <w:p w14:paraId="7C29BC98" w14:textId="788C9594" w:rsidR="00A86118" w:rsidRDefault="00A86118" w:rsidP="00A86118">
      <w:pPr>
        <w:pStyle w:val="ListParagraph"/>
        <w:rPr>
          <w:u w:val="single"/>
        </w:rPr>
      </w:pPr>
    </w:p>
    <w:p w14:paraId="44533F62" w14:textId="48B36CBD" w:rsidR="00DB02FE" w:rsidRDefault="00DB02FE" w:rsidP="00A86118">
      <w:pPr>
        <w:pStyle w:val="ListParagraph"/>
        <w:rPr>
          <w:u w:val="single"/>
        </w:rPr>
      </w:pPr>
    </w:p>
    <w:p w14:paraId="265F7C35" w14:textId="317E86F9" w:rsidR="00DB02FE" w:rsidRPr="000C739B" w:rsidRDefault="00DB02FE" w:rsidP="0074692E">
      <w:pPr>
        <w:pStyle w:val="ListParagraph"/>
        <w:numPr>
          <w:ilvl w:val="0"/>
          <w:numId w:val="10"/>
        </w:numPr>
        <w:rPr>
          <w:b/>
          <w:bCs/>
          <w:u w:val="single"/>
        </w:rPr>
      </w:pPr>
      <w:r w:rsidRPr="000C739B">
        <w:rPr>
          <w:b/>
          <w:bCs/>
          <w:u w:val="single"/>
        </w:rPr>
        <w:t>Committees</w:t>
      </w:r>
    </w:p>
    <w:p w14:paraId="7A9EC5D1" w14:textId="4651880E" w:rsidR="00DB02FE" w:rsidRDefault="00DB02FE" w:rsidP="00DB02FE">
      <w:pPr>
        <w:rPr>
          <w:u w:val="single"/>
        </w:rPr>
      </w:pPr>
    </w:p>
    <w:p w14:paraId="539391E2" w14:textId="51AE66D9" w:rsidR="00A86118" w:rsidRPr="00DB02FE" w:rsidRDefault="00A86118" w:rsidP="00A86118">
      <w:pPr>
        <w:pStyle w:val="ListParagraph"/>
      </w:pPr>
      <w:r w:rsidRPr="00DB02FE">
        <w:t xml:space="preserve">The ICB has </w:t>
      </w:r>
      <w:r w:rsidR="001E6AAC" w:rsidRPr="00DB02FE">
        <w:t>establish</w:t>
      </w:r>
      <w:r w:rsidR="00DA7E9C">
        <w:t>ed</w:t>
      </w:r>
      <w:r w:rsidR="001E6AAC" w:rsidRPr="00DB02FE">
        <w:t xml:space="preserve"> the following Committees</w:t>
      </w:r>
    </w:p>
    <w:p w14:paraId="2A30EABD" w14:textId="1BF259C0" w:rsidR="001E6AAC" w:rsidRDefault="001E6AAC" w:rsidP="00A86118">
      <w:pPr>
        <w:pStyle w:val="ListParagraph"/>
        <w:rPr>
          <w:u w:val="single"/>
        </w:rPr>
      </w:pPr>
    </w:p>
    <w:p w14:paraId="3B69ED79" w14:textId="72AB8E16" w:rsidR="001E6AAC" w:rsidRPr="001E6AAC" w:rsidRDefault="001E6AAC" w:rsidP="0074692E">
      <w:pPr>
        <w:pStyle w:val="ListParagraph"/>
        <w:numPr>
          <w:ilvl w:val="0"/>
          <w:numId w:val="7"/>
        </w:numPr>
      </w:pPr>
      <w:bookmarkStart w:id="115" w:name="_Hlk102117547"/>
      <w:r w:rsidRPr="001E6AAC">
        <w:t>Audit Committee</w:t>
      </w:r>
    </w:p>
    <w:p w14:paraId="3A76D6A8" w14:textId="2B4C63B3" w:rsidR="001E6AAC" w:rsidRPr="001E6AAC" w:rsidRDefault="001E6AAC" w:rsidP="0074692E">
      <w:pPr>
        <w:pStyle w:val="ListParagraph"/>
        <w:numPr>
          <w:ilvl w:val="0"/>
          <w:numId w:val="7"/>
        </w:numPr>
      </w:pPr>
      <w:r w:rsidRPr="001E6AAC">
        <w:t>Remuneration Committee</w:t>
      </w:r>
    </w:p>
    <w:p w14:paraId="6C30A5EC" w14:textId="2C9999C1" w:rsidR="001E6AAC" w:rsidRPr="001E6AAC" w:rsidRDefault="001E6AAC" w:rsidP="0074692E">
      <w:pPr>
        <w:pStyle w:val="ListParagraph"/>
        <w:numPr>
          <w:ilvl w:val="0"/>
          <w:numId w:val="7"/>
        </w:numPr>
      </w:pPr>
      <w:r w:rsidRPr="001E6AAC">
        <w:t>Finance, Performance</w:t>
      </w:r>
      <w:r>
        <w:t>,</w:t>
      </w:r>
      <w:r w:rsidRPr="001E6AAC">
        <w:t xml:space="preserve"> and Investment Committee</w:t>
      </w:r>
    </w:p>
    <w:p w14:paraId="59AD42E6" w14:textId="39F144F1" w:rsidR="001E6AAC" w:rsidRDefault="001E6AAC" w:rsidP="0074692E">
      <w:pPr>
        <w:pStyle w:val="ListParagraph"/>
        <w:numPr>
          <w:ilvl w:val="0"/>
          <w:numId w:val="7"/>
        </w:numPr>
      </w:pPr>
      <w:r w:rsidRPr="001E6AAC">
        <w:t>Quality and Safety Committee</w:t>
      </w:r>
    </w:p>
    <w:p w14:paraId="169FD621" w14:textId="77777777" w:rsidR="001E6AAC" w:rsidRPr="001E6AAC" w:rsidRDefault="001E6AAC" w:rsidP="0074692E">
      <w:pPr>
        <w:pStyle w:val="ListParagraph"/>
        <w:numPr>
          <w:ilvl w:val="0"/>
          <w:numId w:val="7"/>
        </w:numPr>
      </w:pPr>
      <w:r w:rsidRPr="001E6AAC">
        <w:t>Executive Committee</w:t>
      </w:r>
    </w:p>
    <w:bookmarkEnd w:id="115"/>
    <w:p w14:paraId="77EE938F" w14:textId="77777777" w:rsidR="001E6AAC" w:rsidRPr="001E6AAC" w:rsidRDefault="001E6AAC" w:rsidP="00A86118">
      <w:pPr>
        <w:pStyle w:val="ListParagraph"/>
      </w:pPr>
    </w:p>
    <w:p w14:paraId="29110D7B" w14:textId="016475CE" w:rsidR="00DB02FE" w:rsidRPr="000C739B" w:rsidRDefault="00DB02FE" w:rsidP="0074692E">
      <w:pPr>
        <w:pStyle w:val="ListParagraph"/>
        <w:numPr>
          <w:ilvl w:val="0"/>
          <w:numId w:val="10"/>
        </w:numPr>
        <w:rPr>
          <w:b/>
          <w:bCs/>
          <w:u w:val="single"/>
        </w:rPr>
      </w:pPr>
      <w:r w:rsidRPr="000C739B">
        <w:rPr>
          <w:b/>
          <w:bCs/>
          <w:u w:val="single"/>
        </w:rPr>
        <w:t>Sub</w:t>
      </w:r>
      <w:r w:rsidR="006E0302">
        <w:rPr>
          <w:b/>
          <w:bCs/>
          <w:u w:val="single"/>
        </w:rPr>
        <w:t>c</w:t>
      </w:r>
      <w:r w:rsidRPr="000C739B">
        <w:rPr>
          <w:b/>
          <w:bCs/>
          <w:u w:val="single"/>
        </w:rPr>
        <w:t xml:space="preserve">ommittees </w:t>
      </w:r>
    </w:p>
    <w:p w14:paraId="5A5E673E" w14:textId="77777777" w:rsidR="001E6AAC" w:rsidRDefault="001E6AAC" w:rsidP="00A86118">
      <w:pPr>
        <w:pStyle w:val="ListParagraph"/>
        <w:rPr>
          <w:u w:val="single"/>
        </w:rPr>
      </w:pPr>
    </w:p>
    <w:p w14:paraId="3DF1BE06" w14:textId="1C67CACE" w:rsidR="001E6AAC" w:rsidRDefault="001E6AAC" w:rsidP="001E6AAC">
      <w:pPr>
        <w:pStyle w:val="ListParagraph"/>
      </w:pPr>
      <w:r w:rsidRPr="00DB02FE">
        <w:t>The ICB has establish</w:t>
      </w:r>
      <w:r w:rsidR="00DA7E9C">
        <w:t>ed</w:t>
      </w:r>
      <w:r w:rsidRPr="00DB02FE">
        <w:t xml:space="preserve"> the following </w:t>
      </w:r>
      <w:r w:rsidR="007A733C">
        <w:t>s</w:t>
      </w:r>
      <w:r w:rsidRPr="00DB02FE">
        <w:t>ub</w:t>
      </w:r>
      <w:r w:rsidR="007A733C">
        <w:t>c</w:t>
      </w:r>
      <w:r w:rsidRPr="00DB02FE">
        <w:t>ommittees</w:t>
      </w:r>
      <w:r w:rsidR="00DB02FE">
        <w:t>:</w:t>
      </w:r>
    </w:p>
    <w:p w14:paraId="13C6AF94" w14:textId="77777777" w:rsidR="00DC530C" w:rsidRDefault="00DC530C" w:rsidP="001E6AAC">
      <w:pPr>
        <w:pStyle w:val="ListParagraph"/>
      </w:pPr>
    </w:p>
    <w:p w14:paraId="2D7D26CF" w14:textId="54DC0399" w:rsidR="00DC530C" w:rsidRPr="009E4292" w:rsidRDefault="00DC530C" w:rsidP="0074692E">
      <w:pPr>
        <w:pStyle w:val="ListParagraph"/>
        <w:numPr>
          <w:ilvl w:val="0"/>
          <w:numId w:val="8"/>
        </w:numPr>
      </w:pPr>
      <w:r w:rsidRPr="009E4292">
        <w:rPr>
          <w:lang w:val="en-US"/>
        </w:rPr>
        <w:t>Healthier and Fairer Advisory Group</w:t>
      </w:r>
      <w:r w:rsidR="00810D5B" w:rsidRPr="009E4292">
        <w:rPr>
          <w:lang w:val="en-US"/>
        </w:rPr>
        <w:t xml:space="preserve"> (</w:t>
      </w:r>
      <w:r w:rsidR="007A733C" w:rsidRPr="009E4292">
        <w:rPr>
          <w:lang w:val="en-US"/>
        </w:rPr>
        <w:t>s</w:t>
      </w:r>
      <w:r w:rsidR="00810D5B" w:rsidRPr="009E4292">
        <w:rPr>
          <w:lang w:val="en-US"/>
        </w:rPr>
        <w:t>ub</w:t>
      </w:r>
      <w:r w:rsidR="007A733C" w:rsidRPr="009E4292">
        <w:rPr>
          <w:lang w:val="en-US"/>
        </w:rPr>
        <w:t>c</w:t>
      </w:r>
      <w:r w:rsidR="00810D5B" w:rsidRPr="009E4292">
        <w:rPr>
          <w:lang w:val="en-US"/>
        </w:rPr>
        <w:t>ommittee)</w:t>
      </w:r>
    </w:p>
    <w:p w14:paraId="5BB984DE" w14:textId="7CEC4BD2" w:rsidR="00457CBB" w:rsidRPr="00F6672D" w:rsidRDefault="00457CBB" w:rsidP="0074692E">
      <w:pPr>
        <w:pStyle w:val="ListParagraph"/>
        <w:numPr>
          <w:ilvl w:val="0"/>
          <w:numId w:val="8"/>
        </w:numPr>
      </w:pPr>
      <w:r w:rsidRPr="00F6672D">
        <w:rPr>
          <w:lang w:val="en-US"/>
        </w:rPr>
        <w:t xml:space="preserve">Individual Funding Requests Panel </w:t>
      </w:r>
      <w:bookmarkStart w:id="116" w:name="_Hlk175658490"/>
      <w:r w:rsidRPr="00F6672D">
        <w:rPr>
          <w:lang w:val="en-US"/>
        </w:rPr>
        <w:t>(</w:t>
      </w:r>
      <w:r w:rsidR="007A733C" w:rsidRPr="00F6672D">
        <w:rPr>
          <w:lang w:val="en-US"/>
        </w:rPr>
        <w:t>s</w:t>
      </w:r>
      <w:r w:rsidRPr="00F6672D">
        <w:rPr>
          <w:lang w:val="en-US"/>
        </w:rPr>
        <w:t>ub</w:t>
      </w:r>
      <w:r w:rsidR="007A733C" w:rsidRPr="00F6672D">
        <w:rPr>
          <w:lang w:val="en-US"/>
        </w:rPr>
        <w:t>c</w:t>
      </w:r>
      <w:r w:rsidRPr="00F6672D">
        <w:rPr>
          <w:lang w:val="en-US"/>
        </w:rPr>
        <w:t>ommittee)</w:t>
      </w:r>
      <w:bookmarkEnd w:id="116"/>
      <w:r w:rsidR="00BC1D55" w:rsidRPr="00F6672D">
        <w:rPr>
          <w:lang w:val="en-US"/>
        </w:rPr>
        <w:t xml:space="preserve"> </w:t>
      </w:r>
    </w:p>
    <w:p w14:paraId="45A1DFC4" w14:textId="794119EF" w:rsidR="00602A2B" w:rsidRPr="00F6672D" w:rsidRDefault="00602A2B" w:rsidP="0074692E">
      <w:pPr>
        <w:pStyle w:val="ListParagraph"/>
        <w:numPr>
          <w:ilvl w:val="0"/>
          <w:numId w:val="8"/>
        </w:numPr>
      </w:pPr>
      <w:r w:rsidRPr="00F6672D">
        <w:rPr>
          <w:lang w:val="en-US"/>
        </w:rPr>
        <w:t xml:space="preserve">ICB </w:t>
      </w:r>
      <w:r w:rsidR="006E0302">
        <w:rPr>
          <w:lang w:val="en-US"/>
        </w:rPr>
        <w:t>s</w:t>
      </w:r>
      <w:r w:rsidRPr="00F6672D">
        <w:rPr>
          <w:lang w:val="en-US"/>
        </w:rPr>
        <w:t>ub</w:t>
      </w:r>
      <w:r w:rsidR="006E0302">
        <w:rPr>
          <w:lang w:val="en-US"/>
        </w:rPr>
        <w:t>c</w:t>
      </w:r>
      <w:r w:rsidRPr="00F6672D">
        <w:rPr>
          <w:lang w:val="en-US"/>
        </w:rPr>
        <w:t xml:space="preserve">ommittees at </w:t>
      </w:r>
      <w:r w:rsidR="006E0302">
        <w:rPr>
          <w:lang w:val="en-US"/>
        </w:rPr>
        <w:t>p</w:t>
      </w:r>
      <w:r w:rsidRPr="00F6672D">
        <w:rPr>
          <w:lang w:val="en-US"/>
        </w:rPr>
        <w:t>lace</w:t>
      </w:r>
      <w:r w:rsidR="007323A4">
        <w:rPr>
          <w:lang w:val="en-US"/>
        </w:rPr>
        <w:t xml:space="preserve"> x 12</w:t>
      </w:r>
    </w:p>
    <w:p w14:paraId="3DAB67D2" w14:textId="3D9D34AF" w:rsidR="00602A2B" w:rsidRPr="00F6672D" w:rsidRDefault="00602A2B" w:rsidP="0074692E">
      <w:pPr>
        <w:pStyle w:val="ListParagraph"/>
        <w:numPr>
          <w:ilvl w:val="0"/>
          <w:numId w:val="8"/>
        </w:numPr>
      </w:pPr>
      <w:r w:rsidRPr="00F6672D">
        <w:t xml:space="preserve">Primary Care Strategy </w:t>
      </w:r>
      <w:r w:rsidR="006E0302">
        <w:t>and</w:t>
      </w:r>
      <w:r w:rsidRPr="00F6672D">
        <w:t xml:space="preserve"> Delivery </w:t>
      </w:r>
      <w:r w:rsidR="005C7266" w:rsidRPr="00F6672D">
        <w:rPr>
          <w:lang w:val="en-US"/>
        </w:rPr>
        <w:t>(subcommittee)</w:t>
      </w:r>
    </w:p>
    <w:p w14:paraId="54547B2C" w14:textId="6B34B930" w:rsidR="00602A2B" w:rsidRPr="00F6672D" w:rsidRDefault="00602A2B" w:rsidP="0074692E">
      <w:pPr>
        <w:pStyle w:val="ListParagraph"/>
        <w:numPr>
          <w:ilvl w:val="0"/>
          <w:numId w:val="8"/>
        </w:numPr>
      </w:pPr>
      <w:r w:rsidRPr="00F6672D">
        <w:t xml:space="preserve">Safeguarding </w:t>
      </w:r>
      <w:r w:rsidR="005C7266" w:rsidRPr="00F6672D">
        <w:rPr>
          <w:lang w:val="en-US"/>
        </w:rPr>
        <w:t>(subcommittee)</w:t>
      </w:r>
    </w:p>
    <w:p w14:paraId="65174A8C" w14:textId="118A33B2" w:rsidR="00602A2B" w:rsidRPr="00F6672D" w:rsidRDefault="00602A2B" w:rsidP="0074692E">
      <w:pPr>
        <w:pStyle w:val="ListParagraph"/>
        <w:numPr>
          <w:ilvl w:val="0"/>
          <w:numId w:val="8"/>
        </w:numPr>
      </w:pPr>
      <w:r w:rsidRPr="00F6672D">
        <w:t xml:space="preserve">Quality </w:t>
      </w:r>
      <w:r w:rsidR="006E0302">
        <w:t>and</w:t>
      </w:r>
      <w:r w:rsidRPr="00F6672D">
        <w:t xml:space="preserve"> Safety (Area) x</w:t>
      </w:r>
      <w:r w:rsidR="00F6672D">
        <w:t xml:space="preserve"> </w:t>
      </w:r>
      <w:r w:rsidR="005C7266">
        <w:t xml:space="preserve">2 </w:t>
      </w:r>
    </w:p>
    <w:p w14:paraId="76576CB1" w14:textId="7DEDF90B" w:rsidR="00602A2B" w:rsidRPr="00F6672D" w:rsidRDefault="00602A2B" w:rsidP="0074692E">
      <w:pPr>
        <w:pStyle w:val="ListParagraph"/>
        <w:numPr>
          <w:ilvl w:val="0"/>
          <w:numId w:val="8"/>
        </w:numPr>
      </w:pPr>
      <w:r w:rsidRPr="00F6672D">
        <w:t>Pharmaceutical Services Regulatory [</w:t>
      </w:r>
      <w:r w:rsidR="005C7266">
        <w:t>S</w:t>
      </w:r>
      <w:r w:rsidR="005C7266" w:rsidRPr="00F6672D">
        <w:t>ub</w:t>
      </w:r>
      <w:r w:rsidRPr="00F6672D">
        <w:t>]</w:t>
      </w:r>
      <w:r w:rsidR="005C7266">
        <w:t>c</w:t>
      </w:r>
      <w:r w:rsidRPr="00F6672D">
        <w:t>ommittee</w:t>
      </w:r>
    </w:p>
    <w:p w14:paraId="67E9E756" w14:textId="23491966" w:rsidR="00602A2B" w:rsidRDefault="00602A2B" w:rsidP="0074692E">
      <w:pPr>
        <w:pStyle w:val="ListParagraph"/>
        <w:numPr>
          <w:ilvl w:val="0"/>
          <w:numId w:val="8"/>
        </w:numPr>
      </w:pPr>
      <w:r w:rsidRPr="00F6672D">
        <w:t xml:space="preserve">Antimicrobial </w:t>
      </w:r>
      <w:r w:rsidR="00700C2D" w:rsidRPr="00F6672D">
        <w:t>Resistance and</w:t>
      </w:r>
      <w:r w:rsidRPr="00F6672D">
        <w:t xml:space="preserve"> Healthcare Associated Infection</w:t>
      </w:r>
      <w:r w:rsidR="005C7266">
        <w:t xml:space="preserve"> </w:t>
      </w:r>
      <w:r w:rsidR="005C7266" w:rsidRPr="00F6672D">
        <w:rPr>
          <w:lang w:val="en-US"/>
        </w:rPr>
        <w:t>(subcommittee)</w:t>
      </w:r>
    </w:p>
    <w:p w14:paraId="622EF758" w14:textId="337BB0F9" w:rsidR="009B5C3F" w:rsidRDefault="009B5C3F" w:rsidP="0074692E">
      <w:pPr>
        <w:pStyle w:val="ListParagraph"/>
        <w:numPr>
          <w:ilvl w:val="0"/>
          <w:numId w:val="8"/>
        </w:numPr>
      </w:pPr>
      <w:r w:rsidRPr="009B5C3F">
        <w:t>Mental Health, Learning Disabilities and Autism</w:t>
      </w:r>
      <w:r w:rsidR="008B5A8E">
        <w:t xml:space="preserve"> </w:t>
      </w:r>
      <w:r w:rsidR="005C7266" w:rsidRPr="005C7266">
        <w:t>(subcommittee)</w:t>
      </w:r>
    </w:p>
    <w:p w14:paraId="32116E3C" w14:textId="2D7822D8" w:rsidR="007323A4" w:rsidRPr="007323A4" w:rsidRDefault="007323A4" w:rsidP="007323A4">
      <w:pPr>
        <w:pStyle w:val="ListParagraph"/>
        <w:numPr>
          <w:ilvl w:val="0"/>
          <w:numId w:val="8"/>
        </w:numPr>
      </w:pPr>
      <w:r w:rsidRPr="007323A4">
        <w:t xml:space="preserve">People &amp; Organisational Development </w:t>
      </w:r>
      <w:r w:rsidR="005C7266" w:rsidRPr="005C7266">
        <w:t>(subcommittee)</w:t>
      </w:r>
    </w:p>
    <w:p w14:paraId="61BECE89" w14:textId="74DD7814" w:rsidR="007323A4" w:rsidRPr="007323A4" w:rsidRDefault="007323A4" w:rsidP="007323A4">
      <w:pPr>
        <w:pStyle w:val="ListParagraph"/>
        <w:numPr>
          <w:ilvl w:val="0"/>
          <w:numId w:val="8"/>
        </w:numPr>
      </w:pPr>
      <w:r w:rsidRPr="007323A4">
        <w:t xml:space="preserve">Special Education Needs and Disability (SEND) Assurance </w:t>
      </w:r>
      <w:r w:rsidR="005C7266" w:rsidRPr="005C7266">
        <w:t>(subcommittee)</w:t>
      </w:r>
      <w:r w:rsidRPr="007323A4">
        <w:t xml:space="preserve"> </w:t>
      </w:r>
    </w:p>
    <w:p w14:paraId="70063655" w14:textId="6F549FA2" w:rsidR="007323A4" w:rsidRDefault="007323A4" w:rsidP="007323A4">
      <w:pPr>
        <w:pStyle w:val="ListParagraph"/>
        <w:numPr>
          <w:ilvl w:val="0"/>
          <w:numId w:val="8"/>
        </w:numPr>
      </w:pPr>
      <w:r w:rsidRPr="007323A4">
        <w:t>Clinical Effectiveness</w:t>
      </w:r>
      <w:r w:rsidR="007412B1">
        <w:t xml:space="preserve"> and Governance</w:t>
      </w:r>
      <w:r w:rsidRPr="007323A4">
        <w:t xml:space="preserve"> </w:t>
      </w:r>
      <w:r w:rsidR="005C7266" w:rsidRPr="00F6672D">
        <w:rPr>
          <w:lang w:val="en-US"/>
        </w:rPr>
        <w:t>(subcommittee)</w:t>
      </w:r>
    </w:p>
    <w:p w14:paraId="666B5900" w14:textId="3CFEF5A4" w:rsidR="005C7266" w:rsidRDefault="005C7266" w:rsidP="007323A4">
      <w:pPr>
        <w:pStyle w:val="ListParagraph"/>
        <w:numPr>
          <w:ilvl w:val="0"/>
          <w:numId w:val="8"/>
        </w:numPr>
      </w:pPr>
      <w:r>
        <w:t xml:space="preserve">Investment Oversight and Vacancy Control Panel </w:t>
      </w:r>
      <w:r w:rsidRPr="00F6672D">
        <w:rPr>
          <w:lang w:val="en-US"/>
        </w:rPr>
        <w:t>(subcommittee)</w:t>
      </w:r>
    </w:p>
    <w:p w14:paraId="17157E5E" w14:textId="78D6D964" w:rsidR="005C7266" w:rsidRPr="007323A4" w:rsidRDefault="005C7266" w:rsidP="007323A4">
      <w:pPr>
        <w:pStyle w:val="ListParagraph"/>
        <w:numPr>
          <w:ilvl w:val="0"/>
          <w:numId w:val="8"/>
        </w:numPr>
      </w:pPr>
      <w:r>
        <w:t xml:space="preserve">Contracting </w:t>
      </w:r>
      <w:r w:rsidRPr="00F6672D">
        <w:rPr>
          <w:lang w:val="en-US"/>
        </w:rPr>
        <w:t>(subcommittee)</w:t>
      </w:r>
    </w:p>
    <w:p w14:paraId="5DB16B51" w14:textId="77777777" w:rsidR="003602FE" w:rsidRPr="007323A4" w:rsidRDefault="003602FE" w:rsidP="007323A4">
      <w:pPr>
        <w:rPr>
          <w:color w:val="FF0000"/>
        </w:rPr>
      </w:pPr>
    </w:p>
    <w:p w14:paraId="5D866940" w14:textId="4F93F4A3" w:rsidR="00DA7E9C" w:rsidRDefault="00DA7E9C" w:rsidP="00DA7E9C"/>
    <w:p w14:paraId="7A1CF70A" w14:textId="6860B566" w:rsidR="00DA7E9C" w:rsidRPr="000C739B" w:rsidRDefault="00DA7E9C" w:rsidP="0074692E">
      <w:pPr>
        <w:pStyle w:val="ListParagraph"/>
        <w:numPr>
          <w:ilvl w:val="0"/>
          <w:numId w:val="10"/>
        </w:numPr>
        <w:rPr>
          <w:b/>
          <w:bCs/>
          <w:u w:val="single"/>
        </w:rPr>
      </w:pPr>
      <w:r w:rsidRPr="000C739B">
        <w:rPr>
          <w:b/>
          <w:bCs/>
          <w:u w:val="single"/>
        </w:rPr>
        <w:t>Joint Committees</w:t>
      </w:r>
    </w:p>
    <w:p w14:paraId="6DAE3A66" w14:textId="77777777" w:rsidR="00457CBB" w:rsidRPr="00DC530C" w:rsidRDefault="00457CBB" w:rsidP="00457CBB">
      <w:pPr>
        <w:pStyle w:val="ListParagraph"/>
        <w:ind w:left="1440"/>
        <w:rPr>
          <w:highlight w:val="yellow"/>
        </w:rPr>
      </w:pPr>
    </w:p>
    <w:p w14:paraId="6879DA4F" w14:textId="4294454E" w:rsidR="00DA7E9C" w:rsidRDefault="00DA7E9C" w:rsidP="006E0302">
      <w:pPr>
        <w:ind w:firstLine="720"/>
      </w:pPr>
      <w:r w:rsidRPr="00DB02FE">
        <w:t xml:space="preserve">The ICB </w:t>
      </w:r>
      <w:r>
        <w:t xml:space="preserve">and Partners have </w:t>
      </w:r>
      <w:r w:rsidRPr="00DB02FE">
        <w:t>establish</w:t>
      </w:r>
      <w:r>
        <w:t>ed</w:t>
      </w:r>
      <w:r w:rsidRPr="00DB02FE">
        <w:t xml:space="preserve"> the following </w:t>
      </w:r>
      <w:r>
        <w:t>joint c</w:t>
      </w:r>
      <w:r w:rsidRPr="00DB02FE">
        <w:t>ommittees</w:t>
      </w:r>
      <w:r>
        <w:t>:</w:t>
      </w:r>
    </w:p>
    <w:p w14:paraId="7E6E47BF" w14:textId="77777777" w:rsidR="009C4CC0" w:rsidRPr="009C4CC0" w:rsidRDefault="009C4CC0" w:rsidP="009C4CC0">
      <w:pPr>
        <w:autoSpaceDE w:val="0"/>
        <w:autoSpaceDN w:val="0"/>
        <w:adjustRightInd w:val="0"/>
        <w:rPr>
          <w:rFonts w:eastAsiaTheme="minorHAnsi"/>
          <w:color w:val="000000"/>
          <w:szCs w:val="24"/>
          <w:lang w:eastAsia="en-US"/>
        </w:rPr>
      </w:pPr>
    </w:p>
    <w:p w14:paraId="4CD68255" w14:textId="6B55B21A" w:rsidR="001E6AAC" w:rsidRPr="00F6672D" w:rsidRDefault="009C4CC0" w:rsidP="006E0302">
      <w:pPr>
        <w:spacing w:after="200" w:line="276" w:lineRule="auto"/>
        <w:ind w:left="720"/>
      </w:pPr>
      <w:proofErr w:type="gramStart"/>
      <w:r w:rsidRPr="00F6672D">
        <w:t>North East</w:t>
      </w:r>
      <w:proofErr w:type="gramEnd"/>
      <w:r w:rsidRPr="00F6672D">
        <w:t xml:space="preserve"> and North Cumbria Integrated Care Partnership (ICP)</w:t>
      </w:r>
      <w:r w:rsidR="008B741A" w:rsidRPr="00F6672D">
        <w:t>, and the following Area ICPs:</w:t>
      </w:r>
    </w:p>
    <w:p w14:paraId="5533C4DC" w14:textId="5F0FF800" w:rsidR="009C4CC0" w:rsidRPr="00F6672D" w:rsidRDefault="009C4CC0" w:rsidP="0074692E">
      <w:pPr>
        <w:pStyle w:val="ListParagraph"/>
        <w:numPr>
          <w:ilvl w:val="0"/>
          <w:numId w:val="14"/>
        </w:numPr>
        <w:spacing w:line="276" w:lineRule="auto"/>
        <w:ind w:left="1417" w:hanging="357"/>
      </w:pPr>
      <w:r w:rsidRPr="00F6672D">
        <w:rPr>
          <w:b/>
          <w:bCs/>
        </w:rPr>
        <w:t>North Area</w:t>
      </w:r>
      <w:r w:rsidRPr="00F6672D">
        <w:t xml:space="preserve"> Integrated Care Partnership (ICP)</w:t>
      </w:r>
    </w:p>
    <w:p w14:paraId="1BB6ADF3" w14:textId="4D4DAFAA" w:rsidR="009C4CC0" w:rsidRPr="00F6672D" w:rsidRDefault="009C4CC0" w:rsidP="0074692E">
      <w:pPr>
        <w:pStyle w:val="ListParagraph"/>
        <w:numPr>
          <w:ilvl w:val="0"/>
          <w:numId w:val="14"/>
        </w:numPr>
        <w:spacing w:line="276" w:lineRule="auto"/>
        <w:ind w:left="1417" w:hanging="357"/>
      </w:pPr>
      <w:r w:rsidRPr="00F6672D">
        <w:rPr>
          <w:b/>
          <w:bCs/>
        </w:rPr>
        <w:t>Central Area</w:t>
      </w:r>
      <w:r w:rsidRPr="00F6672D">
        <w:t xml:space="preserve"> Integrated Care Partnership (ICP)</w:t>
      </w:r>
    </w:p>
    <w:p w14:paraId="74847DB1" w14:textId="46093EF4" w:rsidR="009C4CC0" w:rsidRPr="00F6672D" w:rsidRDefault="009C4CC0" w:rsidP="0074692E">
      <w:pPr>
        <w:pStyle w:val="ListParagraph"/>
        <w:numPr>
          <w:ilvl w:val="0"/>
          <w:numId w:val="14"/>
        </w:numPr>
        <w:spacing w:line="276" w:lineRule="auto"/>
        <w:ind w:left="1417" w:hanging="357"/>
      </w:pPr>
      <w:r w:rsidRPr="00F6672D">
        <w:rPr>
          <w:b/>
          <w:bCs/>
        </w:rPr>
        <w:t>Tees Valley Area</w:t>
      </w:r>
      <w:r w:rsidRPr="00F6672D">
        <w:t xml:space="preserve"> Integrated Care Partnership (ICP)</w:t>
      </w:r>
    </w:p>
    <w:p w14:paraId="54714B02" w14:textId="1819A696" w:rsidR="00432782" w:rsidRPr="008A7E31" w:rsidRDefault="009C4CC0" w:rsidP="00EC42B8">
      <w:pPr>
        <w:pStyle w:val="ListParagraph"/>
        <w:numPr>
          <w:ilvl w:val="1"/>
          <w:numId w:val="14"/>
        </w:numPr>
        <w:spacing w:line="276" w:lineRule="auto"/>
        <w:rPr>
          <w:rFonts w:eastAsia="Calibri"/>
          <w:b/>
          <w:bCs/>
          <w:color w:val="FF0000"/>
          <w:szCs w:val="22"/>
        </w:rPr>
      </w:pPr>
      <w:r w:rsidRPr="008A7E31">
        <w:rPr>
          <w:b/>
          <w:bCs/>
        </w:rPr>
        <w:t>North Cumbria Area</w:t>
      </w:r>
      <w:r w:rsidRPr="00F6672D">
        <w:t xml:space="preserve"> Integrated Care Partnership (ICP)</w:t>
      </w:r>
      <w:r w:rsidR="00432782" w:rsidRPr="008A7E31">
        <w:rPr>
          <w:rFonts w:eastAsia="Calibri"/>
          <w:b/>
          <w:bCs/>
          <w:color w:val="FF0000"/>
          <w:szCs w:val="22"/>
        </w:rPr>
        <w:br w:type="page"/>
      </w:r>
    </w:p>
    <w:p w14:paraId="055F1DF1" w14:textId="56FDE6A4" w:rsidR="00432782" w:rsidRPr="00A9604B" w:rsidRDefault="00432782" w:rsidP="00A9604B">
      <w:pPr>
        <w:pStyle w:val="Heading3"/>
        <w:jc w:val="right"/>
        <w:rPr>
          <w:rFonts w:ascii="Arial" w:hAnsi="Arial" w:cs="Arial"/>
          <w:b/>
          <w:bCs/>
          <w:color w:val="auto"/>
        </w:rPr>
      </w:pPr>
      <w:bookmarkStart w:id="117" w:name="_Toc128753756"/>
      <w:bookmarkStart w:id="118" w:name="_Toc190765354"/>
      <w:r w:rsidRPr="00A9604B">
        <w:rPr>
          <w:rFonts w:ascii="Arial" w:hAnsi="Arial" w:cs="Arial"/>
          <w:b/>
          <w:bCs/>
          <w:color w:val="auto"/>
        </w:rPr>
        <w:lastRenderedPageBreak/>
        <w:t>Appendix 2</w:t>
      </w:r>
      <w:bookmarkEnd w:id="117"/>
      <w:bookmarkEnd w:id="118"/>
    </w:p>
    <w:p w14:paraId="7CFA2DCF" w14:textId="77777777" w:rsidR="006E0302" w:rsidRDefault="006E0302" w:rsidP="00A9604B">
      <w:pPr>
        <w:pStyle w:val="Heading3"/>
        <w:jc w:val="center"/>
        <w:rPr>
          <w:rFonts w:ascii="Arial" w:hAnsi="Arial" w:cs="Arial"/>
          <w:b/>
          <w:bCs/>
          <w:color w:val="auto"/>
          <w:u w:val="single"/>
        </w:rPr>
      </w:pPr>
      <w:bookmarkStart w:id="119" w:name="_Hlk129594056"/>
    </w:p>
    <w:p w14:paraId="43CB8124" w14:textId="08E2B9AF" w:rsidR="00432782" w:rsidRPr="00A9604B" w:rsidRDefault="00432782" w:rsidP="00A9604B">
      <w:pPr>
        <w:pStyle w:val="Heading3"/>
        <w:jc w:val="center"/>
        <w:rPr>
          <w:rFonts w:ascii="Arial" w:hAnsi="Arial" w:cs="Arial"/>
          <w:b/>
          <w:bCs/>
          <w:color w:val="auto"/>
          <w:u w:val="single"/>
        </w:rPr>
      </w:pPr>
      <w:bookmarkStart w:id="120" w:name="_Toc190765355"/>
      <w:r w:rsidRPr="00A9604B">
        <w:rPr>
          <w:rFonts w:ascii="Arial" w:hAnsi="Arial" w:cs="Arial"/>
          <w:b/>
          <w:bCs/>
          <w:color w:val="auto"/>
          <w:u w:val="single"/>
        </w:rPr>
        <w:t xml:space="preserve">Primary </w:t>
      </w:r>
      <w:r w:rsidR="00310842" w:rsidRPr="00A9604B">
        <w:rPr>
          <w:rFonts w:ascii="Arial" w:hAnsi="Arial" w:cs="Arial"/>
          <w:b/>
          <w:bCs/>
          <w:color w:val="auto"/>
          <w:u w:val="single"/>
        </w:rPr>
        <w:t>Care</w:t>
      </w:r>
      <w:r w:rsidRPr="00A9604B">
        <w:rPr>
          <w:rFonts w:ascii="Arial" w:hAnsi="Arial" w:cs="Arial"/>
          <w:b/>
          <w:bCs/>
          <w:color w:val="auto"/>
          <w:u w:val="single"/>
        </w:rPr>
        <w:t xml:space="preserve"> Services</w:t>
      </w:r>
      <w:r w:rsidR="00DB02FE" w:rsidRPr="00A9604B">
        <w:rPr>
          <w:rFonts w:ascii="Arial" w:hAnsi="Arial" w:cs="Arial"/>
          <w:b/>
          <w:bCs/>
          <w:color w:val="auto"/>
          <w:u w:val="single"/>
        </w:rPr>
        <w:t>:</w:t>
      </w:r>
      <w:r w:rsidR="004A48D9" w:rsidRPr="00A9604B">
        <w:rPr>
          <w:rFonts w:ascii="Arial" w:hAnsi="Arial" w:cs="Arial"/>
          <w:b/>
          <w:bCs/>
          <w:color w:val="auto"/>
          <w:u w:val="single"/>
        </w:rPr>
        <w:t xml:space="preserve"> </w:t>
      </w:r>
      <w:r w:rsidRPr="00A9604B">
        <w:rPr>
          <w:rFonts w:ascii="Arial" w:hAnsi="Arial" w:cs="Arial"/>
          <w:b/>
          <w:bCs/>
          <w:color w:val="auto"/>
          <w:u w:val="single"/>
        </w:rPr>
        <w:t xml:space="preserve">Allocation of Roles </w:t>
      </w:r>
      <w:r w:rsidR="006E0302">
        <w:rPr>
          <w:rFonts w:ascii="Arial" w:hAnsi="Arial" w:cs="Arial"/>
          <w:b/>
          <w:bCs/>
          <w:color w:val="auto"/>
          <w:u w:val="single"/>
        </w:rPr>
        <w:t>and</w:t>
      </w:r>
      <w:r w:rsidRPr="00A9604B">
        <w:rPr>
          <w:rFonts w:ascii="Arial" w:hAnsi="Arial" w:cs="Arial"/>
          <w:b/>
          <w:bCs/>
          <w:color w:val="auto"/>
          <w:u w:val="single"/>
        </w:rPr>
        <w:t xml:space="preserve"> Responsibilities within the ICB</w:t>
      </w:r>
      <w:bookmarkEnd w:id="120"/>
    </w:p>
    <w:bookmarkEnd w:id="119"/>
    <w:p w14:paraId="1F77C333" w14:textId="77777777" w:rsidR="009A5CDF" w:rsidRDefault="009A5CDF" w:rsidP="009A5CDF">
      <w:pPr>
        <w:jc w:val="center"/>
        <w:rPr>
          <w:szCs w:val="24"/>
        </w:rPr>
      </w:pPr>
    </w:p>
    <w:p w14:paraId="64B5E919" w14:textId="757383BD" w:rsidR="009A5CDF" w:rsidRPr="009A5CDF" w:rsidRDefault="009A5CDF" w:rsidP="006E0302">
      <w:pPr>
        <w:spacing w:line="276" w:lineRule="auto"/>
        <w:rPr>
          <w:szCs w:val="24"/>
        </w:rPr>
      </w:pPr>
      <w:r w:rsidRPr="009A5CDF">
        <w:rPr>
          <w:szCs w:val="24"/>
        </w:rPr>
        <w:t xml:space="preserve">Delegation of Primary Care Services from NHS England (NHSE) to NHS </w:t>
      </w:r>
      <w:proofErr w:type="gramStart"/>
      <w:r w:rsidRPr="009A5CDF">
        <w:rPr>
          <w:szCs w:val="24"/>
        </w:rPr>
        <w:t>North East</w:t>
      </w:r>
      <w:proofErr w:type="gramEnd"/>
      <w:r w:rsidRPr="009A5CDF">
        <w:rPr>
          <w:szCs w:val="24"/>
        </w:rPr>
        <w:t xml:space="preserve"> </w:t>
      </w:r>
      <w:r w:rsidR="006E0302">
        <w:rPr>
          <w:szCs w:val="24"/>
        </w:rPr>
        <w:t>and</w:t>
      </w:r>
      <w:r w:rsidRPr="009A5CDF">
        <w:rPr>
          <w:szCs w:val="24"/>
        </w:rPr>
        <w:t xml:space="preserve"> North Cumbria </w:t>
      </w:r>
      <w:r w:rsidR="006E0302">
        <w:rPr>
          <w:szCs w:val="24"/>
        </w:rPr>
        <w:t xml:space="preserve">Integrated Care Board (the </w:t>
      </w:r>
      <w:r w:rsidRPr="009A5CDF">
        <w:rPr>
          <w:szCs w:val="24"/>
        </w:rPr>
        <w:t xml:space="preserve">ICB) </w:t>
      </w:r>
    </w:p>
    <w:p w14:paraId="014180F7" w14:textId="77777777" w:rsidR="00901155" w:rsidRDefault="00901155" w:rsidP="006E0302">
      <w:pPr>
        <w:pStyle w:val="Default"/>
        <w:spacing w:line="276" w:lineRule="auto"/>
        <w:rPr>
          <w:sz w:val="20"/>
          <w:szCs w:val="20"/>
        </w:rPr>
      </w:pPr>
    </w:p>
    <w:p w14:paraId="672232A4" w14:textId="1A77AE13" w:rsidR="004A48D9" w:rsidRDefault="004A48D9" w:rsidP="006E0302">
      <w:pPr>
        <w:spacing w:line="276" w:lineRule="auto"/>
        <w:rPr>
          <w:szCs w:val="24"/>
        </w:rPr>
      </w:pPr>
      <w:r>
        <w:rPr>
          <w:szCs w:val="24"/>
        </w:rPr>
        <w:t xml:space="preserve">These tables set out how the ICB has delegated responsibilities within the organisation. </w:t>
      </w:r>
    </w:p>
    <w:p w14:paraId="15A23277" w14:textId="77777777" w:rsidR="009A5CDF" w:rsidRDefault="009A5CDF" w:rsidP="006E0302">
      <w:pPr>
        <w:spacing w:line="276" w:lineRule="auto"/>
        <w:rPr>
          <w:szCs w:val="24"/>
        </w:rPr>
      </w:pPr>
    </w:p>
    <w:p w14:paraId="42E1BB66" w14:textId="77777777" w:rsidR="00687350" w:rsidRDefault="00687350" w:rsidP="00687350">
      <w:pPr>
        <w:rPr>
          <w:szCs w:val="24"/>
        </w:rPr>
      </w:pPr>
      <w:r>
        <w:rPr>
          <w:szCs w:val="24"/>
        </w:rPr>
        <w:br w:type="page"/>
      </w:r>
    </w:p>
    <w:p w14:paraId="26067CB1" w14:textId="77777777" w:rsidR="00687350" w:rsidRDefault="00687350" w:rsidP="004A48D9">
      <w:pPr>
        <w:rPr>
          <w:szCs w:val="24"/>
        </w:rPr>
      </w:pPr>
    </w:p>
    <w:p w14:paraId="6275F30F" w14:textId="6DDFE359" w:rsidR="004A48D9" w:rsidRDefault="004A48D9" w:rsidP="004A48D9">
      <w:pPr>
        <w:rPr>
          <w:color w:val="FF0000"/>
          <w:szCs w:val="24"/>
        </w:rPr>
      </w:pPr>
    </w:p>
    <w:p w14:paraId="61FA7F3B" w14:textId="26FBCEA9" w:rsidR="004A48D9" w:rsidRDefault="004A48D9" w:rsidP="004A48D9">
      <w:pPr>
        <w:jc w:val="right"/>
        <w:rPr>
          <w:b/>
          <w:bCs/>
          <w:szCs w:val="24"/>
        </w:rPr>
      </w:pPr>
      <w:r>
        <w:rPr>
          <w:b/>
          <w:bCs/>
          <w:szCs w:val="24"/>
        </w:rPr>
        <w:t>Appendix 2a</w:t>
      </w:r>
    </w:p>
    <w:p w14:paraId="2533F260" w14:textId="77777777" w:rsidR="00BC03D3" w:rsidRDefault="00BC03D3" w:rsidP="004A48D9">
      <w:pPr>
        <w:jc w:val="right"/>
        <w:rPr>
          <w:b/>
          <w:bCs/>
          <w:szCs w:val="24"/>
        </w:rPr>
      </w:pPr>
    </w:p>
    <w:p w14:paraId="61EFF324" w14:textId="1C7CFA2C" w:rsidR="004A48D9" w:rsidRDefault="004A48D9" w:rsidP="004A48D9">
      <w:pPr>
        <w:rPr>
          <w:u w:val="single"/>
        </w:rPr>
      </w:pPr>
      <w:r>
        <w:rPr>
          <w:b/>
          <w:bCs/>
          <w:u w:val="single"/>
        </w:rPr>
        <w:t xml:space="preserve">Primary </w:t>
      </w:r>
      <w:r w:rsidR="00454A88">
        <w:rPr>
          <w:b/>
          <w:bCs/>
          <w:u w:val="single"/>
        </w:rPr>
        <w:t xml:space="preserve">Care </w:t>
      </w:r>
      <w:r>
        <w:rPr>
          <w:b/>
          <w:bCs/>
          <w:u w:val="single"/>
        </w:rPr>
        <w:t>Services</w:t>
      </w:r>
      <w:r>
        <w:rPr>
          <w:u w:val="single"/>
        </w:rPr>
        <w:t xml:space="preserve"> - delegation to ICB Chief Executive or </w:t>
      </w:r>
      <w:r w:rsidR="005A7FDA">
        <w:rPr>
          <w:u w:val="single"/>
        </w:rPr>
        <w:t>Chief Finance Officer</w:t>
      </w:r>
      <w:r>
        <w:rPr>
          <w:u w:val="single"/>
        </w:rPr>
        <w:t xml:space="preserve"> or ICB Chair</w:t>
      </w:r>
    </w:p>
    <w:p w14:paraId="4D4F9DD2" w14:textId="77777777" w:rsidR="004A48D9" w:rsidRDefault="004A48D9" w:rsidP="004A48D9">
      <w:pPr>
        <w:rPr>
          <w:rFonts w:eastAsiaTheme="minorHAnsi"/>
          <w:u w:val="single"/>
          <w:lang w:eastAsia="en-US"/>
        </w:rPr>
      </w:pPr>
    </w:p>
    <w:tbl>
      <w:tblPr>
        <w:tblStyle w:val="TableGrid"/>
        <w:tblW w:w="0" w:type="auto"/>
        <w:tblLook w:val="04A0" w:firstRow="1" w:lastRow="0" w:firstColumn="1" w:lastColumn="0" w:noHBand="0" w:noVBand="1"/>
      </w:tblPr>
      <w:tblGrid>
        <w:gridCol w:w="1382"/>
        <w:gridCol w:w="3861"/>
        <w:gridCol w:w="3773"/>
      </w:tblGrid>
      <w:tr w:rsidR="004A48D9" w14:paraId="41ED5B17" w14:textId="77777777" w:rsidTr="004A48D9">
        <w:trPr>
          <w:tblHeader/>
        </w:trPr>
        <w:tc>
          <w:tcPr>
            <w:tcW w:w="1383" w:type="dxa"/>
            <w:tcBorders>
              <w:top w:val="single" w:sz="4" w:space="0" w:color="auto"/>
              <w:left w:val="single" w:sz="4" w:space="0" w:color="auto"/>
              <w:bottom w:val="single" w:sz="4" w:space="0" w:color="auto"/>
              <w:right w:val="single" w:sz="4" w:space="0" w:color="auto"/>
            </w:tcBorders>
          </w:tcPr>
          <w:p w14:paraId="026650CB" w14:textId="77777777" w:rsidR="004A48D9" w:rsidRDefault="004A48D9">
            <w:pPr>
              <w:rPr>
                <w:b/>
                <w:bCs/>
              </w:rPr>
            </w:pPr>
            <w:r>
              <w:rPr>
                <w:b/>
                <w:bCs/>
              </w:rPr>
              <w:t>Reference</w:t>
            </w:r>
          </w:p>
          <w:p w14:paraId="2A362482" w14:textId="77777777" w:rsidR="004A48D9" w:rsidRDefault="004A48D9">
            <w:pPr>
              <w:rPr>
                <w:b/>
                <w:bCs/>
              </w:rPr>
            </w:pPr>
          </w:p>
        </w:tc>
        <w:tc>
          <w:tcPr>
            <w:tcW w:w="3968" w:type="dxa"/>
            <w:tcBorders>
              <w:top w:val="single" w:sz="4" w:space="0" w:color="auto"/>
              <w:left w:val="single" w:sz="4" w:space="0" w:color="auto"/>
              <w:bottom w:val="single" w:sz="4" w:space="0" w:color="auto"/>
              <w:right w:val="single" w:sz="4" w:space="0" w:color="auto"/>
            </w:tcBorders>
            <w:hideMark/>
          </w:tcPr>
          <w:p w14:paraId="7A2361DF" w14:textId="77777777" w:rsidR="004A48D9" w:rsidRDefault="004A48D9">
            <w:pPr>
              <w:rPr>
                <w:b/>
                <w:bCs/>
              </w:rPr>
            </w:pPr>
            <w:r>
              <w:rPr>
                <w:b/>
                <w:bCs/>
              </w:rPr>
              <w:t>Delegation</w:t>
            </w:r>
          </w:p>
        </w:tc>
        <w:tc>
          <w:tcPr>
            <w:tcW w:w="3891" w:type="dxa"/>
            <w:tcBorders>
              <w:top w:val="single" w:sz="4" w:space="0" w:color="auto"/>
              <w:left w:val="single" w:sz="4" w:space="0" w:color="auto"/>
              <w:bottom w:val="single" w:sz="4" w:space="0" w:color="auto"/>
              <w:right w:val="single" w:sz="4" w:space="0" w:color="auto"/>
            </w:tcBorders>
            <w:hideMark/>
          </w:tcPr>
          <w:p w14:paraId="3A6EA644" w14:textId="77777777" w:rsidR="004A48D9" w:rsidRDefault="004A48D9">
            <w:pPr>
              <w:rPr>
                <w:b/>
                <w:bCs/>
              </w:rPr>
            </w:pPr>
            <w:r>
              <w:rPr>
                <w:b/>
              </w:rPr>
              <w:t>NHS England Approval</w:t>
            </w:r>
          </w:p>
        </w:tc>
      </w:tr>
      <w:tr w:rsidR="004A48D9" w14:paraId="03FA912D" w14:textId="77777777" w:rsidTr="004A48D9">
        <w:tc>
          <w:tcPr>
            <w:tcW w:w="1383" w:type="dxa"/>
            <w:tcBorders>
              <w:top w:val="single" w:sz="4" w:space="0" w:color="auto"/>
              <w:left w:val="single" w:sz="4" w:space="0" w:color="auto"/>
              <w:bottom w:val="single" w:sz="4" w:space="0" w:color="auto"/>
              <w:right w:val="single" w:sz="4" w:space="0" w:color="auto"/>
            </w:tcBorders>
            <w:hideMark/>
          </w:tcPr>
          <w:p w14:paraId="49CC59C5" w14:textId="77777777" w:rsidR="004A48D9" w:rsidRDefault="004A48D9">
            <w:pPr>
              <w:jc w:val="center"/>
            </w:pPr>
            <w:r>
              <w:t>1</w:t>
            </w:r>
          </w:p>
        </w:tc>
        <w:tc>
          <w:tcPr>
            <w:tcW w:w="3968" w:type="dxa"/>
            <w:tcBorders>
              <w:top w:val="single" w:sz="4" w:space="0" w:color="auto"/>
              <w:left w:val="single" w:sz="4" w:space="0" w:color="auto"/>
              <w:bottom w:val="single" w:sz="4" w:space="0" w:color="auto"/>
              <w:right w:val="single" w:sz="4" w:space="0" w:color="auto"/>
            </w:tcBorders>
          </w:tcPr>
          <w:p w14:paraId="3F9CC14B" w14:textId="77777777" w:rsidR="004A48D9" w:rsidRDefault="004A48D9">
            <w:pPr>
              <w:autoSpaceDE w:val="0"/>
              <w:autoSpaceDN w:val="0"/>
              <w:adjustRightInd w:val="0"/>
              <w:rPr>
                <w:rFonts w:eastAsiaTheme="minorHAnsi"/>
                <w:szCs w:val="24"/>
                <w:lang w:eastAsia="en-US"/>
              </w:rPr>
            </w:pPr>
            <w:r>
              <w:rPr>
                <w:szCs w:val="24"/>
              </w:rPr>
              <w:t xml:space="preserve">Taking any step or action in relation to the settlement of a Claim, where the value of the settlement exceeds £100,000 </w:t>
            </w:r>
          </w:p>
          <w:p w14:paraId="7BB03535" w14:textId="77777777" w:rsidR="004A48D9" w:rsidRDefault="004A48D9"/>
        </w:tc>
        <w:tc>
          <w:tcPr>
            <w:tcW w:w="3891" w:type="dxa"/>
            <w:tcBorders>
              <w:top w:val="single" w:sz="4" w:space="0" w:color="auto"/>
              <w:left w:val="single" w:sz="4" w:space="0" w:color="auto"/>
              <w:bottom w:val="single" w:sz="4" w:space="0" w:color="auto"/>
              <w:right w:val="single" w:sz="4" w:space="0" w:color="auto"/>
            </w:tcBorders>
          </w:tcPr>
          <w:p w14:paraId="31F61FBA" w14:textId="77777777" w:rsidR="004A48D9" w:rsidRDefault="004A48D9">
            <w:pPr>
              <w:autoSpaceDE w:val="0"/>
              <w:autoSpaceDN w:val="0"/>
              <w:adjustRightInd w:val="0"/>
              <w:spacing w:after="120"/>
              <w:rPr>
                <w:rFonts w:eastAsiaTheme="minorHAnsi"/>
                <w:szCs w:val="24"/>
                <w:lang w:eastAsia="en-US"/>
              </w:rPr>
            </w:pPr>
            <w:r>
              <w:rPr>
                <w:szCs w:val="24"/>
              </w:rPr>
              <w:t>NHS England Head of Legal Services</w:t>
            </w:r>
          </w:p>
          <w:p w14:paraId="4A2BE495" w14:textId="77777777" w:rsidR="004A48D9" w:rsidRDefault="004A48D9">
            <w:pPr>
              <w:autoSpaceDE w:val="0"/>
              <w:autoSpaceDN w:val="0"/>
              <w:adjustRightInd w:val="0"/>
              <w:spacing w:after="120"/>
              <w:rPr>
                <w:szCs w:val="24"/>
              </w:rPr>
            </w:pPr>
            <w:r>
              <w:rPr>
                <w:szCs w:val="24"/>
              </w:rPr>
              <w:t xml:space="preserve">and </w:t>
            </w:r>
          </w:p>
          <w:p w14:paraId="10ED02F2" w14:textId="77777777" w:rsidR="004A48D9" w:rsidRDefault="004A48D9">
            <w:pPr>
              <w:autoSpaceDE w:val="0"/>
              <w:autoSpaceDN w:val="0"/>
              <w:adjustRightInd w:val="0"/>
              <w:rPr>
                <w:szCs w:val="24"/>
              </w:rPr>
            </w:pPr>
            <w:r>
              <w:rPr>
                <w:szCs w:val="24"/>
              </w:rPr>
              <w:t>Local NHS England Team Director or Director of Finance</w:t>
            </w:r>
          </w:p>
          <w:p w14:paraId="6F96B715" w14:textId="77777777" w:rsidR="004A48D9" w:rsidRDefault="004A48D9">
            <w:pPr>
              <w:autoSpaceDE w:val="0"/>
              <w:autoSpaceDN w:val="0"/>
              <w:adjustRightInd w:val="0"/>
              <w:rPr>
                <w:szCs w:val="24"/>
              </w:rPr>
            </w:pPr>
          </w:p>
        </w:tc>
      </w:tr>
      <w:tr w:rsidR="004A48D9" w14:paraId="4DB82039" w14:textId="77777777" w:rsidTr="004A48D9">
        <w:tc>
          <w:tcPr>
            <w:tcW w:w="1383" w:type="dxa"/>
            <w:tcBorders>
              <w:top w:val="single" w:sz="4" w:space="0" w:color="auto"/>
              <w:left w:val="single" w:sz="4" w:space="0" w:color="auto"/>
              <w:bottom w:val="single" w:sz="4" w:space="0" w:color="auto"/>
              <w:right w:val="single" w:sz="4" w:space="0" w:color="auto"/>
            </w:tcBorders>
            <w:hideMark/>
          </w:tcPr>
          <w:p w14:paraId="3EA0183B" w14:textId="77777777" w:rsidR="004A48D9" w:rsidRDefault="004A48D9">
            <w:pPr>
              <w:jc w:val="center"/>
            </w:pPr>
            <w:r>
              <w:t>2</w:t>
            </w:r>
          </w:p>
        </w:tc>
        <w:tc>
          <w:tcPr>
            <w:tcW w:w="3968" w:type="dxa"/>
            <w:tcBorders>
              <w:top w:val="single" w:sz="4" w:space="0" w:color="auto"/>
              <w:left w:val="single" w:sz="4" w:space="0" w:color="auto"/>
              <w:bottom w:val="single" w:sz="4" w:space="0" w:color="auto"/>
              <w:right w:val="single" w:sz="4" w:space="0" w:color="auto"/>
            </w:tcBorders>
          </w:tcPr>
          <w:p w14:paraId="1ECE61B5" w14:textId="77777777" w:rsidR="004A48D9" w:rsidRDefault="004A48D9">
            <w:pPr>
              <w:autoSpaceDE w:val="0"/>
              <w:autoSpaceDN w:val="0"/>
              <w:adjustRightInd w:val="0"/>
              <w:rPr>
                <w:rFonts w:eastAsiaTheme="minorHAnsi"/>
                <w:szCs w:val="24"/>
                <w:lang w:eastAsia="en-US"/>
              </w:rPr>
            </w:pPr>
            <w:r>
              <w:rPr>
                <w:szCs w:val="24"/>
              </w:rPr>
              <w:t xml:space="preserve">Any matter in relation to the primary care Delegated Functions which is novel, contentious or repercussive </w:t>
            </w:r>
          </w:p>
          <w:p w14:paraId="6E872129" w14:textId="77777777" w:rsidR="004A48D9" w:rsidRDefault="004A48D9"/>
        </w:tc>
        <w:tc>
          <w:tcPr>
            <w:tcW w:w="3891" w:type="dxa"/>
            <w:tcBorders>
              <w:top w:val="single" w:sz="4" w:space="0" w:color="auto"/>
              <w:left w:val="single" w:sz="4" w:space="0" w:color="auto"/>
              <w:bottom w:val="single" w:sz="4" w:space="0" w:color="auto"/>
              <w:right w:val="single" w:sz="4" w:space="0" w:color="auto"/>
            </w:tcBorders>
          </w:tcPr>
          <w:p w14:paraId="51101BE1" w14:textId="77777777" w:rsidR="004A48D9" w:rsidRDefault="004A48D9">
            <w:pPr>
              <w:autoSpaceDE w:val="0"/>
              <w:autoSpaceDN w:val="0"/>
              <w:adjustRightInd w:val="0"/>
              <w:spacing w:after="120"/>
              <w:rPr>
                <w:rFonts w:eastAsiaTheme="minorHAnsi"/>
                <w:szCs w:val="24"/>
                <w:lang w:eastAsia="en-US"/>
              </w:rPr>
            </w:pPr>
            <w:r>
              <w:rPr>
                <w:szCs w:val="24"/>
              </w:rPr>
              <w:t xml:space="preserve">Local NHS England Team Director or Director of Finance or </w:t>
            </w:r>
          </w:p>
          <w:p w14:paraId="720A557C" w14:textId="77777777" w:rsidR="004A48D9" w:rsidRDefault="004A48D9">
            <w:pPr>
              <w:autoSpaceDE w:val="0"/>
              <w:autoSpaceDN w:val="0"/>
              <w:adjustRightInd w:val="0"/>
              <w:spacing w:after="120"/>
              <w:rPr>
                <w:szCs w:val="24"/>
              </w:rPr>
            </w:pPr>
            <w:r>
              <w:rPr>
                <w:szCs w:val="24"/>
              </w:rPr>
              <w:t xml:space="preserve">NHS England Region Director or Director of Finance or </w:t>
            </w:r>
          </w:p>
          <w:p w14:paraId="117E7295" w14:textId="77777777" w:rsidR="004A48D9" w:rsidRDefault="004A48D9">
            <w:pPr>
              <w:autoSpaceDE w:val="0"/>
              <w:autoSpaceDN w:val="0"/>
              <w:adjustRightInd w:val="0"/>
              <w:rPr>
                <w:szCs w:val="24"/>
              </w:rPr>
            </w:pPr>
            <w:r>
              <w:rPr>
                <w:szCs w:val="24"/>
              </w:rPr>
              <w:t>NHS England Chief Executive or Chief Financial Officer</w:t>
            </w:r>
          </w:p>
          <w:p w14:paraId="3AFE6D69" w14:textId="77777777" w:rsidR="004A48D9" w:rsidRDefault="004A48D9">
            <w:pPr>
              <w:autoSpaceDE w:val="0"/>
              <w:autoSpaceDN w:val="0"/>
              <w:adjustRightInd w:val="0"/>
              <w:rPr>
                <w:szCs w:val="24"/>
              </w:rPr>
            </w:pPr>
          </w:p>
        </w:tc>
      </w:tr>
      <w:tr w:rsidR="004A48D9" w14:paraId="5936EA51" w14:textId="77777777" w:rsidTr="004A48D9">
        <w:tc>
          <w:tcPr>
            <w:tcW w:w="1383" w:type="dxa"/>
            <w:tcBorders>
              <w:top w:val="single" w:sz="4" w:space="0" w:color="auto"/>
              <w:left w:val="single" w:sz="4" w:space="0" w:color="auto"/>
              <w:bottom w:val="single" w:sz="4" w:space="0" w:color="auto"/>
              <w:right w:val="single" w:sz="4" w:space="0" w:color="auto"/>
            </w:tcBorders>
            <w:hideMark/>
          </w:tcPr>
          <w:p w14:paraId="2BB904B3" w14:textId="77777777" w:rsidR="004A48D9" w:rsidRDefault="004A48D9">
            <w:pPr>
              <w:jc w:val="center"/>
            </w:pPr>
            <w:r>
              <w:t>3</w:t>
            </w:r>
          </w:p>
        </w:tc>
        <w:tc>
          <w:tcPr>
            <w:tcW w:w="3968" w:type="dxa"/>
            <w:tcBorders>
              <w:top w:val="single" w:sz="4" w:space="0" w:color="auto"/>
              <w:left w:val="single" w:sz="4" w:space="0" w:color="auto"/>
              <w:bottom w:val="single" w:sz="4" w:space="0" w:color="auto"/>
              <w:right w:val="single" w:sz="4" w:space="0" w:color="auto"/>
            </w:tcBorders>
          </w:tcPr>
          <w:p w14:paraId="73F60045" w14:textId="64D963EF" w:rsidR="004A48D9" w:rsidRDefault="004A48D9">
            <w:r>
              <w:t xml:space="preserve">The entering into of any Primary </w:t>
            </w:r>
            <w:r w:rsidR="00454A88">
              <w:t xml:space="preserve">Care </w:t>
            </w:r>
            <w:r>
              <w:t xml:space="preserve">Services Contract which has or </w:t>
            </w:r>
            <w:proofErr w:type="gramStart"/>
            <w:r>
              <w:t>is capable of having</w:t>
            </w:r>
            <w:proofErr w:type="gramEnd"/>
            <w:r>
              <w:t xml:space="preserve"> a term which </w:t>
            </w:r>
            <w:r w:rsidRPr="006F3619">
              <w:t xml:space="preserve">exceeds </w:t>
            </w:r>
            <w:r w:rsidR="00BC03D3" w:rsidRPr="006F3619">
              <w:t xml:space="preserve">five </w:t>
            </w:r>
            <w:r w:rsidRPr="006F3619">
              <w:t>(</w:t>
            </w:r>
            <w:r w:rsidR="00BC03D3" w:rsidRPr="006F3619">
              <w:t>5</w:t>
            </w:r>
            <w:r w:rsidRPr="006F3619">
              <w:t>) years</w:t>
            </w:r>
          </w:p>
          <w:p w14:paraId="3F754E94" w14:textId="77777777" w:rsidR="004A48D9" w:rsidRDefault="004A48D9"/>
        </w:tc>
        <w:tc>
          <w:tcPr>
            <w:tcW w:w="3891" w:type="dxa"/>
            <w:tcBorders>
              <w:top w:val="single" w:sz="4" w:space="0" w:color="auto"/>
              <w:left w:val="single" w:sz="4" w:space="0" w:color="auto"/>
              <w:bottom w:val="single" w:sz="4" w:space="0" w:color="auto"/>
              <w:right w:val="single" w:sz="4" w:space="0" w:color="auto"/>
            </w:tcBorders>
          </w:tcPr>
          <w:p w14:paraId="125452D1" w14:textId="77777777" w:rsidR="004A48D9" w:rsidRDefault="004A48D9">
            <w:pPr>
              <w:autoSpaceDE w:val="0"/>
              <w:autoSpaceDN w:val="0"/>
              <w:adjustRightInd w:val="0"/>
              <w:rPr>
                <w:rFonts w:eastAsiaTheme="minorHAnsi"/>
                <w:szCs w:val="24"/>
                <w:lang w:eastAsia="en-US"/>
              </w:rPr>
            </w:pPr>
            <w:r>
              <w:rPr>
                <w:szCs w:val="24"/>
              </w:rPr>
              <w:t xml:space="preserve">Local NHS England Team Director or Director of Finance </w:t>
            </w:r>
          </w:p>
          <w:p w14:paraId="47F9E79A" w14:textId="77777777" w:rsidR="004A48D9" w:rsidRDefault="004A48D9"/>
        </w:tc>
      </w:tr>
    </w:tbl>
    <w:p w14:paraId="2AC80A6E" w14:textId="77777777" w:rsidR="004A48D9" w:rsidRDefault="004A48D9" w:rsidP="004A48D9"/>
    <w:p w14:paraId="5744F21B" w14:textId="1CB65799" w:rsidR="004A48D9" w:rsidRDefault="004A48D9" w:rsidP="004A48D9">
      <w:pPr>
        <w:jc w:val="right"/>
        <w:rPr>
          <w:szCs w:val="24"/>
        </w:rPr>
      </w:pPr>
    </w:p>
    <w:p w14:paraId="1A4B5A68" w14:textId="25284E6E" w:rsidR="006E63AA" w:rsidRDefault="006E63AA" w:rsidP="004A48D9">
      <w:pPr>
        <w:jc w:val="right"/>
        <w:rPr>
          <w:szCs w:val="24"/>
        </w:rPr>
      </w:pPr>
      <w:r>
        <w:rPr>
          <w:szCs w:val="24"/>
        </w:rPr>
        <w:t xml:space="preserve"> </w:t>
      </w:r>
    </w:p>
    <w:p w14:paraId="67F14D7E" w14:textId="33E378C7" w:rsidR="006E63AA" w:rsidRDefault="006E63AA" w:rsidP="004A48D9">
      <w:pPr>
        <w:jc w:val="right"/>
        <w:rPr>
          <w:szCs w:val="24"/>
        </w:rPr>
      </w:pPr>
    </w:p>
    <w:p w14:paraId="389D30E0" w14:textId="4AC996CE" w:rsidR="006E63AA" w:rsidRDefault="006E63AA" w:rsidP="004A48D9">
      <w:pPr>
        <w:jc w:val="right"/>
        <w:rPr>
          <w:szCs w:val="24"/>
        </w:rPr>
      </w:pPr>
    </w:p>
    <w:p w14:paraId="32AB358D" w14:textId="77777777" w:rsidR="006E63AA" w:rsidRDefault="006E63AA" w:rsidP="004A48D9">
      <w:pPr>
        <w:jc w:val="right"/>
        <w:rPr>
          <w:szCs w:val="24"/>
        </w:rPr>
      </w:pPr>
    </w:p>
    <w:p w14:paraId="0B08CEFA" w14:textId="77777777" w:rsidR="004A48D9" w:rsidRDefault="004A48D9" w:rsidP="004A48D9">
      <w:pPr>
        <w:jc w:val="right"/>
        <w:rPr>
          <w:b/>
          <w:bCs/>
          <w:szCs w:val="24"/>
        </w:rPr>
      </w:pPr>
      <w:r>
        <w:rPr>
          <w:b/>
          <w:bCs/>
          <w:szCs w:val="24"/>
        </w:rPr>
        <w:t>Appendix 2b</w:t>
      </w:r>
    </w:p>
    <w:p w14:paraId="6BF90623" w14:textId="77777777" w:rsidR="004A48D9" w:rsidRDefault="004A48D9" w:rsidP="004A48D9">
      <w:pPr>
        <w:rPr>
          <w:rFonts w:eastAsiaTheme="minorHAnsi"/>
          <w:u w:val="single"/>
          <w:lang w:eastAsia="en-US"/>
        </w:rPr>
      </w:pPr>
      <w:r>
        <w:rPr>
          <w:b/>
          <w:bCs/>
          <w:u w:val="single"/>
        </w:rPr>
        <w:t>Primary Care Services</w:t>
      </w:r>
      <w:r>
        <w:rPr>
          <w:u w:val="single"/>
        </w:rPr>
        <w:t xml:space="preserve"> – reserved to ICB Board</w:t>
      </w:r>
    </w:p>
    <w:p w14:paraId="4B6D6B32" w14:textId="77777777" w:rsidR="004A48D9" w:rsidRDefault="004A48D9" w:rsidP="004A48D9">
      <w:pPr>
        <w:rPr>
          <w:u w:val="single"/>
        </w:rPr>
      </w:pPr>
    </w:p>
    <w:tbl>
      <w:tblPr>
        <w:tblStyle w:val="TableGrid"/>
        <w:tblW w:w="0" w:type="auto"/>
        <w:tblLook w:val="04A0" w:firstRow="1" w:lastRow="0" w:firstColumn="1" w:lastColumn="0" w:noHBand="0" w:noVBand="1"/>
      </w:tblPr>
      <w:tblGrid>
        <w:gridCol w:w="1384"/>
        <w:gridCol w:w="7632"/>
      </w:tblGrid>
      <w:tr w:rsidR="004A48D9" w14:paraId="3DE96E11" w14:textId="77777777" w:rsidTr="004A48D9">
        <w:trPr>
          <w:tblHeader/>
        </w:trPr>
        <w:tc>
          <w:tcPr>
            <w:tcW w:w="1384" w:type="dxa"/>
            <w:tcBorders>
              <w:top w:val="single" w:sz="4" w:space="0" w:color="auto"/>
              <w:left w:val="single" w:sz="4" w:space="0" w:color="auto"/>
              <w:bottom w:val="single" w:sz="4" w:space="0" w:color="auto"/>
              <w:right w:val="single" w:sz="4" w:space="0" w:color="auto"/>
            </w:tcBorders>
          </w:tcPr>
          <w:p w14:paraId="3FB62805" w14:textId="77777777" w:rsidR="004A48D9" w:rsidRDefault="004A48D9">
            <w:pPr>
              <w:rPr>
                <w:b/>
                <w:bCs/>
              </w:rPr>
            </w:pPr>
            <w:r>
              <w:rPr>
                <w:b/>
                <w:bCs/>
              </w:rPr>
              <w:t>Reference</w:t>
            </w:r>
          </w:p>
          <w:p w14:paraId="4A2A0CE6" w14:textId="77777777" w:rsidR="004A48D9" w:rsidRDefault="004A48D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4A3DBF87" w14:textId="77777777" w:rsidR="004A48D9" w:rsidRDefault="004A48D9">
            <w:pPr>
              <w:rPr>
                <w:b/>
                <w:bCs/>
              </w:rPr>
            </w:pPr>
            <w:r>
              <w:rPr>
                <w:b/>
                <w:bCs/>
              </w:rPr>
              <w:t>Delegation</w:t>
            </w:r>
          </w:p>
        </w:tc>
      </w:tr>
      <w:tr w:rsidR="004A48D9" w14:paraId="541CE6DE"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3F305BB7" w14:textId="77777777" w:rsidR="004A48D9" w:rsidRDefault="004A48D9">
            <w:pPr>
              <w:jc w:val="center"/>
            </w:pPr>
            <w:r>
              <w:t>1</w:t>
            </w:r>
          </w:p>
        </w:tc>
        <w:tc>
          <w:tcPr>
            <w:tcW w:w="7632" w:type="dxa"/>
            <w:tcBorders>
              <w:top w:val="single" w:sz="4" w:space="0" w:color="auto"/>
              <w:left w:val="single" w:sz="4" w:space="0" w:color="auto"/>
              <w:bottom w:val="single" w:sz="4" w:space="0" w:color="auto"/>
              <w:right w:val="single" w:sz="4" w:space="0" w:color="auto"/>
            </w:tcBorders>
          </w:tcPr>
          <w:p w14:paraId="3D3B57A5" w14:textId="77777777" w:rsidR="004A48D9" w:rsidRDefault="004A48D9">
            <w:r>
              <w:t>Approval of strategies</w:t>
            </w:r>
          </w:p>
          <w:p w14:paraId="289E1874" w14:textId="77777777" w:rsidR="004A48D9" w:rsidRDefault="004A48D9"/>
        </w:tc>
      </w:tr>
    </w:tbl>
    <w:p w14:paraId="73D1AC7C" w14:textId="77777777" w:rsidR="004A48D9" w:rsidRDefault="004A48D9" w:rsidP="004A48D9"/>
    <w:p w14:paraId="4DD30915" w14:textId="77777777" w:rsidR="004A48D9" w:rsidRDefault="004A48D9" w:rsidP="004A48D9">
      <w:pPr>
        <w:rPr>
          <w:sz w:val="20"/>
          <w:szCs w:val="20"/>
        </w:rPr>
      </w:pPr>
      <w:r>
        <w:rPr>
          <w:sz w:val="20"/>
          <w:szCs w:val="20"/>
        </w:rPr>
        <w:br w:type="page"/>
      </w:r>
    </w:p>
    <w:p w14:paraId="3410442B" w14:textId="77777777" w:rsidR="004A48D9" w:rsidRDefault="004A48D9" w:rsidP="004A48D9">
      <w:pPr>
        <w:jc w:val="right"/>
        <w:rPr>
          <w:b/>
          <w:bCs/>
          <w:szCs w:val="24"/>
        </w:rPr>
      </w:pPr>
      <w:r>
        <w:rPr>
          <w:b/>
          <w:bCs/>
          <w:szCs w:val="24"/>
        </w:rPr>
        <w:lastRenderedPageBreak/>
        <w:t>Appendix 2</w:t>
      </w:r>
      <w:proofErr w:type="gramStart"/>
      <w:r>
        <w:rPr>
          <w:b/>
          <w:bCs/>
          <w:szCs w:val="24"/>
        </w:rPr>
        <w:t>c(</w:t>
      </w:r>
      <w:proofErr w:type="gramEnd"/>
      <w:r>
        <w:rPr>
          <w:b/>
          <w:bCs/>
          <w:szCs w:val="24"/>
        </w:rPr>
        <w:t>1)</w:t>
      </w:r>
    </w:p>
    <w:p w14:paraId="7521AD4A" w14:textId="77777777" w:rsidR="001120B2" w:rsidRDefault="001120B2" w:rsidP="00132C27">
      <w:pPr>
        <w:rPr>
          <w:u w:val="single"/>
        </w:rPr>
      </w:pPr>
    </w:p>
    <w:p w14:paraId="21594836" w14:textId="08C54C2D" w:rsidR="00132C27" w:rsidRDefault="004A48D9" w:rsidP="00132C27">
      <w:pPr>
        <w:rPr>
          <w:rFonts w:eastAsiaTheme="minorHAnsi"/>
          <w:u w:val="single"/>
          <w:lang w:eastAsia="en-US"/>
        </w:rPr>
      </w:pPr>
      <w:r w:rsidRPr="001120B2">
        <w:rPr>
          <w:b/>
          <w:bCs/>
          <w:u w:val="single"/>
        </w:rPr>
        <w:t>Primary Care Services</w:t>
      </w:r>
      <w:r>
        <w:rPr>
          <w:u w:val="single"/>
        </w:rPr>
        <w:t xml:space="preserve"> - delegation of Primary Care Services to Primary Care Strategy </w:t>
      </w:r>
      <w:r w:rsidR="006E0302">
        <w:rPr>
          <w:u w:val="single"/>
        </w:rPr>
        <w:t>and</w:t>
      </w:r>
      <w:r>
        <w:rPr>
          <w:u w:val="single"/>
        </w:rPr>
        <w:t xml:space="preserve"> Delivery Sub</w:t>
      </w:r>
      <w:r w:rsidR="001120B2">
        <w:rPr>
          <w:u w:val="single"/>
        </w:rPr>
        <w:t>c</w:t>
      </w:r>
      <w:r>
        <w:rPr>
          <w:u w:val="single"/>
        </w:rPr>
        <w:t>ommittee</w:t>
      </w:r>
      <w:r w:rsidR="00132C27">
        <w:rPr>
          <w:u w:val="single"/>
        </w:rPr>
        <w:t>:</w:t>
      </w:r>
      <w:r w:rsidR="00132C27">
        <w:rPr>
          <w:b/>
          <w:bCs/>
        </w:rPr>
        <w:t xml:space="preserve"> GENERIC</w:t>
      </w:r>
    </w:p>
    <w:p w14:paraId="01148228" w14:textId="11F391AC" w:rsidR="00C1452A" w:rsidRPr="00132C27" w:rsidRDefault="00C1452A" w:rsidP="00132C27">
      <w:pPr>
        <w:spacing w:before="30" w:afterLines="30" w:after="72"/>
        <w:rPr>
          <w:rStyle w:val="Heading2Char"/>
          <w:rFonts w:ascii="Arial" w:hAnsi="Arial" w:cs="Arial"/>
          <w:color w:val="FF0000"/>
          <w:sz w:val="20"/>
          <w:szCs w:val="20"/>
        </w:rPr>
      </w:pPr>
      <w:r w:rsidRPr="00132C27">
        <w:t>(</w:t>
      </w:r>
      <w:r w:rsidR="00700C2D">
        <w:t>Decisions</w:t>
      </w:r>
      <w:r w:rsidRPr="00132C27">
        <w:t xml:space="preserve"> by subcommittees are limited to the financial limits of the most senior ICB officer present</w:t>
      </w:r>
      <w:bookmarkStart w:id="121" w:name="_Hlk190852489"/>
      <w:r w:rsidR="00E14C89">
        <w:t>. D</w:t>
      </w:r>
      <w:r w:rsidR="00E14C89" w:rsidRPr="00E14C89">
        <w:t xml:space="preserve">ecisions above the financial limit of the most senior officer present </w:t>
      </w:r>
      <w:r w:rsidR="00E14C89">
        <w:t>will be</w:t>
      </w:r>
      <w:r w:rsidR="00E14C89" w:rsidRPr="00E14C89">
        <w:t xml:space="preserve"> escalated to the Executive Committee </w:t>
      </w:r>
      <w:r w:rsidR="00E14C89">
        <w:t>(</w:t>
      </w:r>
      <w:r w:rsidR="00E14C89" w:rsidRPr="00E14C89">
        <w:t>or Board</w:t>
      </w:r>
      <w:r w:rsidR="00E14C89">
        <w:t>) as required</w:t>
      </w:r>
      <w:r w:rsidR="00E14C89" w:rsidRPr="00E14C89">
        <w:t>.</w:t>
      </w:r>
      <w:r w:rsidRPr="00132C27">
        <w:t>)</w:t>
      </w:r>
    </w:p>
    <w:bookmarkEnd w:id="121"/>
    <w:p w14:paraId="6D953F87" w14:textId="77777777" w:rsidR="004A48D9" w:rsidRDefault="004A48D9" w:rsidP="004A48D9">
      <w:pPr>
        <w:rPr>
          <w:u w:val="single"/>
        </w:rPr>
      </w:pPr>
    </w:p>
    <w:tbl>
      <w:tblPr>
        <w:tblStyle w:val="TableGrid"/>
        <w:tblW w:w="0" w:type="auto"/>
        <w:tblLook w:val="04A0" w:firstRow="1" w:lastRow="0" w:firstColumn="1" w:lastColumn="0" w:noHBand="0" w:noVBand="1"/>
      </w:tblPr>
      <w:tblGrid>
        <w:gridCol w:w="1384"/>
        <w:gridCol w:w="7632"/>
      </w:tblGrid>
      <w:tr w:rsidR="004A48D9" w14:paraId="30A2F171" w14:textId="77777777" w:rsidTr="004A48D9">
        <w:trPr>
          <w:tblHeader/>
        </w:trPr>
        <w:tc>
          <w:tcPr>
            <w:tcW w:w="1384" w:type="dxa"/>
            <w:tcBorders>
              <w:top w:val="single" w:sz="4" w:space="0" w:color="auto"/>
              <w:left w:val="single" w:sz="4" w:space="0" w:color="auto"/>
              <w:bottom w:val="single" w:sz="4" w:space="0" w:color="auto"/>
              <w:right w:val="single" w:sz="4" w:space="0" w:color="auto"/>
            </w:tcBorders>
          </w:tcPr>
          <w:p w14:paraId="11B31136" w14:textId="77777777" w:rsidR="004A48D9" w:rsidRDefault="004A48D9">
            <w:pPr>
              <w:rPr>
                <w:b/>
                <w:bCs/>
              </w:rPr>
            </w:pPr>
            <w:r>
              <w:rPr>
                <w:b/>
                <w:bCs/>
              </w:rPr>
              <w:t>Reference</w:t>
            </w:r>
          </w:p>
          <w:p w14:paraId="1DA7FF23" w14:textId="77777777" w:rsidR="004A48D9" w:rsidRDefault="004A48D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50F3B63C" w14:textId="77777777" w:rsidR="004A48D9" w:rsidRDefault="004A48D9">
            <w:pPr>
              <w:rPr>
                <w:b/>
                <w:bCs/>
              </w:rPr>
            </w:pPr>
            <w:r>
              <w:rPr>
                <w:b/>
                <w:bCs/>
              </w:rPr>
              <w:t>Delegation</w:t>
            </w:r>
          </w:p>
        </w:tc>
      </w:tr>
      <w:tr w:rsidR="004A48D9" w14:paraId="79EAD480"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76154720" w14:textId="77777777" w:rsidR="004A48D9" w:rsidRDefault="004A48D9">
            <w:pPr>
              <w:jc w:val="center"/>
            </w:pPr>
            <w:r>
              <w:t>1</w:t>
            </w:r>
          </w:p>
        </w:tc>
        <w:tc>
          <w:tcPr>
            <w:tcW w:w="7632" w:type="dxa"/>
            <w:tcBorders>
              <w:top w:val="single" w:sz="4" w:space="0" w:color="auto"/>
              <w:left w:val="single" w:sz="4" w:space="0" w:color="auto"/>
              <w:bottom w:val="single" w:sz="4" w:space="0" w:color="auto"/>
              <w:right w:val="single" w:sz="4" w:space="0" w:color="auto"/>
            </w:tcBorders>
            <w:hideMark/>
          </w:tcPr>
          <w:p w14:paraId="295696FB" w14:textId="77777777" w:rsidR="004A48D9" w:rsidRDefault="004A48D9">
            <w:r>
              <w:t>Occupational health contract commissioning and management</w:t>
            </w:r>
          </w:p>
        </w:tc>
      </w:tr>
      <w:tr w:rsidR="004A48D9" w14:paraId="6BC2BCB7"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0E730FB" w14:textId="77777777" w:rsidR="004A48D9" w:rsidRDefault="004A48D9">
            <w:pPr>
              <w:jc w:val="center"/>
            </w:pPr>
            <w:r>
              <w:t>2</w:t>
            </w:r>
          </w:p>
        </w:tc>
        <w:tc>
          <w:tcPr>
            <w:tcW w:w="7632" w:type="dxa"/>
            <w:tcBorders>
              <w:top w:val="single" w:sz="4" w:space="0" w:color="auto"/>
              <w:left w:val="single" w:sz="4" w:space="0" w:color="auto"/>
              <w:bottom w:val="single" w:sz="4" w:space="0" w:color="auto"/>
              <w:right w:val="single" w:sz="4" w:space="0" w:color="auto"/>
            </w:tcBorders>
            <w:hideMark/>
          </w:tcPr>
          <w:p w14:paraId="004ED80B" w14:textId="77777777" w:rsidR="004A48D9" w:rsidRDefault="004A48D9">
            <w:r>
              <w:t>Escalation of disputes</w:t>
            </w:r>
          </w:p>
        </w:tc>
      </w:tr>
      <w:tr w:rsidR="004A48D9" w14:paraId="67F4D9D6"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8CEA475" w14:textId="77777777" w:rsidR="004A48D9" w:rsidRDefault="004A48D9">
            <w:pPr>
              <w:jc w:val="center"/>
            </w:pPr>
            <w:r>
              <w:t>3</w:t>
            </w:r>
          </w:p>
        </w:tc>
        <w:tc>
          <w:tcPr>
            <w:tcW w:w="7632" w:type="dxa"/>
            <w:tcBorders>
              <w:top w:val="single" w:sz="4" w:space="0" w:color="auto"/>
              <w:left w:val="single" w:sz="4" w:space="0" w:color="auto"/>
              <w:bottom w:val="single" w:sz="4" w:space="0" w:color="auto"/>
              <w:right w:val="single" w:sz="4" w:space="0" w:color="auto"/>
            </w:tcBorders>
            <w:hideMark/>
          </w:tcPr>
          <w:p w14:paraId="1A87D4A1" w14:textId="77777777" w:rsidR="004A48D9" w:rsidRDefault="004A48D9">
            <w:r>
              <w:t>Forward plans for all functions</w:t>
            </w:r>
          </w:p>
        </w:tc>
      </w:tr>
      <w:tr w:rsidR="004A48D9" w14:paraId="0DB7407F"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3755CD2C" w14:textId="77777777" w:rsidR="004A48D9" w:rsidRDefault="004A48D9">
            <w:pPr>
              <w:jc w:val="center"/>
            </w:pPr>
            <w:r>
              <w:t>4</w:t>
            </w:r>
          </w:p>
        </w:tc>
        <w:tc>
          <w:tcPr>
            <w:tcW w:w="7632" w:type="dxa"/>
            <w:tcBorders>
              <w:top w:val="single" w:sz="4" w:space="0" w:color="auto"/>
              <w:left w:val="single" w:sz="4" w:space="0" w:color="auto"/>
              <w:bottom w:val="single" w:sz="4" w:space="0" w:color="auto"/>
              <w:right w:val="single" w:sz="4" w:space="0" w:color="auto"/>
            </w:tcBorders>
            <w:hideMark/>
          </w:tcPr>
          <w:p w14:paraId="71ACD012" w14:textId="77777777" w:rsidR="004A48D9" w:rsidRDefault="004A48D9">
            <w:r>
              <w:t>Enabler plans for all functions including estates, workforce and digital</w:t>
            </w:r>
          </w:p>
        </w:tc>
      </w:tr>
      <w:tr w:rsidR="004A48D9" w14:paraId="3CD4FD1F"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A3208A6" w14:textId="77777777" w:rsidR="004A48D9" w:rsidRDefault="004A48D9">
            <w:pPr>
              <w:jc w:val="center"/>
            </w:pPr>
            <w:r>
              <w:t>5</w:t>
            </w:r>
          </w:p>
        </w:tc>
        <w:tc>
          <w:tcPr>
            <w:tcW w:w="7632" w:type="dxa"/>
            <w:tcBorders>
              <w:top w:val="single" w:sz="4" w:space="0" w:color="auto"/>
              <w:left w:val="single" w:sz="4" w:space="0" w:color="auto"/>
              <w:bottom w:val="single" w:sz="4" w:space="0" w:color="auto"/>
              <w:right w:val="single" w:sz="4" w:space="0" w:color="auto"/>
            </w:tcBorders>
            <w:hideMark/>
          </w:tcPr>
          <w:p w14:paraId="7C82B133" w14:textId="77777777" w:rsidR="004A48D9" w:rsidRDefault="004A48D9">
            <w:r>
              <w:t>Local professional network proposals (for decision)</w:t>
            </w:r>
          </w:p>
        </w:tc>
      </w:tr>
      <w:tr w:rsidR="004A48D9" w14:paraId="47E714F7"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1FF5106" w14:textId="77777777" w:rsidR="004A48D9" w:rsidRDefault="004A48D9">
            <w:pPr>
              <w:jc w:val="center"/>
            </w:pPr>
            <w:r>
              <w:t>6</w:t>
            </w:r>
          </w:p>
        </w:tc>
        <w:tc>
          <w:tcPr>
            <w:tcW w:w="7632" w:type="dxa"/>
            <w:tcBorders>
              <w:top w:val="single" w:sz="4" w:space="0" w:color="auto"/>
              <w:left w:val="single" w:sz="4" w:space="0" w:color="auto"/>
              <w:bottom w:val="single" w:sz="4" w:space="0" w:color="auto"/>
              <w:right w:val="single" w:sz="4" w:space="0" w:color="auto"/>
            </w:tcBorders>
            <w:hideMark/>
          </w:tcPr>
          <w:p w14:paraId="4AD426F3" w14:textId="77777777" w:rsidR="004A48D9" w:rsidRDefault="004A48D9">
            <w:r>
              <w:t>Decisions in respect of Quality Assurance Frameworks</w:t>
            </w:r>
          </w:p>
        </w:tc>
      </w:tr>
      <w:tr w:rsidR="004A48D9" w14:paraId="17E5EDE5"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71C15A9" w14:textId="77777777" w:rsidR="004A48D9" w:rsidRDefault="004A48D9">
            <w:pPr>
              <w:jc w:val="center"/>
            </w:pPr>
            <w:r>
              <w:t>7</w:t>
            </w:r>
          </w:p>
        </w:tc>
        <w:tc>
          <w:tcPr>
            <w:tcW w:w="7632" w:type="dxa"/>
            <w:tcBorders>
              <w:top w:val="single" w:sz="4" w:space="0" w:color="auto"/>
              <w:left w:val="single" w:sz="4" w:space="0" w:color="auto"/>
              <w:bottom w:val="single" w:sz="4" w:space="0" w:color="auto"/>
              <w:right w:val="single" w:sz="4" w:space="0" w:color="auto"/>
            </w:tcBorders>
            <w:hideMark/>
          </w:tcPr>
          <w:p w14:paraId="5B77A446" w14:textId="77777777" w:rsidR="004A48D9" w:rsidRDefault="004A48D9">
            <w:r>
              <w:t>Commissioning needs analysis and commissioning of ad-hoc primary care services</w:t>
            </w:r>
          </w:p>
        </w:tc>
      </w:tr>
      <w:tr w:rsidR="004A48D9" w14:paraId="06C6B30C"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6AE42336" w14:textId="77777777" w:rsidR="004A48D9" w:rsidRDefault="004A48D9">
            <w:pPr>
              <w:jc w:val="center"/>
            </w:pPr>
            <w:r>
              <w:t>8</w:t>
            </w:r>
          </w:p>
        </w:tc>
        <w:tc>
          <w:tcPr>
            <w:tcW w:w="7632" w:type="dxa"/>
            <w:tcBorders>
              <w:top w:val="single" w:sz="4" w:space="0" w:color="auto"/>
              <w:left w:val="single" w:sz="4" w:space="0" w:color="auto"/>
              <w:bottom w:val="single" w:sz="4" w:space="0" w:color="auto"/>
              <w:right w:val="single" w:sz="4" w:space="0" w:color="auto"/>
            </w:tcBorders>
            <w:hideMark/>
          </w:tcPr>
          <w:p w14:paraId="4D27B139" w14:textId="77777777" w:rsidR="004A48D9" w:rsidRDefault="004A48D9">
            <w:r>
              <w:t>Decisions in respect of investigations (commencement and outcome excluding Primary Medical Care Services)</w:t>
            </w:r>
          </w:p>
        </w:tc>
      </w:tr>
      <w:tr w:rsidR="004A48D9" w14:paraId="5B1E5763"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FCF96F3" w14:textId="77777777" w:rsidR="004A48D9" w:rsidRDefault="004A48D9">
            <w:pPr>
              <w:jc w:val="center"/>
            </w:pPr>
            <w:r>
              <w:t>9</w:t>
            </w:r>
          </w:p>
        </w:tc>
        <w:tc>
          <w:tcPr>
            <w:tcW w:w="7632" w:type="dxa"/>
            <w:tcBorders>
              <w:top w:val="single" w:sz="4" w:space="0" w:color="auto"/>
              <w:left w:val="single" w:sz="4" w:space="0" w:color="auto"/>
              <w:bottom w:val="single" w:sz="4" w:space="0" w:color="auto"/>
              <w:right w:val="single" w:sz="4" w:space="0" w:color="auto"/>
            </w:tcBorders>
            <w:hideMark/>
          </w:tcPr>
          <w:p w14:paraId="29DE959C" w14:textId="77777777" w:rsidR="004A48D9" w:rsidRDefault="004A48D9">
            <w:r>
              <w:t>Clinical Waste contract commissioning and management</w:t>
            </w:r>
          </w:p>
        </w:tc>
      </w:tr>
    </w:tbl>
    <w:p w14:paraId="360B6960" w14:textId="77777777" w:rsidR="004A48D9" w:rsidRDefault="004A48D9" w:rsidP="004A48D9"/>
    <w:p w14:paraId="6ED65DBE" w14:textId="77777777" w:rsidR="004A48D9" w:rsidRDefault="004A48D9" w:rsidP="004A48D9">
      <w:pPr>
        <w:jc w:val="right"/>
        <w:rPr>
          <w:b/>
          <w:bCs/>
          <w:szCs w:val="24"/>
        </w:rPr>
      </w:pPr>
    </w:p>
    <w:p w14:paraId="30D72202" w14:textId="77777777" w:rsidR="004A48D9" w:rsidRDefault="004A48D9" w:rsidP="004A48D9">
      <w:pPr>
        <w:jc w:val="right"/>
        <w:rPr>
          <w:b/>
          <w:bCs/>
          <w:szCs w:val="24"/>
        </w:rPr>
      </w:pPr>
      <w:r>
        <w:rPr>
          <w:b/>
          <w:bCs/>
          <w:szCs w:val="24"/>
        </w:rPr>
        <w:t>Appendix 2</w:t>
      </w:r>
      <w:proofErr w:type="gramStart"/>
      <w:r>
        <w:rPr>
          <w:b/>
          <w:bCs/>
          <w:szCs w:val="24"/>
        </w:rPr>
        <w:t>c(</w:t>
      </w:r>
      <w:proofErr w:type="gramEnd"/>
      <w:r>
        <w:rPr>
          <w:b/>
          <w:bCs/>
          <w:szCs w:val="24"/>
        </w:rPr>
        <w:t>2)</w:t>
      </w:r>
    </w:p>
    <w:p w14:paraId="6CBD953D" w14:textId="77777777" w:rsidR="001120B2" w:rsidRDefault="001120B2" w:rsidP="00132C27">
      <w:pPr>
        <w:spacing w:before="30" w:afterLines="30" w:after="72"/>
        <w:rPr>
          <w:u w:val="single"/>
        </w:rPr>
      </w:pPr>
    </w:p>
    <w:p w14:paraId="4840746D" w14:textId="34355788" w:rsidR="004A48D9" w:rsidRDefault="004A48D9" w:rsidP="00132C27">
      <w:pPr>
        <w:spacing w:before="30" w:afterLines="30" w:after="72"/>
        <w:rPr>
          <w:rFonts w:eastAsiaTheme="minorHAnsi"/>
          <w:u w:val="single"/>
          <w:lang w:eastAsia="en-US"/>
        </w:rPr>
      </w:pPr>
      <w:r w:rsidRPr="001120B2">
        <w:rPr>
          <w:b/>
          <w:bCs/>
          <w:u w:val="single"/>
        </w:rPr>
        <w:t>Primary Care Services</w:t>
      </w:r>
      <w:r>
        <w:rPr>
          <w:u w:val="single"/>
        </w:rPr>
        <w:t xml:space="preserve"> - delegation to Primary Care Strategy </w:t>
      </w:r>
      <w:r w:rsidR="001120B2">
        <w:rPr>
          <w:u w:val="single"/>
        </w:rPr>
        <w:t>and</w:t>
      </w:r>
      <w:r>
        <w:rPr>
          <w:u w:val="single"/>
        </w:rPr>
        <w:t xml:space="preserve"> Delivery Sub</w:t>
      </w:r>
      <w:r w:rsidR="001120B2">
        <w:rPr>
          <w:u w:val="single"/>
        </w:rPr>
        <w:t>c</w:t>
      </w:r>
      <w:r>
        <w:rPr>
          <w:u w:val="single"/>
        </w:rPr>
        <w:t>ommittee</w:t>
      </w:r>
      <w:r>
        <w:t xml:space="preserve"> - </w:t>
      </w:r>
      <w:r w:rsidRPr="009E0E53">
        <w:rPr>
          <w:b/>
          <w:bCs/>
          <w:szCs w:val="24"/>
        </w:rPr>
        <w:t>OPTOMETRY</w:t>
      </w:r>
    </w:p>
    <w:p w14:paraId="0E644F9E" w14:textId="77777777" w:rsidR="00E14C89" w:rsidRPr="00132C27" w:rsidRDefault="00132C27" w:rsidP="00E14C89">
      <w:pPr>
        <w:spacing w:before="30" w:afterLines="30" w:after="72"/>
        <w:rPr>
          <w:rStyle w:val="Heading2Char"/>
          <w:rFonts w:ascii="Arial" w:hAnsi="Arial" w:cs="Arial"/>
          <w:color w:val="FF0000"/>
          <w:sz w:val="20"/>
          <w:szCs w:val="20"/>
        </w:rPr>
      </w:pPr>
      <w:r w:rsidRPr="00132C27">
        <w:t>(</w:t>
      </w:r>
      <w:r w:rsidR="00700C2D" w:rsidRPr="00132C27">
        <w:t>Decisions</w:t>
      </w:r>
      <w:r w:rsidRPr="00132C27">
        <w:t xml:space="preserve"> by subcommittees are limited to the financial limits of the most senior ICB officer present</w:t>
      </w:r>
      <w:r w:rsidR="00E14C89">
        <w:t>. D</w:t>
      </w:r>
      <w:r w:rsidR="00E14C89" w:rsidRPr="00E14C89">
        <w:t xml:space="preserve">ecisions above the financial limit of the most senior officer present </w:t>
      </w:r>
      <w:r w:rsidR="00E14C89">
        <w:t>will be</w:t>
      </w:r>
      <w:r w:rsidR="00E14C89" w:rsidRPr="00E14C89">
        <w:t xml:space="preserve"> escalated to the Executive Committee </w:t>
      </w:r>
      <w:r w:rsidR="00E14C89">
        <w:t>(</w:t>
      </w:r>
      <w:r w:rsidR="00E14C89" w:rsidRPr="00E14C89">
        <w:t>or Board</w:t>
      </w:r>
      <w:r w:rsidR="00E14C89">
        <w:t>) as required</w:t>
      </w:r>
      <w:r w:rsidR="00E14C89" w:rsidRPr="00E14C89">
        <w:t>.</w:t>
      </w:r>
      <w:r w:rsidR="00E14C89" w:rsidRPr="00132C27">
        <w:t>)</w:t>
      </w:r>
    </w:p>
    <w:p w14:paraId="247CF090" w14:textId="163FD2B0" w:rsidR="00132C27" w:rsidRPr="00132C27" w:rsidRDefault="00132C27" w:rsidP="00132C27">
      <w:pPr>
        <w:spacing w:before="30" w:afterLines="30" w:after="72"/>
        <w:rPr>
          <w:rStyle w:val="Heading2Char"/>
          <w:rFonts w:ascii="Arial" w:hAnsi="Arial" w:cs="Arial"/>
          <w:color w:val="FF0000"/>
          <w:sz w:val="20"/>
          <w:szCs w:val="20"/>
        </w:rPr>
      </w:pPr>
    </w:p>
    <w:p w14:paraId="6BBF614C" w14:textId="77777777" w:rsidR="004A48D9" w:rsidRDefault="004A48D9" w:rsidP="004A48D9">
      <w:pPr>
        <w:rPr>
          <w:u w:val="single"/>
        </w:rPr>
      </w:pPr>
    </w:p>
    <w:tbl>
      <w:tblPr>
        <w:tblStyle w:val="TableGrid"/>
        <w:tblW w:w="0" w:type="auto"/>
        <w:tblLook w:val="04A0" w:firstRow="1" w:lastRow="0" w:firstColumn="1" w:lastColumn="0" w:noHBand="0" w:noVBand="1"/>
      </w:tblPr>
      <w:tblGrid>
        <w:gridCol w:w="1384"/>
        <w:gridCol w:w="7632"/>
      </w:tblGrid>
      <w:tr w:rsidR="004A48D9" w14:paraId="709B8A4A" w14:textId="77777777" w:rsidTr="004A48D9">
        <w:trPr>
          <w:tblHeader/>
        </w:trPr>
        <w:tc>
          <w:tcPr>
            <w:tcW w:w="1384" w:type="dxa"/>
            <w:tcBorders>
              <w:top w:val="single" w:sz="4" w:space="0" w:color="auto"/>
              <w:left w:val="single" w:sz="4" w:space="0" w:color="auto"/>
              <w:bottom w:val="single" w:sz="4" w:space="0" w:color="auto"/>
              <w:right w:val="single" w:sz="4" w:space="0" w:color="auto"/>
            </w:tcBorders>
          </w:tcPr>
          <w:p w14:paraId="28048970" w14:textId="77777777" w:rsidR="004A48D9" w:rsidRDefault="004A48D9">
            <w:pPr>
              <w:rPr>
                <w:b/>
                <w:bCs/>
              </w:rPr>
            </w:pPr>
            <w:r>
              <w:rPr>
                <w:b/>
                <w:bCs/>
              </w:rPr>
              <w:t>Reference</w:t>
            </w:r>
          </w:p>
          <w:p w14:paraId="511945A9" w14:textId="77777777" w:rsidR="004A48D9" w:rsidRDefault="004A48D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5192322B" w14:textId="77777777" w:rsidR="004A48D9" w:rsidRDefault="004A48D9">
            <w:pPr>
              <w:rPr>
                <w:b/>
                <w:bCs/>
              </w:rPr>
            </w:pPr>
            <w:r>
              <w:rPr>
                <w:b/>
                <w:bCs/>
              </w:rPr>
              <w:t>Delegation</w:t>
            </w:r>
          </w:p>
        </w:tc>
      </w:tr>
      <w:tr w:rsidR="004A48D9" w14:paraId="47EB8E9D"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1A151D97" w14:textId="77777777" w:rsidR="004A48D9" w:rsidRDefault="004A48D9">
            <w:pPr>
              <w:jc w:val="center"/>
            </w:pPr>
            <w:r>
              <w:t>1</w:t>
            </w:r>
          </w:p>
        </w:tc>
        <w:tc>
          <w:tcPr>
            <w:tcW w:w="7632" w:type="dxa"/>
            <w:tcBorders>
              <w:top w:val="single" w:sz="4" w:space="0" w:color="auto"/>
              <w:left w:val="single" w:sz="4" w:space="0" w:color="auto"/>
              <w:bottom w:val="single" w:sz="4" w:space="0" w:color="auto"/>
              <w:right w:val="single" w:sz="4" w:space="0" w:color="auto"/>
            </w:tcBorders>
          </w:tcPr>
          <w:p w14:paraId="371CE221" w14:textId="77777777" w:rsidR="004A48D9" w:rsidRDefault="004A48D9">
            <w:r>
              <w:t>Primary Care Audits - Assurance Framework outcome</w:t>
            </w:r>
          </w:p>
          <w:p w14:paraId="6A1BCF46" w14:textId="77777777" w:rsidR="004A48D9" w:rsidRDefault="004A48D9"/>
        </w:tc>
      </w:tr>
      <w:tr w:rsidR="004A48D9" w14:paraId="33F602B6"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32CB033D" w14:textId="77777777" w:rsidR="004A48D9" w:rsidRDefault="004A48D9">
            <w:pPr>
              <w:jc w:val="center"/>
            </w:pPr>
            <w:r>
              <w:t>2</w:t>
            </w:r>
          </w:p>
        </w:tc>
        <w:tc>
          <w:tcPr>
            <w:tcW w:w="7632" w:type="dxa"/>
            <w:tcBorders>
              <w:top w:val="single" w:sz="4" w:space="0" w:color="auto"/>
              <w:left w:val="single" w:sz="4" w:space="0" w:color="auto"/>
              <w:bottom w:val="single" w:sz="4" w:space="0" w:color="auto"/>
              <w:right w:val="single" w:sz="4" w:space="0" w:color="auto"/>
            </w:tcBorders>
            <w:hideMark/>
          </w:tcPr>
          <w:p w14:paraId="31480BB6" w14:textId="4ABD5027" w:rsidR="004A48D9" w:rsidRDefault="004A48D9">
            <w:r>
              <w:t xml:space="preserve">Optometry National </w:t>
            </w:r>
            <w:r w:rsidR="001120B2">
              <w:t>and</w:t>
            </w:r>
            <w:r>
              <w:t xml:space="preserve"> Local Enhanced Services commissioning and contracting</w:t>
            </w:r>
          </w:p>
        </w:tc>
      </w:tr>
      <w:tr w:rsidR="004A48D9" w14:paraId="46B821F1"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7FD2BF6E" w14:textId="77777777" w:rsidR="004A48D9" w:rsidRDefault="004A48D9">
            <w:pPr>
              <w:jc w:val="center"/>
            </w:pPr>
            <w:r>
              <w:t>3</w:t>
            </w:r>
          </w:p>
        </w:tc>
        <w:tc>
          <w:tcPr>
            <w:tcW w:w="7632" w:type="dxa"/>
            <w:tcBorders>
              <w:top w:val="single" w:sz="4" w:space="0" w:color="auto"/>
              <w:left w:val="single" w:sz="4" w:space="0" w:color="auto"/>
              <w:bottom w:val="single" w:sz="4" w:space="0" w:color="auto"/>
              <w:right w:val="single" w:sz="4" w:space="0" w:color="auto"/>
            </w:tcBorders>
            <w:hideMark/>
          </w:tcPr>
          <w:p w14:paraId="5306CB75" w14:textId="77777777" w:rsidR="004A48D9" w:rsidRDefault="004A48D9">
            <w:r>
              <w:t xml:space="preserve">New optometry contracts </w:t>
            </w:r>
          </w:p>
        </w:tc>
      </w:tr>
      <w:tr w:rsidR="004A48D9" w14:paraId="3E18AA7E"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0FAFD9C" w14:textId="77777777" w:rsidR="004A48D9" w:rsidRDefault="004A48D9">
            <w:pPr>
              <w:jc w:val="center"/>
            </w:pPr>
            <w:r>
              <w:t>4</w:t>
            </w:r>
          </w:p>
        </w:tc>
        <w:tc>
          <w:tcPr>
            <w:tcW w:w="7632" w:type="dxa"/>
            <w:tcBorders>
              <w:top w:val="single" w:sz="4" w:space="0" w:color="auto"/>
              <w:left w:val="single" w:sz="4" w:space="0" w:color="auto"/>
              <w:bottom w:val="single" w:sz="4" w:space="0" w:color="auto"/>
              <w:right w:val="single" w:sz="4" w:space="0" w:color="auto"/>
            </w:tcBorders>
          </w:tcPr>
          <w:p w14:paraId="57E00217" w14:textId="77777777" w:rsidR="004A48D9" w:rsidRDefault="004A48D9">
            <w:r>
              <w:t>Variations decisions affecting existing contracts</w:t>
            </w:r>
          </w:p>
          <w:p w14:paraId="47BD23F1" w14:textId="77777777" w:rsidR="004A48D9" w:rsidRDefault="004A48D9"/>
        </w:tc>
      </w:tr>
    </w:tbl>
    <w:p w14:paraId="53518AB9" w14:textId="2A446974" w:rsidR="00132C27" w:rsidRDefault="00132C27" w:rsidP="004A48D9">
      <w:pPr>
        <w:jc w:val="right"/>
        <w:rPr>
          <w:szCs w:val="24"/>
        </w:rPr>
      </w:pPr>
    </w:p>
    <w:p w14:paraId="1D8E4110" w14:textId="77777777" w:rsidR="00132C27" w:rsidRDefault="00132C27">
      <w:pPr>
        <w:spacing w:after="200" w:line="276" w:lineRule="auto"/>
        <w:rPr>
          <w:szCs w:val="24"/>
        </w:rPr>
      </w:pPr>
      <w:r>
        <w:rPr>
          <w:szCs w:val="24"/>
        </w:rPr>
        <w:br w:type="page"/>
      </w:r>
    </w:p>
    <w:p w14:paraId="1C34A255" w14:textId="77777777" w:rsidR="004A48D9" w:rsidRDefault="004A48D9" w:rsidP="004A48D9">
      <w:pPr>
        <w:jc w:val="right"/>
        <w:rPr>
          <w:szCs w:val="24"/>
        </w:rPr>
      </w:pPr>
    </w:p>
    <w:p w14:paraId="7A43CB12" w14:textId="77777777" w:rsidR="004A48D9" w:rsidRDefault="004A48D9" w:rsidP="004A48D9">
      <w:pPr>
        <w:jc w:val="right"/>
        <w:rPr>
          <w:b/>
          <w:bCs/>
          <w:szCs w:val="24"/>
        </w:rPr>
      </w:pPr>
      <w:r>
        <w:rPr>
          <w:b/>
          <w:bCs/>
          <w:szCs w:val="24"/>
        </w:rPr>
        <w:t>Appendix 2</w:t>
      </w:r>
      <w:proofErr w:type="gramStart"/>
      <w:r>
        <w:rPr>
          <w:b/>
          <w:bCs/>
          <w:szCs w:val="24"/>
        </w:rPr>
        <w:t>c(</w:t>
      </w:r>
      <w:proofErr w:type="gramEnd"/>
      <w:r>
        <w:rPr>
          <w:b/>
          <w:bCs/>
          <w:szCs w:val="24"/>
        </w:rPr>
        <w:t>3)</w:t>
      </w:r>
    </w:p>
    <w:p w14:paraId="0C47D544" w14:textId="77777777" w:rsidR="001120B2" w:rsidRDefault="001120B2" w:rsidP="00132C27">
      <w:pPr>
        <w:spacing w:before="30" w:afterLines="30" w:after="72"/>
        <w:rPr>
          <w:u w:val="single"/>
        </w:rPr>
      </w:pPr>
    </w:p>
    <w:p w14:paraId="15D27903" w14:textId="019BE097" w:rsidR="004A48D9" w:rsidRDefault="004A48D9" w:rsidP="00132C27">
      <w:pPr>
        <w:spacing w:before="30" w:afterLines="30" w:after="72"/>
        <w:rPr>
          <w:rFonts w:eastAsiaTheme="minorHAnsi"/>
          <w:u w:val="single"/>
          <w:lang w:eastAsia="en-US"/>
        </w:rPr>
      </w:pPr>
      <w:r w:rsidRPr="001120B2">
        <w:rPr>
          <w:b/>
          <w:bCs/>
          <w:u w:val="single"/>
        </w:rPr>
        <w:t>Primary Care Services</w:t>
      </w:r>
      <w:r>
        <w:rPr>
          <w:u w:val="single"/>
        </w:rPr>
        <w:t xml:space="preserve"> - delegation to Primary Care Strategy </w:t>
      </w:r>
      <w:r w:rsidR="001120B2">
        <w:rPr>
          <w:u w:val="single"/>
        </w:rPr>
        <w:t>and</w:t>
      </w:r>
      <w:r>
        <w:rPr>
          <w:u w:val="single"/>
        </w:rPr>
        <w:t xml:space="preserve"> Delivery Sub</w:t>
      </w:r>
      <w:r w:rsidR="001120B2">
        <w:rPr>
          <w:u w:val="single"/>
        </w:rPr>
        <w:t>c</w:t>
      </w:r>
      <w:r>
        <w:rPr>
          <w:u w:val="single"/>
        </w:rPr>
        <w:t>ommittee</w:t>
      </w:r>
      <w:r>
        <w:t xml:space="preserve"> - </w:t>
      </w:r>
      <w:r>
        <w:rPr>
          <w:b/>
          <w:bCs/>
          <w:szCs w:val="24"/>
        </w:rPr>
        <w:t>DENTISTRY</w:t>
      </w:r>
    </w:p>
    <w:p w14:paraId="7A8EBFB5" w14:textId="77777777" w:rsidR="00E14C89" w:rsidRPr="00132C27" w:rsidRDefault="00132C27" w:rsidP="00E14C89">
      <w:pPr>
        <w:spacing w:before="30" w:afterLines="30" w:after="72"/>
        <w:rPr>
          <w:rStyle w:val="Heading2Char"/>
          <w:rFonts w:ascii="Arial" w:hAnsi="Arial" w:cs="Arial"/>
          <w:color w:val="FF0000"/>
          <w:sz w:val="20"/>
          <w:szCs w:val="20"/>
        </w:rPr>
      </w:pPr>
      <w:r w:rsidRPr="00132C27">
        <w:t>(</w:t>
      </w:r>
      <w:r w:rsidR="00700C2D" w:rsidRPr="00132C27">
        <w:t>Decisions</w:t>
      </w:r>
      <w:r w:rsidRPr="00132C27">
        <w:t xml:space="preserve"> by subcommittees are limited to the financial limits of the most senior ICB officer present</w:t>
      </w:r>
      <w:r w:rsidR="00E14C89">
        <w:t>. D</w:t>
      </w:r>
      <w:r w:rsidR="00E14C89" w:rsidRPr="00E14C89">
        <w:t xml:space="preserve">ecisions above the financial limit of the most senior officer present </w:t>
      </w:r>
      <w:r w:rsidR="00E14C89">
        <w:t>will be</w:t>
      </w:r>
      <w:r w:rsidR="00E14C89" w:rsidRPr="00E14C89">
        <w:t xml:space="preserve"> escalated to the Executive Committee </w:t>
      </w:r>
      <w:r w:rsidR="00E14C89">
        <w:t>(</w:t>
      </w:r>
      <w:r w:rsidR="00E14C89" w:rsidRPr="00E14C89">
        <w:t>or Board</w:t>
      </w:r>
      <w:r w:rsidR="00E14C89">
        <w:t>) as required</w:t>
      </w:r>
      <w:r w:rsidR="00E14C89" w:rsidRPr="00E14C89">
        <w:t>.</w:t>
      </w:r>
      <w:r w:rsidR="00E14C89" w:rsidRPr="00132C27">
        <w:t>)</w:t>
      </w:r>
    </w:p>
    <w:p w14:paraId="1978D5F7" w14:textId="2D854E84" w:rsidR="00132C27" w:rsidRPr="00132C27" w:rsidRDefault="00132C27" w:rsidP="00132C27">
      <w:pPr>
        <w:spacing w:before="30" w:afterLines="30" w:after="72"/>
        <w:rPr>
          <w:rStyle w:val="Heading2Char"/>
          <w:rFonts w:ascii="Arial" w:hAnsi="Arial" w:cs="Arial"/>
          <w:color w:val="FF0000"/>
          <w:sz w:val="20"/>
          <w:szCs w:val="20"/>
        </w:rPr>
      </w:pPr>
    </w:p>
    <w:p w14:paraId="46792B27" w14:textId="77777777" w:rsidR="004A48D9" w:rsidRDefault="004A48D9" w:rsidP="004A48D9">
      <w:pPr>
        <w:rPr>
          <w:u w:val="single"/>
        </w:rPr>
      </w:pPr>
    </w:p>
    <w:tbl>
      <w:tblPr>
        <w:tblStyle w:val="TableGrid"/>
        <w:tblW w:w="0" w:type="auto"/>
        <w:tblLook w:val="04A0" w:firstRow="1" w:lastRow="0" w:firstColumn="1" w:lastColumn="0" w:noHBand="0" w:noVBand="1"/>
      </w:tblPr>
      <w:tblGrid>
        <w:gridCol w:w="1384"/>
        <w:gridCol w:w="7632"/>
      </w:tblGrid>
      <w:tr w:rsidR="004A48D9" w14:paraId="189A23D5" w14:textId="77777777" w:rsidTr="004A48D9">
        <w:trPr>
          <w:tblHeader/>
        </w:trPr>
        <w:tc>
          <w:tcPr>
            <w:tcW w:w="1384" w:type="dxa"/>
            <w:tcBorders>
              <w:top w:val="single" w:sz="4" w:space="0" w:color="auto"/>
              <w:left w:val="single" w:sz="4" w:space="0" w:color="auto"/>
              <w:bottom w:val="single" w:sz="4" w:space="0" w:color="auto"/>
              <w:right w:val="single" w:sz="4" w:space="0" w:color="auto"/>
            </w:tcBorders>
          </w:tcPr>
          <w:p w14:paraId="31794073" w14:textId="77777777" w:rsidR="004A48D9" w:rsidRDefault="004A48D9">
            <w:pPr>
              <w:rPr>
                <w:b/>
                <w:bCs/>
              </w:rPr>
            </w:pPr>
            <w:r>
              <w:rPr>
                <w:b/>
                <w:bCs/>
              </w:rPr>
              <w:t>Reference</w:t>
            </w:r>
          </w:p>
          <w:p w14:paraId="13AA47FC" w14:textId="77777777" w:rsidR="004A48D9" w:rsidRDefault="004A48D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0698379D" w14:textId="77777777" w:rsidR="004A48D9" w:rsidRDefault="004A48D9">
            <w:pPr>
              <w:rPr>
                <w:b/>
                <w:bCs/>
              </w:rPr>
            </w:pPr>
            <w:r>
              <w:rPr>
                <w:b/>
                <w:bCs/>
              </w:rPr>
              <w:t>Delegation</w:t>
            </w:r>
          </w:p>
        </w:tc>
      </w:tr>
      <w:tr w:rsidR="004A48D9" w14:paraId="7F9DAF61"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6C5D52C8" w14:textId="77777777" w:rsidR="004A48D9" w:rsidRDefault="004A48D9">
            <w:pPr>
              <w:jc w:val="center"/>
            </w:pPr>
            <w:r>
              <w:t>1</w:t>
            </w:r>
          </w:p>
        </w:tc>
        <w:tc>
          <w:tcPr>
            <w:tcW w:w="7632" w:type="dxa"/>
            <w:tcBorders>
              <w:top w:val="single" w:sz="4" w:space="0" w:color="auto"/>
              <w:left w:val="single" w:sz="4" w:space="0" w:color="auto"/>
              <w:bottom w:val="single" w:sz="4" w:space="0" w:color="auto"/>
              <w:right w:val="single" w:sz="4" w:space="0" w:color="auto"/>
            </w:tcBorders>
            <w:hideMark/>
          </w:tcPr>
          <w:p w14:paraId="533DA988" w14:textId="77777777" w:rsidR="004A48D9" w:rsidRDefault="004A48D9">
            <w:r>
              <w:t>Commissioning needs analysis for dental services</w:t>
            </w:r>
          </w:p>
        </w:tc>
      </w:tr>
      <w:tr w:rsidR="004A48D9" w14:paraId="1B96DDCB"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F5E086F" w14:textId="77777777" w:rsidR="004A48D9" w:rsidRDefault="004A48D9">
            <w:pPr>
              <w:jc w:val="center"/>
            </w:pPr>
            <w:r>
              <w:t>2</w:t>
            </w:r>
          </w:p>
        </w:tc>
        <w:tc>
          <w:tcPr>
            <w:tcW w:w="7632" w:type="dxa"/>
            <w:tcBorders>
              <w:top w:val="single" w:sz="4" w:space="0" w:color="auto"/>
              <w:left w:val="single" w:sz="4" w:space="0" w:color="auto"/>
              <w:bottom w:val="single" w:sz="4" w:space="0" w:color="auto"/>
              <w:right w:val="single" w:sz="4" w:space="0" w:color="auto"/>
            </w:tcBorders>
            <w:hideMark/>
          </w:tcPr>
          <w:p w14:paraId="35766F41" w14:textId="77777777" w:rsidR="004A48D9" w:rsidRDefault="004A48D9">
            <w:r>
              <w:t xml:space="preserve">Primary Care Audits - Assurance Framework </w:t>
            </w:r>
          </w:p>
        </w:tc>
      </w:tr>
      <w:tr w:rsidR="004A48D9" w14:paraId="47857D99"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5C76BAC" w14:textId="77777777" w:rsidR="004A48D9" w:rsidRDefault="004A48D9">
            <w:pPr>
              <w:jc w:val="center"/>
            </w:pPr>
            <w:r>
              <w:t>3</w:t>
            </w:r>
          </w:p>
        </w:tc>
        <w:tc>
          <w:tcPr>
            <w:tcW w:w="7632" w:type="dxa"/>
            <w:tcBorders>
              <w:top w:val="single" w:sz="4" w:space="0" w:color="auto"/>
              <w:left w:val="single" w:sz="4" w:space="0" w:color="auto"/>
              <w:bottom w:val="single" w:sz="4" w:space="0" w:color="auto"/>
              <w:right w:val="single" w:sz="4" w:space="0" w:color="auto"/>
            </w:tcBorders>
            <w:hideMark/>
          </w:tcPr>
          <w:p w14:paraId="4E7A5E6E" w14:textId="59E1F356" w:rsidR="004A48D9" w:rsidRDefault="004A48D9">
            <w:r>
              <w:t xml:space="preserve">Dental National </w:t>
            </w:r>
            <w:r w:rsidR="001120B2">
              <w:t>and</w:t>
            </w:r>
            <w:r>
              <w:t xml:space="preserve"> Local Enhanced Services commissioning and contracting</w:t>
            </w:r>
          </w:p>
        </w:tc>
      </w:tr>
      <w:tr w:rsidR="004A48D9" w14:paraId="70520CEA" w14:textId="77777777" w:rsidTr="004A48D9">
        <w:tc>
          <w:tcPr>
            <w:tcW w:w="1384" w:type="dxa"/>
            <w:tcBorders>
              <w:top w:val="single" w:sz="4" w:space="0" w:color="auto"/>
              <w:left w:val="single" w:sz="4" w:space="0" w:color="auto"/>
              <w:bottom w:val="single" w:sz="4" w:space="0" w:color="auto"/>
              <w:right w:val="single" w:sz="4" w:space="0" w:color="auto"/>
            </w:tcBorders>
          </w:tcPr>
          <w:p w14:paraId="6730360A" w14:textId="77777777" w:rsidR="004A48D9" w:rsidRDefault="004A48D9">
            <w:pPr>
              <w:jc w:val="center"/>
            </w:pPr>
            <w:r>
              <w:t>4</w:t>
            </w:r>
          </w:p>
          <w:p w14:paraId="3F960735" w14:textId="77777777" w:rsidR="004A48D9" w:rsidRDefault="004A48D9">
            <w:pPr>
              <w:jc w:val="center"/>
            </w:pPr>
          </w:p>
        </w:tc>
        <w:tc>
          <w:tcPr>
            <w:tcW w:w="7632" w:type="dxa"/>
            <w:tcBorders>
              <w:top w:val="single" w:sz="4" w:space="0" w:color="auto"/>
              <w:left w:val="single" w:sz="4" w:space="0" w:color="auto"/>
              <w:bottom w:val="single" w:sz="4" w:space="0" w:color="auto"/>
              <w:right w:val="single" w:sz="4" w:space="0" w:color="auto"/>
            </w:tcBorders>
            <w:hideMark/>
          </w:tcPr>
          <w:p w14:paraId="799F5378" w14:textId="77777777" w:rsidR="004A48D9" w:rsidRDefault="004A48D9">
            <w:r>
              <w:t xml:space="preserve">New dental contracts </w:t>
            </w:r>
          </w:p>
        </w:tc>
      </w:tr>
      <w:tr w:rsidR="004A48D9" w14:paraId="20FFDD98"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16C6639F" w14:textId="77777777" w:rsidR="004A48D9" w:rsidRDefault="004A48D9">
            <w:pPr>
              <w:jc w:val="center"/>
            </w:pPr>
            <w:r>
              <w:t>5</w:t>
            </w:r>
          </w:p>
        </w:tc>
        <w:tc>
          <w:tcPr>
            <w:tcW w:w="7632" w:type="dxa"/>
            <w:tcBorders>
              <w:top w:val="single" w:sz="4" w:space="0" w:color="auto"/>
              <w:left w:val="single" w:sz="4" w:space="0" w:color="auto"/>
              <w:bottom w:val="single" w:sz="4" w:space="0" w:color="auto"/>
              <w:right w:val="single" w:sz="4" w:space="0" w:color="auto"/>
            </w:tcBorders>
          </w:tcPr>
          <w:p w14:paraId="53E892EB" w14:textId="29768AFB" w:rsidR="004A48D9" w:rsidRDefault="004A48D9">
            <w:r>
              <w:t>Variations decisions affecting existing contracts</w:t>
            </w:r>
            <w:r w:rsidR="006E63AA">
              <w:t xml:space="preserve"> with exception of those noted in Appendix 2e</w:t>
            </w:r>
          </w:p>
          <w:p w14:paraId="1C591824" w14:textId="77777777" w:rsidR="004A48D9" w:rsidRDefault="004A48D9"/>
        </w:tc>
      </w:tr>
    </w:tbl>
    <w:p w14:paraId="12E4D2C2" w14:textId="6E04F46D" w:rsidR="004A48D9" w:rsidRDefault="004A48D9" w:rsidP="004A48D9"/>
    <w:p w14:paraId="4F21F108" w14:textId="77777777" w:rsidR="00132C27" w:rsidRDefault="00132C27" w:rsidP="004A48D9"/>
    <w:p w14:paraId="6F761B57" w14:textId="77777777" w:rsidR="004A48D9" w:rsidRDefault="004A48D9" w:rsidP="004A48D9">
      <w:pPr>
        <w:jc w:val="right"/>
        <w:rPr>
          <w:b/>
          <w:bCs/>
          <w:szCs w:val="24"/>
        </w:rPr>
      </w:pPr>
      <w:r>
        <w:rPr>
          <w:b/>
          <w:bCs/>
          <w:szCs w:val="24"/>
        </w:rPr>
        <w:t>Appendix 2</w:t>
      </w:r>
      <w:proofErr w:type="gramStart"/>
      <w:r>
        <w:rPr>
          <w:b/>
          <w:bCs/>
          <w:szCs w:val="24"/>
        </w:rPr>
        <w:t>c(</w:t>
      </w:r>
      <w:proofErr w:type="gramEnd"/>
      <w:r>
        <w:rPr>
          <w:b/>
          <w:bCs/>
          <w:szCs w:val="24"/>
        </w:rPr>
        <w:t>4)</w:t>
      </w:r>
    </w:p>
    <w:p w14:paraId="746075A5" w14:textId="77777777" w:rsidR="001120B2" w:rsidRDefault="001120B2" w:rsidP="00132C27">
      <w:pPr>
        <w:spacing w:before="30" w:afterLines="30" w:after="72"/>
        <w:rPr>
          <w:u w:val="single"/>
        </w:rPr>
      </w:pPr>
    </w:p>
    <w:p w14:paraId="2103C1A8" w14:textId="2960B399" w:rsidR="004A48D9" w:rsidRDefault="004A48D9" w:rsidP="00132C27">
      <w:pPr>
        <w:spacing w:before="30" w:afterLines="30" w:after="72"/>
        <w:rPr>
          <w:rFonts w:eastAsiaTheme="minorHAnsi"/>
          <w:u w:val="single"/>
          <w:lang w:eastAsia="en-US"/>
        </w:rPr>
      </w:pPr>
      <w:r w:rsidRPr="001120B2">
        <w:rPr>
          <w:b/>
          <w:bCs/>
          <w:u w:val="single"/>
        </w:rPr>
        <w:t>Primary Care Services</w:t>
      </w:r>
      <w:r>
        <w:rPr>
          <w:u w:val="single"/>
        </w:rPr>
        <w:t xml:space="preserve"> - delegation to Primary Care Strategy </w:t>
      </w:r>
      <w:r w:rsidR="001120B2">
        <w:rPr>
          <w:u w:val="single"/>
        </w:rPr>
        <w:t>and</w:t>
      </w:r>
      <w:r>
        <w:rPr>
          <w:u w:val="single"/>
        </w:rPr>
        <w:t xml:space="preserve"> Delivery Sub</w:t>
      </w:r>
      <w:r w:rsidR="001120B2">
        <w:rPr>
          <w:u w:val="single"/>
        </w:rPr>
        <w:t>c</w:t>
      </w:r>
      <w:r>
        <w:rPr>
          <w:u w:val="single"/>
        </w:rPr>
        <w:t>ommittee</w:t>
      </w:r>
      <w:r>
        <w:t xml:space="preserve"> – </w:t>
      </w:r>
      <w:r>
        <w:rPr>
          <w:b/>
          <w:bCs/>
          <w:szCs w:val="24"/>
        </w:rPr>
        <w:t>PHARMACY</w:t>
      </w:r>
    </w:p>
    <w:p w14:paraId="1A6E348B" w14:textId="77777777" w:rsidR="00E14C89" w:rsidRPr="00132C27" w:rsidRDefault="00132C27" w:rsidP="00E14C89">
      <w:pPr>
        <w:spacing w:before="30" w:afterLines="30" w:after="72"/>
        <w:rPr>
          <w:rStyle w:val="Heading2Char"/>
          <w:rFonts w:ascii="Arial" w:hAnsi="Arial" w:cs="Arial"/>
          <w:color w:val="FF0000"/>
          <w:sz w:val="20"/>
          <w:szCs w:val="20"/>
        </w:rPr>
      </w:pPr>
      <w:r w:rsidRPr="00132C27">
        <w:t>(</w:t>
      </w:r>
      <w:r w:rsidR="00700C2D" w:rsidRPr="00132C27">
        <w:t>Decisions</w:t>
      </w:r>
      <w:r w:rsidRPr="00132C27">
        <w:t xml:space="preserve"> by subcommittees are limited to the financial limits of the most senior ICB officer present</w:t>
      </w:r>
      <w:r w:rsidR="00E14C89">
        <w:t>. D</w:t>
      </w:r>
      <w:r w:rsidR="00E14C89" w:rsidRPr="00E14C89">
        <w:t xml:space="preserve">ecisions above the financial limit of the most senior officer present </w:t>
      </w:r>
      <w:r w:rsidR="00E14C89">
        <w:t>will be</w:t>
      </w:r>
      <w:r w:rsidR="00E14C89" w:rsidRPr="00E14C89">
        <w:t xml:space="preserve"> escalated to the Executive Committee </w:t>
      </w:r>
      <w:r w:rsidR="00E14C89">
        <w:t>(</w:t>
      </w:r>
      <w:r w:rsidR="00E14C89" w:rsidRPr="00E14C89">
        <w:t>or Board</w:t>
      </w:r>
      <w:r w:rsidR="00E14C89">
        <w:t>) as required</w:t>
      </w:r>
      <w:r w:rsidR="00E14C89" w:rsidRPr="00E14C89">
        <w:t>.</w:t>
      </w:r>
      <w:r w:rsidR="00E14C89" w:rsidRPr="00132C27">
        <w:t>)</w:t>
      </w:r>
    </w:p>
    <w:p w14:paraId="7562C5F2" w14:textId="70EF5FC2" w:rsidR="00132C27" w:rsidRPr="00132C27" w:rsidRDefault="00132C27" w:rsidP="00132C27">
      <w:pPr>
        <w:spacing w:before="30" w:afterLines="30" w:after="72"/>
        <w:rPr>
          <w:rStyle w:val="Heading2Char"/>
          <w:rFonts w:ascii="Arial" w:hAnsi="Arial" w:cs="Arial"/>
          <w:color w:val="FF0000"/>
          <w:sz w:val="20"/>
          <w:szCs w:val="20"/>
        </w:rPr>
      </w:pPr>
    </w:p>
    <w:p w14:paraId="282916FC" w14:textId="77777777" w:rsidR="004A48D9" w:rsidRDefault="004A48D9" w:rsidP="004A48D9">
      <w:pPr>
        <w:rPr>
          <w:u w:val="single"/>
        </w:rPr>
      </w:pPr>
    </w:p>
    <w:tbl>
      <w:tblPr>
        <w:tblStyle w:val="TableGrid"/>
        <w:tblW w:w="0" w:type="auto"/>
        <w:tblLook w:val="04A0" w:firstRow="1" w:lastRow="0" w:firstColumn="1" w:lastColumn="0" w:noHBand="0" w:noVBand="1"/>
      </w:tblPr>
      <w:tblGrid>
        <w:gridCol w:w="1384"/>
        <w:gridCol w:w="7632"/>
      </w:tblGrid>
      <w:tr w:rsidR="004A48D9" w14:paraId="56A89D4A" w14:textId="77777777" w:rsidTr="004A48D9">
        <w:trPr>
          <w:tblHeader/>
        </w:trPr>
        <w:tc>
          <w:tcPr>
            <w:tcW w:w="1384" w:type="dxa"/>
            <w:tcBorders>
              <w:top w:val="single" w:sz="4" w:space="0" w:color="auto"/>
              <w:left w:val="single" w:sz="4" w:space="0" w:color="auto"/>
              <w:bottom w:val="single" w:sz="4" w:space="0" w:color="auto"/>
              <w:right w:val="single" w:sz="4" w:space="0" w:color="auto"/>
            </w:tcBorders>
          </w:tcPr>
          <w:p w14:paraId="4B6389ED" w14:textId="77777777" w:rsidR="004A48D9" w:rsidRDefault="004A48D9">
            <w:pPr>
              <w:rPr>
                <w:b/>
                <w:bCs/>
              </w:rPr>
            </w:pPr>
            <w:r>
              <w:rPr>
                <w:b/>
                <w:bCs/>
              </w:rPr>
              <w:t>Reference</w:t>
            </w:r>
          </w:p>
          <w:p w14:paraId="44AF34C5" w14:textId="77777777" w:rsidR="004A48D9" w:rsidRDefault="004A48D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10884415" w14:textId="77777777" w:rsidR="004A48D9" w:rsidRDefault="004A48D9">
            <w:pPr>
              <w:rPr>
                <w:b/>
                <w:bCs/>
              </w:rPr>
            </w:pPr>
            <w:r>
              <w:rPr>
                <w:b/>
                <w:bCs/>
              </w:rPr>
              <w:t>Delegation</w:t>
            </w:r>
          </w:p>
        </w:tc>
      </w:tr>
      <w:tr w:rsidR="004A48D9" w14:paraId="0F59C0EE"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1DA6FA8C" w14:textId="77777777" w:rsidR="004A48D9" w:rsidRDefault="004A48D9">
            <w:pPr>
              <w:jc w:val="center"/>
            </w:pPr>
            <w:r>
              <w:t>1</w:t>
            </w:r>
          </w:p>
        </w:tc>
        <w:tc>
          <w:tcPr>
            <w:tcW w:w="7632" w:type="dxa"/>
            <w:tcBorders>
              <w:top w:val="single" w:sz="4" w:space="0" w:color="auto"/>
              <w:left w:val="single" w:sz="4" w:space="0" w:color="auto"/>
              <w:bottom w:val="single" w:sz="4" w:space="0" w:color="auto"/>
              <w:right w:val="single" w:sz="4" w:space="0" w:color="auto"/>
            </w:tcBorders>
            <w:hideMark/>
          </w:tcPr>
          <w:p w14:paraId="29E69E75" w14:textId="77777777" w:rsidR="004A48D9" w:rsidRDefault="004A48D9">
            <w:r>
              <w:t>Primary Care Audits- Community Pharmaceutical Assurance Framework (CPAF)</w:t>
            </w:r>
          </w:p>
        </w:tc>
      </w:tr>
      <w:tr w:rsidR="004A48D9" w14:paraId="4177E13F"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14B1673" w14:textId="77777777" w:rsidR="004A48D9" w:rsidRDefault="004A48D9">
            <w:pPr>
              <w:jc w:val="center"/>
            </w:pPr>
            <w:r>
              <w:t>2</w:t>
            </w:r>
          </w:p>
        </w:tc>
        <w:tc>
          <w:tcPr>
            <w:tcW w:w="7632" w:type="dxa"/>
            <w:tcBorders>
              <w:top w:val="single" w:sz="4" w:space="0" w:color="auto"/>
              <w:left w:val="single" w:sz="4" w:space="0" w:color="auto"/>
              <w:bottom w:val="single" w:sz="4" w:space="0" w:color="auto"/>
              <w:right w:val="single" w:sz="4" w:space="0" w:color="auto"/>
            </w:tcBorders>
            <w:hideMark/>
          </w:tcPr>
          <w:p w14:paraId="38A8DECB" w14:textId="455127F4" w:rsidR="004A48D9" w:rsidRDefault="004A48D9">
            <w:r>
              <w:t xml:space="preserve">Community Pharmacy National </w:t>
            </w:r>
            <w:r w:rsidR="001120B2">
              <w:t>and</w:t>
            </w:r>
            <w:r>
              <w:t xml:space="preserve"> Local Enhanced Services commissioning and contracting</w:t>
            </w:r>
          </w:p>
        </w:tc>
      </w:tr>
      <w:tr w:rsidR="004A48D9" w14:paraId="06ACD444"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F09087A" w14:textId="77777777" w:rsidR="004A48D9" w:rsidRDefault="004A48D9">
            <w:pPr>
              <w:jc w:val="center"/>
            </w:pPr>
            <w:r>
              <w:t>3</w:t>
            </w:r>
          </w:p>
        </w:tc>
        <w:tc>
          <w:tcPr>
            <w:tcW w:w="7632" w:type="dxa"/>
            <w:tcBorders>
              <w:top w:val="single" w:sz="4" w:space="0" w:color="auto"/>
              <w:left w:val="single" w:sz="4" w:space="0" w:color="auto"/>
              <w:bottom w:val="single" w:sz="4" w:space="0" w:color="auto"/>
              <w:right w:val="single" w:sz="4" w:space="0" w:color="auto"/>
            </w:tcBorders>
          </w:tcPr>
          <w:p w14:paraId="0896FAF4" w14:textId="77777777" w:rsidR="004A48D9" w:rsidRDefault="004A48D9">
            <w:r>
              <w:t>Pharmacy Integration Fund decisions</w:t>
            </w:r>
          </w:p>
          <w:p w14:paraId="232612D2" w14:textId="77777777" w:rsidR="004A48D9" w:rsidRDefault="004A48D9"/>
        </w:tc>
      </w:tr>
    </w:tbl>
    <w:p w14:paraId="2F57DD3E" w14:textId="77777777" w:rsidR="004A48D9" w:rsidRDefault="004A48D9" w:rsidP="004A48D9"/>
    <w:p w14:paraId="07B8625E" w14:textId="77777777" w:rsidR="00132C27" w:rsidRDefault="00132C27">
      <w:pPr>
        <w:spacing w:after="200" w:line="276" w:lineRule="auto"/>
        <w:rPr>
          <w:b/>
          <w:bCs/>
          <w:szCs w:val="24"/>
        </w:rPr>
      </w:pPr>
      <w:r>
        <w:rPr>
          <w:b/>
          <w:bCs/>
          <w:szCs w:val="24"/>
        </w:rPr>
        <w:br w:type="page"/>
      </w:r>
    </w:p>
    <w:p w14:paraId="58CF5143" w14:textId="6428AE6C" w:rsidR="004A48D9" w:rsidRDefault="004A48D9" w:rsidP="004A48D9">
      <w:pPr>
        <w:jc w:val="right"/>
        <w:rPr>
          <w:b/>
          <w:bCs/>
          <w:szCs w:val="24"/>
        </w:rPr>
      </w:pPr>
      <w:r>
        <w:rPr>
          <w:b/>
          <w:bCs/>
          <w:szCs w:val="24"/>
        </w:rPr>
        <w:lastRenderedPageBreak/>
        <w:t>Appendix 2</w:t>
      </w:r>
      <w:proofErr w:type="gramStart"/>
      <w:r>
        <w:rPr>
          <w:b/>
          <w:bCs/>
          <w:szCs w:val="24"/>
        </w:rPr>
        <w:t>c(</w:t>
      </w:r>
      <w:proofErr w:type="gramEnd"/>
      <w:r>
        <w:rPr>
          <w:b/>
          <w:bCs/>
          <w:szCs w:val="24"/>
        </w:rPr>
        <w:t>5)</w:t>
      </w:r>
    </w:p>
    <w:p w14:paraId="246D6AF5" w14:textId="77777777" w:rsidR="004A48D9" w:rsidRDefault="004A48D9" w:rsidP="004A48D9"/>
    <w:p w14:paraId="531027A5" w14:textId="6319251F" w:rsidR="00C1452A" w:rsidRPr="00884D33" w:rsidRDefault="004A48D9" w:rsidP="00132C27">
      <w:pPr>
        <w:spacing w:before="30" w:afterLines="30" w:after="72"/>
        <w:rPr>
          <w:rStyle w:val="Heading2Char"/>
          <w:rFonts w:ascii="Arial" w:hAnsi="Arial" w:cs="Arial"/>
          <w:color w:val="FF0000"/>
          <w:sz w:val="20"/>
          <w:szCs w:val="20"/>
        </w:rPr>
      </w:pPr>
      <w:r w:rsidRPr="001120B2">
        <w:rPr>
          <w:b/>
          <w:bCs/>
          <w:szCs w:val="24"/>
          <w:u w:val="single"/>
        </w:rPr>
        <w:t>Pharmaceutical Services</w:t>
      </w:r>
      <w:r>
        <w:rPr>
          <w:szCs w:val="24"/>
          <w:u w:val="single"/>
        </w:rPr>
        <w:t xml:space="preserve"> - Delegation to the Pharmaceutical Services Regulations </w:t>
      </w:r>
    </w:p>
    <w:p w14:paraId="14ACF6E6" w14:textId="61C4A08E" w:rsidR="004A48D9" w:rsidRDefault="001120B2" w:rsidP="00132C27">
      <w:pPr>
        <w:rPr>
          <w:sz w:val="20"/>
          <w:szCs w:val="20"/>
          <w:u w:val="single"/>
        </w:rPr>
      </w:pPr>
      <w:proofErr w:type="gramStart"/>
      <w:r>
        <w:rPr>
          <w:szCs w:val="24"/>
          <w:u w:val="single"/>
        </w:rPr>
        <w:t>[S</w:t>
      </w:r>
      <w:r w:rsidR="004A48D9">
        <w:rPr>
          <w:szCs w:val="24"/>
          <w:u w:val="single"/>
        </w:rPr>
        <w:t>ub</w:t>
      </w:r>
      <w:r>
        <w:rPr>
          <w:szCs w:val="24"/>
          <w:u w:val="single"/>
        </w:rPr>
        <w:t>]</w:t>
      </w:r>
      <w:r w:rsidR="004A48D9">
        <w:rPr>
          <w:szCs w:val="24"/>
          <w:u w:val="single"/>
        </w:rPr>
        <w:t xml:space="preserve"> Committee</w:t>
      </w:r>
      <w:proofErr w:type="gramEnd"/>
      <w:r w:rsidR="00132C27">
        <w:rPr>
          <w:szCs w:val="24"/>
          <w:u w:val="single"/>
        </w:rPr>
        <w:t xml:space="preserve"> - </w:t>
      </w:r>
      <w:r w:rsidR="00132C27" w:rsidRPr="00132C27">
        <w:rPr>
          <w:b/>
          <w:bCs/>
          <w:szCs w:val="24"/>
          <w:u w:val="single"/>
        </w:rPr>
        <w:t>PRSC</w:t>
      </w:r>
    </w:p>
    <w:p w14:paraId="62A1F444" w14:textId="77777777" w:rsidR="00E14C89" w:rsidRPr="00132C27" w:rsidRDefault="00132C27" w:rsidP="00E14C89">
      <w:pPr>
        <w:spacing w:before="30" w:afterLines="30" w:after="72"/>
        <w:rPr>
          <w:rStyle w:val="Heading2Char"/>
          <w:rFonts w:ascii="Arial" w:hAnsi="Arial" w:cs="Arial"/>
          <w:color w:val="FF0000"/>
          <w:sz w:val="20"/>
          <w:szCs w:val="20"/>
        </w:rPr>
      </w:pPr>
      <w:r w:rsidRPr="00132C27">
        <w:t>(</w:t>
      </w:r>
      <w:r w:rsidR="00700C2D" w:rsidRPr="00132C27">
        <w:t>Decisions</w:t>
      </w:r>
      <w:r w:rsidRPr="00132C27">
        <w:t xml:space="preserve"> by subcommittees are limited to the financial limits of the most senior ICB officer present</w:t>
      </w:r>
      <w:r w:rsidR="00E14C89">
        <w:t>. D</w:t>
      </w:r>
      <w:r w:rsidR="00E14C89" w:rsidRPr="00E14C89">
        <w:t xml:space="preserve">ecisions above the financial limit of the most senior officer present </w:t>
      </w:r>
      <w:r w:rsidR="00E14C89">
        <w:t>will be</w:t>
      </w:r>
      <w:r w:rsidR="00E14C89" w:rsidRPr="00E14C89">
        <w:t xml:space="preserve"> escalated to the Executive Committee </w:t>
      </w:r>
      <w:r w:rsidR="00E14C89">
        <w:t>(</w:t>
      </w:r>
      <w:r w:rsidR="00E14C89" w:rsidRPr="00E14C89">
        <w:t>or Board</w:t>
      </w:r>
      <w:r w:rsidR="00E14C89">
        <w:t>) as required</w:t>
      </w:r>
      <w:r w:rsidR="00E14C89" w:rsidRPr="00E14C89">
        <w:t>.</w:t>
      </w:r>
      <w:r w:rsidR="00E14C89" w:rsidRPr="00132C27">
        <w:t>)</w:t>
      </w:r>
    </w:p>
    <w:p w14:paraId="27D2F54C" w14:textId="0C8B6D6A" w:rsidR="00132C27" w:rsidRPr="00132C27" w:rsidRDefault="00132C27" w:rsidP="00132C27">
      <w:pPr>
        <w:spacing w:before="30" w:afterLines="30" w:after="72"/>
        <w:rPr>
          <w:rStyle w:val="Heading2Char"/>
          <w:rFonts w:ascii="Arial" w:hAnsi="Arial" w:cs="Arial"/>
          <w:color w:val="FF0000"/>
          <w:sz w:val="20"/>
          <w:szCs w:val="20"/>
        </w:rPr>
      </w:pPr>
    </w:p>
    <w:p w14:paraId="4A888A61" w14:textId="77777777" w:rsidR="004A48D9" w:rsidRDefault="004A48D9" w:rsidP="004A48D9">
      <w:pPr>
        <w:rPr>
          <w:rFonts w:eastAsiaTheme="minorHAnsi"/>
          <w:u w:val="single"/>
          <w:lang w:eastAsia="en-US"/>
        </w:rPr>
      </w:pPr>
    </w:p>
    <w:tbl>
      <w:tblPr>
        <w:tblStyle w:val="TableGrid"/>
        <w:tblW w:w="0" w:type="auto"/>
        <w:tblLook w:val="04A0" w:firstRow="1" w:lastRow="0" w:firstColumn="1" w:lastColumn="0" w:noHBand="0" w:noVBand="1"/>
      </w:tblPr>
      <w:tblGrid>
        <w:gridCol w:w="1384"/>
        <w:gridCol w:w="7632"/>
      </w:tblGrid>
      <w:tr w:rsidR="004A48D9" w14:paraId="45406ABE" w14:textId="77777777" w:rsidTr="004A48D9">
        <w:trPr>
          <w:tblHeader/>
        </w:trPr>
        <w:tc>
          <w:tcPr>
            <w:tcW w:w="1384" w:type="dxa"/>
            <w:tcBorders>
              <w:top w:val="single" w:sz="4" w:space="0" w:color="auto"/>
              <w:left w:val="single" w:sz="4" w:space="0" w:color="auto"/>
              <w:bottom w:val="single" w:sz="4" w:space="0" w:color="auto"/>
              <w:right w:val="single" w:sz="4" w:space="0" w:color="auto"/>
            </w:tcBorders>
          </w:tcPr>
          <w:p w14:paraId="7331873F" w14:textId="77777777" w:rsidR="004A48D9" w:rsidRDefault="004A48D9">
            <w:pPr>
              <w:rPr>
                <w:b/>
                <w:bCs/>
              </w:rPr>
            </w:pPr>
            <w:r>
              <w:rPr>
                <w:b/>
                <w:bCs/>
              </w:rPr>
              <w:t>Reference</w:t>
            </w:r>
          </w:p>
          <w:p w14:paraId="4E1E7E30" w14:textId="77777777" w:rsidR="004A48D9" w:rsidRDefault="004A48D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02DBCC7C" w14:textId="77777777" w:rsidR="004A48D9" w:rsidRDefault="004A48D9">
            <w:pPr>
              <w:rPr>
                <w:b/>
                <w:bCs/>
              </w:rPr>
            </w:pPr>
            <w:r>
              <w:rPr>
                <w:b/>
                <w:bCs/>
              </w:rPr>
              <w:t>Delegation</w:t>
            </w:r>
          </w:p>
        </w:tc>
      </w:tr>
      <w:tr w:rsidR="004A48D9" w14:paraId="369A5B58"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34BCF9E" w14:textId="77777777" w:rsidR="004A48D9" w:rsidRDefault="004A48D9">
            <w:pPr>
              <w:jc w:val="center"/>
            </w:pPr>
            <w:r>
              <w:t>1</w:t>
            </w:r>
          </w:p>
        </w:tc>
        <w:tc>
          <w:tcPr>
            <w:tcW w:w="7632" w:type="dxa"/>
            <w:tcBorders>
              <w:top w:val="single" w:sz="4" w:space="0" w:color="auto"/>
              <w:left w:val="single" w:sz="4" w:space="0" w:color="auto"/>
              <w:bottom w:val="single" w:sz="4" w:space="0" w:color="auto"/>
              <w:right w:val="single" w:sz="4" w:space="0" w:color="auto"/>
            </w:tcBorders>
            <w:hideMark/>
          </w:tcPr>
          <w:p w14:paraId="1E68D404" w14:textId="43D246F7" w:rsidR="004A48D9" w:rsidRDefault="004A48D9">
            <w:r>
              <w:t xml:space="preserve">Determination of applications (current and future) </w:t>
            </w:r>
            <w:r w:rsidR="009B7E09">
              <w:t xml:space="preserve">with exception of those listed in Appendix 2f </w:t>
            </w:r>
          </w:p>
        </w:tc>
      </w:tr>
      <w:tr w:rsidR="004A48D9" w14:paraId="1D044C70"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AAF1A28" w14:textId="77777777" w:rsidR="004A48D9" w:rsidRDefault="004A48D9">
            <w:pPr>
              <w:jc w:val="center"/>
            </w:pPr>
            <w:r>
              <w:t>2</w:t>
            </w:r>
          </w:p>
        </w:tc>
        <w:tc>
          <w:tcPr>
            <w:tcW w:w="7632" w:type="dxa"/>
            <w:tcBorders>
              <w:top w:val="single" w:sz="4" w:space="0" w:color="auto"/>
              <w:left w:val="single" w:sz="4" w:space="0" w:color="auto"/>
              <w:bottom w:val="single" w:sz="4" w:space="0" w:color="auto"/>
              <w:right w:val="single" w:sz="4" w:space="0" w:color="auto"/>
            </w:tcBorders>
            <w:hideMark/>
          </w:tcPr>
          <w:p w14:paraId="0A8B4C8C" w14:textId="42068098" w:rsidR="004A48D9" w:rsidRDefault="004A48D9">
            <w:r>
              <w:t xml:space="preserve">Determination of controlled localities including </w:t>
            </w:r>
            <w:r w:rsidR="001120B2">
              <w:t>'</w:t>
            </w:r>
            <w:r>
              <w:t>serious difficulty</w:t>
            </w:r>
            <w:r w:rsidR="001120B2">
              <w:t>'</w:t>
            </w:r>
            <w:r>
              <w:t xml:space="preserve"> applications</w:t>
            </w:r>
            <w:r w:rsidR="009B7E09">
              <w:t xml:space="preserve"> with exception of those listed in Appendix 2f</w:t>
            </w:r>
          </w:p>
        </w:tc>
      </w:tr>
      <w:tr w:rsidR="004A48D9" w14:paraId="6A90A4F4" w14:textId="77777777" w:rsidTr="004A48D9">
        <w:trPr>
          <w:trHeight w:val="79"/>
        </w:trPr>
        <w:tc>
          <w:tcPr>
            <w:tcW w:w="1384" w:type="dxa"/>
            <w:tcBorders>
              <w:top w:val="single" w:sz="4" w:space="0" w:color="auto"/>
              <w:left w:val="single" w:sz="4" w:space="0" w:color="auto"/>
              <w:bottom w:val="single" w:sz="4" w:space="0" w:color="auto"/>
              <w:right w:val="single" w:sz="4" w:space="0" w:color="auto"/>
            </w:tcBorders>
            <w:hideMark/>
          </w:tcPr>
          <w:p w14:paraId="48F5134B" w14:textId="77777777" w:rsidR="004A48D9" w:rsidRDefault="004A48D9">
            <w:pPr>
              <w:jc w:val="center"/>
            </w:pPr>
            <w:r>
              <w:t>3</w:t>
            </w:r>
          </w:p>
        </w:tc>
        <w:tc>
          <w:tcPr>
            <w:tcW w:w="7632" w:type="dxa"/>
            <w:tcBorders>
              <w:top w:val="single" w:sz="4" w:space="0" w:color="auto"/>
              <w:left w:val="single" w:sz="4" w:space="0" w:color="auto"/>
              <w:bottom w:val="single" w:sz="4" w:space="0" w:color="auto"/>
              <w:right w:val="single" w:sz="4" w:space="0" w:color="auto"/>
            </w:tcBorders>
            <w:hideMark/>
          </w:tcPr>
          <w:p w14:paraId="7CF1FD55" w14:textId="77777777" w:rsidR="004A48D9" w:rsidRDefault="004A48D9">
            <w:r>
              <w:t>Contract commissioning, performance, and management decisions</w:t>
            </w:r>
          </w:p>
        </w:tc>
      </w:tr>
      <w:tr w:rsidR="004A48D9" w14:paraId="1A972EF9"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A15273E" w14:textId="77777777" w:rsidR="004A48D9" w:rsidRDefault="004A48D9">
            <w:pPr>
              <w:jc w:val="center"/>
            </w:pPr>
            <w:r>
              <w:t>4</w:t>
            </w:r>
          </w:p>
        </w:tc>
        <w:tc>
          <w:tcPr>
            <w:tcW w:w="7632" w:type="dxa"/>
            <w:tcBorders>
              <w:top w:val="single" w:sz="4" w:space="0" w:color="auto"/>
              <w:left w:val="single" w:sz="4" w:space="0" w:color="auto"/>
              <w:bottom w:val="single" w:sz="4" w:space="0" w:color="auto"/>
              <w:right w:val="single" w:sz="4" w:space="0" w:color="auto"/>
            </w:tcBorders>
            <w:hideMark/>
          </w:tcPr>
          <w:p w14:paraId="288F4001" w14:textId="34412B9E" w:rsidR="004A48D9" w:rsidRDefault="004A48D9">
            <w:r>
              <w:t>Designation, review, and cancellations relating to LPS areas</w:t>
            </w:r>
            <w:r w:rsidR="009B7E09">
              <w:t xml:space="preserve"> with exception of those listed in Appendix 2f</w:t>
            </w:r>
          </w:p>
        </w:tc>
      </w:tr>
      <w:tr w:rsidR="004A48D9" w14:paraId="69960DFA"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34F1BA4F" w14:textId="77777777" w:rsidR="004A48D9" w:rsidRDefault="004A48D9">
            <w:pPr>
              <w:jc w:val="center"/>
            </w:pPr>
            <w:r>
              <w:t>5</w:t>
            </w:r>
          </w:p>
        </w:tc>
        <w:tc>
          <w:tcPr>
            <w:tcW w:w="7632" w:type="dxa"/>
            <w:tcBorders>
              <w:top w:val="single" w:sz="4" w:space="0" w:color="auto"/>
              <w:left w:val="single" w:sz="4" w:space="0" w:color="auto"/>
              <w:bottom w:val="single" w:sz="4" w:space="0" w:color="auto"/>
              <w:right w:val="single" w:sz="4" w:space="0" w:color="auto"/>
            </w:tcBorders>
            <w:hideMark/>
          </w:tcPr>
          <w:p w14:paraId="388536DA" w14:textId="77777777" w:rsidR="004A48D9" w:rsidRDefault="004A48D9">
            <w:r>
              <w:t xml:space="preserve">Fitness to practice </w:t>
            </w:r>
          </w:p>
        </w:tc>
      </w:tr>
      <w:tr w:rsidR="004A48D9" w14:paraId="5F21E9CC"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3CA32648" w14:textId="77777777" w:rsidR="004A48D9" w:rsidRDefault="004A48D9">
            <w:pPr>
              <w:jc w:val="center"/>
            </w:pPr>
            <w:r>
              <w:t>6</w:t>
            </w:r>
          </w:p>
        </w:tc>
        <w:tc>
          <w:tcPr>
            <w:tcW w:w="7632" w:type="dxa"/>
            <w:tcBorders>
              <w:top w:val="single" w:sz="4" w:space="0" w:color="auto"/>
              <w:left w:val="single" w:sz="4" w:space="0" w:color="auto"/>
              <w:bottom w:val="single" w:sz="4" w:space="0" w:color="auto"/>
              <w:right w:val="single" w:sz="4" w:space="0" w:color="auto"/>
            </w:tcBorders>
            <w:hideMark/>
          </w:tcPr>
          <w:p w14:paraId="5A0078AA" w14:textId="00124B0D" w:rsidR="004A48D9" w:rsidRDefault="004A48D9">
            <w:r>
              <w:t>Disputes and appeals</w:t>
            </w:r>
            <w:r w:rsidR="009B7E09">
              <w:t xml:space="preserve"> with exception of those listed in Appendix 2f</w:t>
            </w:r>
          </w:p>
        </w:tc>
      </w:tr>
    </w:tbl>
    <w:p w14:paraId="3313215C" w14:textId="77777777" w:rsidR="004A48D9" w:rsidRDefault="004A48D9" w:rsidP="004A48D9"/>
    <w:p w14:paraId="7FF38FA0" w14:textId="77777777" w:rsidR="004A48D9" w:rsidRDefault="004A48D9" w:rsidP="004A48D9">
      <w:pPr>
        <w:rPr>
          <w:i/>
          <w:iCs/>
        </w:rPr>
      </w:pPr>
      <w:r>
        <w:rPr>
          <w:i/>
          <w:iCs/>
        </w:rPr>
        <w:t>*Please refer to the NHS Pharmacy Manual 2023 for full detail breakdown on regulations*</w:t>
      </w:r>
    </w:p>
    <w:p w14:paraId="3DD9D8B9" w14:textId="47A270A9" w:rsidR="004A48D9" w:rsidRDefault="004A48D9" w:rsidP="004A48D9"/>
    <w:p w14:paraId="695C04C0" w14:textId="77777777" w:rsidR="004A48D9" w:rsidRDefault="004A48D9" w:rsidP="004A48D9">
      <w:pPr>
        <w:rPr>
          <w:color w:val="FF0000"/>
        </w:rPr>
      </w:pPr>
    </w:p>
    <w:p w14:paraId="0A2F27E6" w14:textId="77777777" w:rsidR="004A48D9" w:rsidRDefault="004A48D9" w:rsidP="004A48D9">
      <w:pPr>
        <w:jc w:val="right"/>
        <w:rPr>
          <w:b/>
          <w:bCs/>
          <w:szCs w:val="24"/>
        </w:rPr>
      </w:pPr>
      <w:r>
        <w:rPr>
          <w:b/>
          <w:bCs/>
          <w:szCs w:val="24"/>
        </w:rPr>
        <w:t>Appendix 2</w:t>
      </w:r>
      <w:proofErr w:type="gramStart"/>
      <w:r>
        <w:rPr>
          <w:b/>
          <w:bCs/>
          <w:szCs w:val="24"/>
        </w:rPr>
        <w:t>c(</w:t>
      </w:r>
      <w:proofErr w:type="gramEnd"/>
      <w:r>
        <w:rPr>
          <w:b/>
          <w:bCs/>
          <w:szCs w:val="24"/>
        </w:rPr>
        <w:t>6)</w:t>
      </w:r>
    </w:p>
    <w:p w14:paraId="62AE80EE" w14:textId="77777777" w:rsidR="001120B2" w:rsidRDefault="001120B2" w:rsidP="00132C27">
      <w:pPr>
        <w:spacing w:before="30" w:afterLines="30" w:after="72"/>
        <w:rPr>
          <w:b/>
          <w:bCs/>
          <w:szCs w:val="24"/>
          <w:u w:val="single"/>
        </w:rPr>
      </w:pPr>
    </w:p>
    <w:p w14:paraId="6364E409" w14:textId="77777777" w:rsidR="001120B2" w:rsidRDefault="004A48D9" w:rsidP="00132C27">
      <w:pPr>
        <w:spacing w:before="30" w:afterLines="30" w:after="72"/>
      </w:pPr>
      <w:r w:rsidRPr="00132C27">
        <w:rPr>
          <w:b/>
          <w:bCs/>
          <w:szCs w:val="24"/>
          <w:u w:val="single"/>
        </w:rPr>
        <w:t xml:space="preserve">Primary Medical Services </w:t>
      </w:r>
      <w:r w:rsidRPr="00132C27">
        <w:rPr>
          <w:u w:val="single"/>
        </w:rPr>
        <w:t>- delegation</w:t>
      </w:r>
      <w:r>
        <w:rPr>
          <w:u w:val="single"/>
        </w:rPr>
        <w:t xml:space="preserve"> to Primary Care Strategy </w:t>
      </w:r>
      <w:r w:rsidR="001120B2">
        <w:rPr>
          <w:u w:val="single"/>
        </w:rPr>
        <w:t>and</w:t>
      </w:r>
      <w:r>
        <w:rPr>
          <w:u w:val="single"/>
        </w:rPr>
        <w:t xml:space="preserve"> Delivery Sub</w:t>
      </w:r>
      <w:r w:rsidR="001120B2">
        <w:rPr>
          <w:u w:val="single"/>
        </w:rPr>
        <w:t>c</w:t>
      </w:r>
      <w:r>
        <w:rPr>
          <w:u w:val="single"/>
        </w:rPr>
        <w:t>ommittee</w:t>
      </w:r>
      <w:r>
        <w:t xml:space="preserve">: </w:t>
      </w:r>
    </w:p>
    <w:p w14:paraId="251AAA7F" w14:textId="77777777" w:rsidR="00E14C89" w:rsidRPr="00132C27" w:rsidRDefault="00132C27" w:rsidP="00E14C89">
      <w:pPr>
        <w:spacing w:before="30" w:afterLines="30" w:after="72"/>
        <w:rPr>
          <w:rStyle w:val="Heading2Char"/>
          <w:rFonts w:ascii="Arial" w:hAnsi="Arial" w:cs="Arial"/>
          <w:color w:val="FF0000"/>
          <w:sz w:val="20"/>
          <w:szCs w:val="20"/>
        </w:rPr>
      </w:pPr>
      <w:r w:rsidRPr="00132C27">
        <w:t>(</w:t>
      </w:r>
      <w:r w:rsidR="00700C2D" w:rsidRPr="00132C27">
        <w:t>Decisions</w:t>
      </w:r>
      <w:r w:rsidRPr="00132C27">
        <w:t xml:space="preserve"> by subcommittees are limited to the financial limits of the most senior ICB officer present</w:t>
      </w:r>
      <w:r w:rsidR="00E14C89">
        <w:t>. D</w:t>
      </w:r>
      <w:r w:rsidR="00E14C89" w:rsidRPr="00E14C89">
        <w:t xml:space="preserve">ecisions above the financial limit of the most senior officer present </w:t>
      </w:r>
      <w:r w:rsidR="00E14C89">
        <w:t>will be</w:t>
      </w:r>
      <w:r w:rsidR="00E14C89" w:rsidRPr="00E14C89">
        <w:t xml:space="preserve"> escalated to the Executive Committee </w:t>
      </w:r>
      <w:r w:rsidR="00E14C89">
        <w:t>(</w:t>
      </w:r>
      <w:r w:rsidR="00E14C89" w:rsidRPr="00E14C89">
        <w:t>or Board</w:t>
      </w:r>
      <w:r w:rsidR="00E14C89">
        <w:t>) as required</w:t>
      </w:r>
      <w:r w:rsidR="00E14C89" w:rsidRPr="00E14C89">
        <w:t>.</w:t>
      </w:r>
      <w:r w:rsidR="00E14C89" w:rsidRPr="00132C27">
        <w:t>)</w:t>
      </w:r>
    </w:p>
    <w:p w14:paraId="3DC8EC4B" w14:textId="63A64CFF" w:rsidR="00132C27" w:rsidRPr="00884D33" w:rsidRDefault="00132C27" w:rsidP="00132C27">
      <w:pPr>
        <w:spacing w:before="30" w:afterLines="30" w:after="72"/>
        <w:rPr>
          <w:rStyle w:val="Heading2Char"/>
          <w:rFonts w:ascii="Arial" w:hAnsi="Arial" w:cs="Arial"/>
          <w:color w:val="FF0000"/>
          <w:sz w:val="20"/>
          <w:szCs w:val="20"/>
        </w:rPr>
      </w:pPr>
    </w:p>
    <w:p w14:paraId="4E1A567B" w14:textId="601DDE79" w:rsidR="004A48D9" w:rsidRDefault="004A48D9" w:rsidP="004A48D9">
      <w:pPr>
        <w:rPr>
          <w:rFonts w:eastAsiaTheme="minorHAnsi"/>
          <w:u w:val="single"/>
          <w:lang w:eastAsia="en-US"/>
        </w:rPr>
      </w:pPr>
    </w:p>
    <w:p w14:paraId="637481CD" w14:textId="77777777" w:rsidR="004A48D9" w:rsidRDefault="004A48D9" w:rsidP="004A48D9">
      <w:pPr>
        <w:rPr>
          <w:u w:val="single"/>
        </w:rPr>
      </w:pPr>
    </w:p>
    <w:tbl>
      <w:tblPr>
        <w:tblStyle w:val="TableGrid"/>
        <w:tblW w:w="0" w:type="auto"/>
        <w:tblLook w:val="04A0" w:firstRow="1" w:lastRow="0" w:firstColumn="1" w:lastColumn="0" w:noHBand="0" w:noVBand="1"/>
      </w:tblPr>
      <w:tblGrid>
        <w:gridCol w:w="1384"/>
        <w:gridCol w:w="7632"/>
      </w:tblGrid>
      <w:tr w:rsidR="004A48D9" w14:paraId="36C10BDA" w14:textId="77777777" w:rsidTr="004A48D9">
        <w:trPr>
          <w:tblHeader/>
        </w:trPr>
        <w:tc>
          <w:tcPr>
            <w:tcW w:w="1384" w:type="dxa"/>
            <w:tcBorders>
              <w:top w:val="single" w:sz="4" w:space="0" w:color="auto"/>
              <w:left w:val="single" w:sz="4" w:space="0" w:color="auto"/>
              <w:bottom w:val="single" w:sz="4" w:space="0" w:color="auto"/>
              <w:right w:val="single" w:sz="4" w:space="0" w:color="auto"/>
            </w:tcBorders>
          </w:tcPr>
          <w:p w14:paraId="07A47C81" w14:textId="77777777" w:rsidR="004A48D9" w:rsidRDefault="004A48D9">
            <w:pPr>
              <w:rPr>
                <w:b/>
                <w:bCs/>
              </w:rPr>
            </w:pPr>
            <w:r>
              <w:rPr>
                <w:b/>
                <w:bCs/>
              </w:rPr>
              <w:t>Reference</w:t>
            </w:r>
          </w:p>
          <w:p w14:paraId="4C490AF9" w14:textId="77777777" w:rsidR="004A48D9" w:rsidRDefault="004A48D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2936CF72" w14:textId="77777777" w:rsidR="004A48D9" w:rsidRDefault="004A48D9">
            <w:pPr>
              <w:rPr>
                <w:b/>
                <w:bCs/>
              </w:rPr>
            </w:pPr>
            <w:r>
              <w:rPr>
                <w:b/>
                <w:bCs/>
              </w:rPr>
              <w:t>Delegation</w:t>
            </w:r>
          </w:p>
        </w:tc>
      </w:tr>
      <w:tr w:rsidR="004A48D9" w14:paraId="3827023E"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6F06FF5" w14:textId="77777777" w:rsidR="004A48D9" w:rsidRDefault="004A48D9">
            <w:pPr>
              <w:jc w:val="center"/>
            </w:pPr>
            <w:r>
              <w:t>1</w:t>
            </w:r>
          </w:p>
        </w:tc>
        <w:tc>
          <w:tcPr>
            <w:tcW w:w="7632" w:type="dxa"/>
            <w:tcBorders>
              <w:top w:val="single" w:sz="4" w:space="0" w:color="auto"/>
              <w:left w:val="single" w:sz="4" w:space="0" w:color="auto"/>
              <w:bottom w:val="single" w:sz="4" w:space="0" w:color="auto"/>
              <w:right w:val="single" w:sz="4" w:space="0" w:color="auto"/>
            </w:tcBorders>
            <w:hideMark/>
          </w:tcPr>
          <w:p w14:paraId="7103C199" w14:textId="77777777" w:rsidR="004A48D9" w:rsidRDefault="004A48D9">
            <w:r>
              <w:t>Decision to procure a new Primary Medical Services contract</w:t>
            </w:r>
            <w:r>
              <w:rPr>
                <w:vertAlign w:val="superscript"/>
              </w:rPr>
              <w:t xml:space="preserve">1 </w:t>
            </w:r>
          </w:p>
        </w:tc>
      </w:tr>
      <w:tr w:rsidR="004A48D9" w14:paraId="52D763EF"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B8DE182" w14:textId="77777777" w:rsidR="004A48D9" w:rsidRDefault="004A48D9">
            <w:pPr>
              <w:jc w:val="center"/>
            </w:pPr>
            <w:r>
              <w:t>2</w:t>
            </w:r>
          </w:p>
        </w:tc>
        <w:tc>
          <w:tcPr>
            <w:tcW w:w="7632" w:type="dxa"/>
            <w:tcBorders>
              <w:top w:val="single" w:sz="4" w:space="0" w:color="auto"/>
              <w:left w:val="single" w:sz="4" w:space="0" w:color="auto"/>
              <w:bottom w:val="single" w:sz="4" w:space="0" w:color="auto"/>
              <w:right w:val="single" w:sz="4" w:space="0" w:color="auto"/>
            </w:tcBorders>
          </w:tcPr>
          <w:p w14:paraId="35532C4D" w14:textId="2E4AE3DA" w:rsidR="004A48D9" w:rsidRPr="001120B2" w:rsidRDefault="004A48D9">
            <w:pPr>
              <w:rPr>
                <w:vertAlign w:val="superscript"/>
              </w:rPr>
            </w:pPr>
            <w:r>
              <w:t>Decision to award (following procurement) of a new Primary Medical Services contract</w:t>
            </w:r>
            <w:r>
              <w:rPr>
                <w:vertAlign w:val="superscript"/>
              </w:rPr>
              <w:t>1</w:t>
            </w:r>
          </w:p>
        </w:tc>
      </w:tr>
      <w:tr w:rsidR="004A48D9" w14:paraId="2511D5D1"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C21991F" w14:textId="77777777" w:rsidR="004A48D9" w:rsidRDefault="004A48D9">
            <w:pPr>
              <w:jc w:val="center"/>
            </w:pPr>
            <w:r>
              <w:t>3</w:t>
            </w:r>
          </w:p>
        </w:tc>
        <w:tc>
          <w:tcPr>
            <w:tcW w:w="7632" w:type="dxa"/>
            <w:tcBorders>
              <w:top w:val="single" w:sz="4" w:space="0" w:color="auto"/>
              <w:left w:val="single" w:sz="4" w:space="0" w:color="auto"/>
              <w:bottom w:val="single" w:sz="4" w:space="0" w:color="auto"/>
              <w:right w:val="single" w:sz="4" w:space="0" w:color="auto"/>
            </w:tcBorders>
            <w:hideMark/>
          </w:tcPr>
          <w:p w14:paraId="1FFC172D" w14:textId="1E008115" w:rsidR="004A48D9" w:rsidRDefault="004A48D9">
            <w:r>
              <w:t xml:space="preserve">Interface and management of assurance to </w:t>
            </w:r>
            <w:r w:rsidR="001120B2">
              <w:t xml:space="preserve">the </w:t>
            </w:r>
            <w:r>
              <w:t xml:space="preserve">ICB Executive </w:t>
            </w:r>
            <w:r w:rsidR="001120B2">
              <w:t xml:space="preserve">Committee </w:t>
            </w:r>
            <w:r>
              <w:t xml:space="preserve">- ICB wide strategy development and delivery oversight </w:t>
            </w:r>
          </w:p>
        </w:tc>
      </w:tr>
      <w:tr w:rsidR="004A48D9" w14:paraId="3939AC0E"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38447CCE" w14:textId="77777777" w:rsidR="004A48D9" w:rsidRDefault="004A48D9">
            <w:pPr>
              <w:jc w:val="center"/>
            </w:pPr>
            <w:r>
              <w:t>4</w:t>
            </w:r>
          </w:p>
        </w:tc>
        <w:tc>
          <w:tcPr>
            <w:tcW w:w="7632" w:type="dxa"/>
            <w:tcBorders>
              <w:top w:val="single" w:sz="4" w:space="0" w:color="auto"/>
              <w:left w:val="single" w:sz="4" w:space="0" w:color="auto"/>
              <w:bottom w:val="single" w:sz="4" w:space="0" w:color="auto"/>
              <w:right w:val="single" w:sz="4" w:space="0" w:color="auto"/>
            </w:tcBorders>
            <w:hideMark/>
          </w:tcPr>
          <w:p w14:paraId="3674C86C" w14:textId="77777777" w:rsidR="004A48D9" w:rsidRDefault="004A48D9">
            <w:r>
              <w:t>Govern and manage assurance of delegated commissioning from Place to ensure the ICB meets its duties in relation to delegation</w:t>
            </w:r>
          </w:p>
        </w:tc>
      </w:tr>
      <w:tr w:rsidR="004A48D9" w14:paraId="00548B8A"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748A603C" w14:textId="77777777" w:rsidR="004A48D9" w:rsidRDefault="004A48D9">
            <w:pPr>
              <w:jc w:val="center"/>
            </w:pPr>
            <w:r>
              <w:t>5</w:t>
            </w:r>
          </w:p>
        </w:tc>
        <w:tc>
          <w:tcPr>
            <w:tcW w:w="7632" w:type="dxa"/>
            <w:tcBorders>
              <w:top w:val="single" w:sz="4" w:space="0" w:color="auto"/>
              <w:left w:val="single" w:sz="4" w:space="0" w:color="auto"/>
              <w:bottom w:val="single" w:sz="4" w:space="0" w:color="auto"/>
              <w:right w:val="single" w:sz="4" w:space="0" w:color="auto"/>
            </w:tcBorders>
            <w:hideMark/>
          </w:tcPr>
          <w:p w14:paraId="7B9AE51D" w14:textId="77777777" w:rsidR="004A48D9" w:rsidRDefault="004A48D9">
            <w:r>
              <w:t xml:space="preserve">Strategic oversight of Place operational planning, delivery and management in respect of Primary Medical Services </w:t>
            </w:r>
          </w:p>
        </w:tc>
      </w:tr>
      <w:tr w:rsidR="004A48D9" w14:paraId="03A49170"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679E64E" w14:textId="77777777" w:rsidR="004A48D9" w:rsidRDefault="004A48D9">
            <w:pPr>
              <w:jc w:val="center"/>
            </w:pPr>
            <w:r>
              <w:t>6</w:t>
            </w:r>
          </w:p>
        </w:tc>
        <w:tc>
          <w:tcPr>
            <w:tcW w:w="7632" w:type="dxa"/>
            <w:tcBorders>
              <w:top w:val="single" w:sz="4" w:space="0" w:color="auto"/>
              <w:left w:val="single" w:sz="4" w:space="0" w:color="auto"/>
              <w:bottom w:val="single" w:sz="4" w:space="0" w:color="auto"/>
              <w:right w:val="single" w:sz="4" w:space="0" w:color="auto"/>
            </w:tcBorders>
            <w:hideMark/>
          </w:tcPr>
          <w:p w14:paraId="4D850884" w14:textId="6D17462B" w:rsidR="004A48D9" w:rsidRDefault="004A48D9">
            <w:r>
              <w:t>Interface and management of assurance to NHS E</w:t>
            </w:r>
            <w:r w:rsidR="001120B2">
              <w:t xml:space="preserve">ngland </w:t>
            </w:r>
            <w:proofErr w:type="gramStart"/>
            <w:r w:rsidR="001120B2">
              <w:t>North East</w:t>
            </w:r>
            <w:proofErr w:type="gramEnd"/>
            <w:r w:rsidR="001120B2">
              <w:t xml:space="preserve"> and Yorkshire </w:t>
            </w:r>
            <w:r>
              <w:t>region</w:t>
            </w:r>
          </w:p>
        </w:tc>
      </w:tr>
      <w:tr w:rsidR="004A48D9" w14:paraId="5AC3793F"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B6C353A" w14:textId="77777777" w:rsidR="004A48D9" w:rsidRDefault="004A48D9">
            <w:pPr>
              <w:jc w:val="center"/>
            </w:pPr>
            <w:r>
              <w:lastRenderedPageBreak/>
              <w:t>7</w:t>
            </w:r>
          </w:p>
        </w:tc>
        <w:tc>
          <w:tcPr>
            <w:tcW w:w="7632" w:type="dxa"/>
            <w:tcBorders>
              <w:top w:val="single" w:sz="4" w:space="0" w:color="auto"/>
              <w:left w:val="single" w:sz="4" w:space="0" w:color="auto"/>
              <w:bottom w:val="single" w:sz="4" w:space="0" w:color="auto"/>
              <w:right w:val="single" w:sz="4" w:space="0" w:color="auto"/>
            </w:tcBorders>
            <w:hideMark/>
          </w:tcPr>
          <w:p w14:paraId="6142CD1B" w14:textId="77777777" w:rsidR="004A48D9" w:rsidRDefault="004A48D9">
            <w:r>
              <w:t>Clinical waste contract oversight (General Practice)</w:t>
            </w:r>
          </w:p>
        </w:tc>
      </w:tr>
      <w:tr w:rsidR="004A48D9" w14:paraId="1B94FCD4"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180F4A12" w14:textId="77777777" w:rsidR="004A48D9" w:rsidRDefault="004A48D9">
            <w:pPr>
              <w:jc w:val="center"/>
            </w:pPr>
            <w:r>
              <w:t>8</w:t>
            </w:r>
          </w:p>
        </w:tc>
        <w:tc>
          <w:tcPr>
            <w:tcW w:w="7632" w:type="dxa"/>
            <w:tcBorders>
              <w:top w:val="single" w:sz="4" w:space="0" w:color="auto"/>
              <w:left w:val="single" w:sz="4" w:space="0" w:color="auto"/>
              <w:bottom w:val="single" w:sz="4" w:space="0" w:color="auto"/>
              <w:right w:val="single" w:sz="4" w:space="0" w:color="auto"/>
            </w:tcBorders>
            <w:hideMark/>
          </w:tcPr>
          <w:p w14:paraId="1D994266" w14:textId="77777777" w:rsidR="004A48D9" w:rsidRDefault="004A48D9">
            <w:r>
              <w:t>National funding scheme development and oversight</w:t>
            </w:r>
          </w:p>
        </w:tc>
      </w:tr>
      <w:tr w:rsidR="004A48D9" w14:paraId="67D29D49"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3DB40637" w14:textId="77777777" w:rsidR="004A48D9" w:rsidRDefault="004A48D9">
            <w:pPr>
              <w:jc w:val="center"/>
            </w:pPr>
            <w:r>
              <w:t>9</w:t>
            </w:r>
          </w:p>
        </w:tc>
        <w:tc>
          <w:tcPr>
            <w:tcW w:w="7632" w:type="dxa"/>
            <w:tcBorders>
              <w:top w:val="single" w:sz="4" w:space="0" w:color="auto"/>
              <w:left w:val="single" w:sz="4" w:space="0" w:color="auto"/>
              <w:bottom w:val="single" w:sz="4" w:space="0" w:color="auto"/>
              <w:right w:val="single" w:sz="4" w:space="0" w:color="auto"/>
            </w:tcBorders>
            <w:hideMark/>
          </w:tcPr>
          <w:p w14:paraId="3E5F4479" w14:textId="77777777" w:rsidR="004A48D9" w:rsidRDefault="004A48D9">
            <w:r>
              <w:t xml:space="preserve">Quality on Outcomes Framework (QOF) annual sign </w:t>
            </w:r>
            <w:proofErr w:type="gramStart"/>
            <w:r>
              <w:t>off of</w:t>
            </w:r>
            <w:proofErr w:type="gramEnd"/>
            <w:r>
              <w:t xml:space="preserve"> scheme and approval of payments</w:t>
            </w:r>
          </w:p>
        </w:tc>
      </w:tr>
      <w:tr w:rsidR="004A48D9" w14:paraId="3D24A880"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15E8F6BA" w14:textId="77777777" w:rsidR="004A48D9" w:rsidRDefault="004A48D9">
            <w:pPr>
              <w:jc w:val="center"/>
            </w:pPr>
            <w:r>
              <w:t>10</w:t>
            </w:r>
          </w:p>
        </w:tc>
        <w:tc>
          <w:tcPr>
            <w:tcW w:w="7632" w:type="dxa"/>
            <w:tcBorders>
              <w:top w:val="single" w:sz="4" w:space="0" w:color="auto"/>
              <w:left w:val="single" w:sz="4" w:space="0" w:color="auto"/>
              <w:bottom w:val="single" w:sz="4" w:space="0" w:color="auto"/>
              <w:right w:val="single" w:sz="4" w:space="0" w:color="auto"/>
            </w:tcBorders>
            <w:hideMark/>
          </w:tcPr>
          <w:p w14:paraId="254E050E" w14:textId="77777777" w:rsidR="004A48D9" w:rsidRDefault="004A48D9">
            <w:r>
              <w:t>Manage the design (where applicable) and commissioning of any regional services, including re-commissioning these services annually where appropriate</w:t>
            </w:r>
          </w:p>
        </w:tc>
      </w:tr>
      <w:tr w:rsidR="004A48D9" w14:paraId="22328D05"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2611C1A" w14:textId="77777777" w:rsidR="004A48D9" w:rsidRDefault="004A48D9">
            <w:pPr>
              <w:jc w:val="center"/>
            </w:pPr>
            <w:r>
              <w:t>11</w:t>
            </w:r>
          </w:p>
        </w:tc>
        <w:tc>
          <w:tcPr>
            <w:tcW w:w="7632" w:type="dxa"/>
            <w:tcBorders>
              <w:top w:val="single" w:sz="4" w:space="0" w:color="auto"/>
              <w:left w:val="single" w:sz="4" w:space="0" w:color="auto"/>
              <w:bottom w:val="single" w:sz="4" w:space="0" w:color="auto"/>
              <w:right w:val="single" w:sz="4" w:space="0" w:color="auto"/>
            </w:tcBorders>
            <w:hideMark/>
          </w:tcPr>
          <w:p w14:paraId="227FF6FA" w14:textId="77777777" w:rsidR="004A48D9" w:rsidRDefault="004A48D9">
            <w:r>
              <w:t>Decision making and budget management regarding primary care estates strategies and overarching revenue consequences</w:t>
            </w:r>
          </w:p>
        </w:tc>
      </w:tr>
      <w:tr w:rsidR="004A48D9" w14:paraId="321101DC"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858B523" w14:textId="77777777" w:rsidR="004A48D9" w:rsidRDefault="004A48D9">
            <w:pPr>
              <w:jc w:val="center"/>
            </w:pPr>
            <w:r>
              <w:t>12</w:t>
            </w:r>
          </w:p>
        </w:tc>
        <w:tc>
          <w:tcPr>
            <w:tcW w:w="7632" w:type="dxa"/>
            <w:tcBorders>
              <w:top w:val="single" w:sz="4" w:space="0" w:color="auto"/>
              <w:left w:val="single" w:sz="4" w:space="0" w:color="auto"/>
              <w:bottom w:val="single" w:sz="4" w:space="0" w:color="auto"/>
              <w:right w:val="single" w:sz="4" w:space="0" w:color="auto"/>
            </w:tcBorders>
            <w:hideMark/>
          </w:tcPr>
          <w:p w14:paraId="4E29BBA8" w14:textId="77777777" w:rsidR="004A48D9" w:rsidRDefault="004A48D9">
            <w:r>
              <w:t>Decision making and budget management regarding primary care GPIT</w:t>
            </w:r>
          </w:p>
        </w:tc>
      </w:tr>
      <w:tr w:rsidR="004A48D9" w14:paraId="0B005DCD"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18128FE" w14:textId="77777777" w:rsidR="004A48D9" w:rsidRDefault="004A48D9">
            <w:pPr>
              <w:jc w:val="center"/>
            </w:pPr>
            <w:r>
              <w:t>13</w:t>
            </w:r>
          </w:p>
        </w:tc>
        <w:tc>
          <w:tcPr>
            <w:tcW w:w="7632" w:type="dxa"/>
            <w:tcBorders>
              <w:top w:val="single" w:sz="4" w:space="0" w:color="auto"/>
              <w:left w:val="single" w:sz="4" w:space="0" w:color="auto"/>
              <w:bottom w:val="single" w:sz="4" w:space="0" w:color="auto"/>
              <w:right w:val="single" w:sz="4" w:space="0" w:color="auto"/>
            </w:tcBorders>
          </w:tcPr>
          <w:p w14:paraId="630E6A78" w14:textId="77777777" w:rsidR="004A48D9" w:rsidRDefault="004A48D9">
            <w:pPr>
              <w:autoSpaceDE w:val="0"/>
              <w:autoSpaceDN w:val="0"/>
              <w:adjustRightInd w:val="0"/>
            </w:pPr>
            <w:r>
              <w:t xml:space="preserve">Revenue decisions relating to premises (affecting more than one Place) </w:t>
            </w:r>
          </w:p>
          <w:p w14:paraId="3B176166" w14:textId="77777777" w:rsidR="004A48D9" w:rsidRDefault="004A48D9"/>
        </w:tc>
      </w:tr>
      <w:tr w:rsidR="004A48D9" w14:paraId="41803D65"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81B297C" w14:textId="77777777" w:rsidR="004A48D9" w:rsidRDefault="004A48D9">
            <w:pPr>
              <w:jc w:val="center"/>
            </w:pPr>
            <w:r>
              <w:t>14</w:t>
            </w:r>
          </w:p>
        </w:tc>
        <w:tc>
          <w:tcPr>
            <w:tcW w:w="7632" w:type="dxa"/>
            <w:tcBorders>
              <w:top w:val="single" w:sz="4" w:space="0" w:color="auto"/>
              <w:left w:val="single" w:sz="4" w:space="0" w:color="auto"/>
              <w:bottom w:val="single" w:sz="4" w:space="0" w:color="auto"/>
              <w:right w:val="single" w:sz="4" w:space="0" w:color="auto"/>
            </w:tcBorders>
            <w:hideMark/>
          </w:tcPr>
          <w:p w14:paraId="351353BD" w14:textId="77777777" w:rsidR="004A48D9" w:rsidRDefault="004A48D9">
            <w:r>
              <w:t>Decisions escalated from Place where it exceeds financial limits and risk</w:t>
            </w:r>
          </w:p>
        </w:tc>
      </w:tr>
    </w:tbl>
    <w:p w14:paraId="6FC02D52" w14:textId="77777777" w:rsidR="004A48D9" w:rsidRDefault="004A48D9" w:rsidP="004A48D9"/>
    <w:p w14:paraId="3A9796A1" w14:textId="77777777" w:rsidR="004A48D9" w:rsidRDefault="004A48D9" w:rsidP="004A48D9">
      <w:pPr>
        <w:rPr>
          <w:sz w:val="20"/>
          <w:szCs w:val="20"/>
          <w:u w:val="single"/>
        </w:rPr>
      </w:pPr>
      <w:bookmarkStart w:id="122" w:name="_Hlk129156255"/>
      <w:r>
        <w:rPr>
          <w:sz w:val="20"/>
          <w:szCs w:val="20"/>
          <w:u w:val="single"/>
        </w:rPr>
        <w:t>Notes</w:t>
      </w:r>
    </w:p>
    <w:p w14:paraId="647A716F" w14:textId="189F0DEE" w:rsidR="004A48D9" w:rsidRDefault="004A48D9" w:rsidP="004A48D9">
      <w:pPr>
        <w:rPr>
          <w:sz w:val="20"/>
          <w:szCs w:val="20"/>
        </w:rPr>
      </w:pPr>
      <w:r>
        <w:rPr>
          <w:sz w:val="20"/>
          <w:szCs w:val="20"/>
          <w:vertAlign w:val="superscript"/>
        </w:rPr>
        <w:t>1</w:t>
      </w:r>
      <w:r>
        <w:rPr>
          <w:sz w:val="20"/>
          <w:szCs w:val="20"/>
        </w:rPr>
        <w:t xml:space="preserve"> For contracts </w:t>
      </w:r>
      <w:r w:rsidR="006C30B1" w:rsidRPr="006C30B1">
        <w:rPr>
          <w:sz w:val="20"/>
          <w:szCs w:val="20"/>
        </w:rPr>
        <w:t xml:space="preserve">which have or </w:t>
      </w:r>
      <w:proofErr w:type="gramStart"/>
      <w:r w:rsidR="006C30B1" w:rsidRPr="006C30B1">
        <w:rPr>
          <w:sz w:val="20"/>
          <w:szCs w:val="20"/>
        </w:rPr>
        <w:t>are capable of having</w:t>
      </w:r>
      <w:proofErr w:type="gramEnd"/>
      <w:r w:rsidR="006C30B1" w:rsidRPr="006C30B1">
        <w:rPr>
          <w:sz w:val="20"/>
          <w:szCs w:val="20"/>
        </w:rPr>
        <w:t xml:space="preserve"> a term </w:t>
      </w:r>
      <w:r w:rsidR="006C30B1" w:rsidRPr="006F3619">
        <w:rPr>
          <w:sz w:val="20"/>
          <w:szCs w:val="20"/>
        </w:rPr>
        <w:t xml:space="preserve">which exceeds five (5) years, </w:t>
      </w:r>
      <w:r w:rsidR="00700C2D" w:rsidRPr="006F3619">
        <w:rPr>
          <w:sz w:val="20"/>
          <w:szCs w:val="20"/>
        </w:rPr>
        <w:t>see Appendix</w:t>
      </w:r>
      <w:r>
        <w:rPr>
          <w:sz w:val="20"/>
          <w:szCs w:val="20"/>
        </w:rPr>
        <w:t xml:space="preserve"> 2a.</w:t>
      </w:r>
    </w:p>
    <w:bookmarkEnd w:id="122"/>
    <w:p w14:paraId="485E8C16" w14:textId="77777777" w:rsidR="004A48D9" w:rsidRDefault="004A48D9" w:rsidP="004A48D9">
      <w:pPr>
        <w:rPr>
          <w:sz w:val="20"/>
          <w:szCs w:val="20"/>
        </w:rPr>
      </w:pPr>
    </w:p>
    <w:p w14:paraId="6E30FCE2" w14:textId="77777777" w:rsidR="004A48D9" w:rsidRDefault="004A48D9" w:rsidP="004A48D9">
      <w:pPr>
        <w:rPr>
          <w:sz w:val="20"/>
          <w:szCs w:val="20"/>
          <w:u w:val="single"/>
        </w:rPr>
      </w:pPr>
      <w:r>
        <w:rPr>
          <w:sz w:val="20"/>
          <w:szCs w:val="20"/>
          <w:u w:val="single"/>
        </w:rPr>
        <w:t>General Note</w:t>
      </w:r>
    </w:p>
    <w:p w14:paraId="68626296" w14:textId="07B38721" w:rsidR="004A48D9" w:rsidRDefault="004A48D9" w:rsidP="004A48D9">
      <w:pPr>
        <w:rPr>
          <w:sz w:val="20"/>
          <w:szCs w:val="20"/>
        </w:rPr>
      </w:pPr>
      <w:r>
        <w:rPr>
          <w:sz w:val="20"/>
          <w:szCs w:val="20"/>
        </w:rPr>
        <w:t xml:space="preserve">Any matter in relation to the primary medical delegated functions which is novel, contentious or repercussive must be referred to the ICB Chief Executive or </w:t>
      </w:r>
      <w:r w:rsidR="007412B1">
        <w:rPr>
          <w:sz w:val="20"/>
          <w:szCs w:val="20"/>
        </w:rPr>
        <w:t>Chief Finance Officer</w:t>
      </w:r>
      <w:r>
        <w:rPr>
          <w:sz w:val="20"/>
          <w:szCs w:val="20"/>
        </w:rPr>
        <w:t xml:space="preserve"> or ICB Chair (see Appendix 2a)</w:t>
      </w:r>
    </w:p>
    <w:p w14:paraId="216CF155" w14:textId="77777777" w:rsidR="004A48D9" w:rsidRDefault="004A48D9" w:rsidP="004A48D9">
      <w:pPr>
        <w:jc w:val="right"/>
        <w:rPr>
          <w:sz w:val="20"/>
          <w:szCs w:val="20"/>
        </w:rPr>
      </w:pPr>
    </w:p>
    <w:p w14:paraId="35BBFA3D" w14:textId="77777777" w:rsidR="004A48D9" w:rsidRDefault="004A48D9" w:rsidP="004A48D9">
      <w:pPr>
        <w:jc w:val="right"/>
        <w:rPr>
          <w:b/>
          <w:bCs/>
          <w:szCs w:val="24"/>
        </w:rPr>
      </w:pPr>
    </w:p>
    <w:p w14:paraId="077BD373" w14:textId="77777777" w:rsidR="004A48D9" w:rsidRDefault="004A48D9" w:rsidP="004A48D9">
      <w:pPr>
        <w:jc w:val="right"/>
        <w:rPr>
          <w:b/>
          <w:bCs/>
          <w:szCs w:val="24"/>
        </w:rPr>
      </w:pPr>
      <w:r>
        <w:rPr>
          <w:b/>
          <w:bCs/>
          <w:szCs w:val="24"/>
        </w:rPr>
        <w:t>Appendix 2d</w:t>
      </w:r>
    </w:p>
    <w:p w14:paraId="346B9BB9" w14:textId="77777777" w:rsidR="004A48D9" w:rsidRDefault="004A48D9" w:rsidP="004A48D9">
      <w:pPr>
        <w:rPr>
          <w:color w:val="FF0000"/>
          <w:u w:val="single"/>
        </w:rPr>
      </w:pPr>
    </w:p>
    <w:p w14:paraId="7AA96491" w14:textId="33549212" w:rsidR="00C1452A" w:rsidRPr="00884D33" w:rsidRDefault="004A48D9" w:rsidP="00132C27">
      <w:pPr>
        <w:spacing w:before="30" w:afterLines="30" w:after="72"/>
        <w:rPr>
          <w:rStyle w:val="Heading2Char"/>
          <w:rFonts w:ascii="Arial" w:hAnsi="Arial" w:cs="Arial"/>
          <w:color w:val="FF0000"/>
          <w:sz w:val="20"/>
          <w:szCs w:val="20"/>
        </w:rPr>
      </w:pPr>
      <w:r>
        <w:rPr>
          <w:b/>
          <w:bCs/>
          <w:u w:val="single"/>
        </w:rPr>
        <w:t>Primary Medical Services</w:t>
      </w:r>
      <w:r>
        <w:rPr>
          <w:u w:val="single"/>
        </w:rPr>
        <w:t xml:space="preserve"> - ICB subcommittee at </w:t>
      </w:r>
      <w:r w:rsidR="001120B2">
        <w:rPr>
          <w:u w:val="single"/>
        </w:rPr>
        <w:t>p</w:t>
      </w:r>
      <w:r>
        <w:rPr>
          <w:u w:val="single"/>
        </w:rPr>
        <w:t>lace</w:t>
      </w:r>
    </w:p>
    <w:p w14:paraId="326241E6" w14:textId="77777777" w:rsidR="00E14C89" w:rsidRPr="00132C27" w:rsidRDefault="00132C27" w:rsidP="00E14C89">
      <w:pPr>
        <w:spacing w:before="30" w:afterLines="30" w:after="72"/>
        <w:rPr>
          <w:rStyle w:val="Heading2Char"/>
          <w:rFonts w:ascii="Arial" w:hAnsi="Arial" w:cs="Arial"/>
          <w:color w:val="FF0000"/>
          <w:sz w:val="20"/>
          <w:szCs w:val="20"/>
        </w:rPr>
      </w:pPr>
      <w:r w:rsidRPr="00132C27">
        <w:t>(</w:t>
      </w:r>
      <w:r w:rsidR="00700C2D" w:rsidRPr="00132C27">
        <w:t>Decisions</w:t>
      </w:r>
      <w:r w:rsidRPr="00132C27">
        <w:t xml:space="preserve"> by subcommittees are limited to the financial limits of the most senior ICB officer present</w:t>
      </w:r>
      <w:r w:rsidR="00E14C89">
        <w:t>. D</w:t>
      </w:r>
      <w:r w:rsidR="00E14C89" w:rsidRPr="00E14C89">
        <w:t xml:space="preserve">ecisions above the financial limit of the most senior officer present </w:t>
      </w:r>
      <w:r w:rsidR="00E14C89">
        <w:t>will be</w:t>
      </w:r>
      <w:r w:rsidR="00E14C89" w:rsidRPr="00E14C89">
        <w:t xml:space="preserve"> escalated to the Executive Committee </w:t>
      </w:r>
      <w:r w:rsidR="00E14C89">
        <w:t>(</w:t>
      </w:r>
      <w:r w:rsidR="00E14C89" w:rsidRPr="00E14C89">
        <w:t>or Board</w:t>
      </w:r>
      <w:r w:rsidR="00E14C89">
        <w:t>) as required</w:t>
      </w:r>
      <w:r w:rsidR="00E14C89" w:rsidRPr="00E14C89">
        <w:t>.</w:t>
      </w:r>
      <w:r w:rsidR="00E14C89" w:rsidRPr="00132C27">
        <w:t>)</w:t>
      </w:r>
    </w:p>
    <w:p w14:paraId="39EEAC0B" w14:textId="764B062A" w:rsidR="00132C27" w:rsidRPr="00132C27" w:rsidRDefault="00132C27" w:rsidP="00132C27">
      <w:pPr>
        <w:spacing w:before="30" w:afterLines="30" w:after="72"/>
        <w:rPr>
          <w:rStyle w:val="Heading2Char"/>
          <w:rFonts w:ascii="Arial" w:hAnsi="Arial" w:cs="Arial"/>
          <w:color w:val="FF0000"/>
          <w:sz w:val="20"/>
          <w:szCs w:val="20"/>
        </w:rPr>
      </w:pPr>
    </w:p>
    <w:p w14:paraId="3DCEB4EE" w14:textId="77777777" w:rsidR="004A48D9" w:rsidRDefault="004A48D9" w:rsidP="004A48D9">
      <w:pPr>
        <w:rPr>
          <w:sz w:val="20"/>
          <w:szCs w:val="20"/>
        </w:rPr>
      </w:pPr>
    </w:p>
    <w:tbl>
      <w:tblPr>
        <w:tblStyle w:val="TableGrid"/>
        <w:tblW w:w="0" w:type="auto"/>
        <w:tblLook w:val="04A0" w:firstRow="1" w:lastRow="0" w:firstColumn="1" w:lastColumn="0" w:noHBand="0" w:noVBand="1"/>
      </w:tblPr>
      <w:tblGrid>
        <w:gridCol w:w="1384"/>
        <w:gridCol w:w="7632"/>
      </w:tblGrid>
      <w:tr w:rsidR="004A48D9" w14:paraId="29194FDF" w14:textId="77777777" w:rsidTr="004A48D9">
        <w:trPr>
          <w:tblHeader/>
        </w:trPr>
        <w:tc>
          <w:tcPr>
            <w:tcW w:w="1384" w:type="dxa"/>
            <w:tcBorders>
              <w:top w:val="single" w:sz="4" w:space="0" w:color="auto"/>
              <w:left w:val="single" w:sz="4" w:space="0" w:color="auto"/>
              <w:bottom w:val="single" w:sz="4" w:space="0" w:color="auto"/>
              <w:right w:val="single" w:sz="4" w:space="0" w:color="auto"/>
            </w:tcBorders>
          </w:tcPr>
          <w:p w14:paraId="3DFFD1AC" w14:textId="77777777" w:rsidR="004A48D9" w:rsidRDefault="004A48D9">
            <w:pPr>
              <w:rPr>
                <w:b/>
                <w:bCs/>
              </w:rPr>
            </w:pPr>
            <w:r>
              <w:rPr>
                <w:b/>
                <w:bCs/>
              </w:rPr>
              <w:t>Reference</w:t>
            </w:r>
          </w:p>
          <w:p w14:paraId="1A1B8AB4" w14:textId="77777777" w:rsidR="004A48D9" w:rsidRDefault="004A48D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2DA4DF5A" w14:textId="77777777" w:rsidR="004A48D9" w:rsidRDefault="004A48D9">
            <w:pPr>
              <w:rPr>
                <w:b/>
                <w:bCs/>
              </w:rPr>
            </w:pPr>
            <w:r>
              <w:rPr>
                <w:b/>
                <w:bCs/>
              </w:rPr>
              <w:t>Delegation</w:t>
            </w:r>
          </w:p>
        </w:tc>
      </w:tr>
      <w:tr w:rsidR="004A48D9" w14:paraId="00159920"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B19DF20" w14:textId="77777777" w:rsidR="004A48D9" w:rsidRDefault="004A48D9">
            <w:pPr>
              <w:jc w:val="center"/>
              <w:rPr>
                <w:highlight w:val="yellow"/>
              </w:rPr>
            </w:pPr>
            <w:r>
              <w:t>1</w:t>
            </w:r>
          </w:p>
        </w:tc>
        <w:tc>
          <w:tcPr>
            <w:tcW w:w="7632" w:type="dxa"/>
            <w:tcBorders>
              <w:top w:val="single" w:sz="4" w:space="0" w:color="auto"/>
              <w:left w:val="single" w:sz="4" w:space="0" w:color="auto"/>
              <w:bottom w:val="single" w:sz="4" w:space="0" w:color="auto"/>
              <w:right w:val="single" w:sz="4" w:space="0" w:color="auto"/>
            </w:tcBorders>
            <w:hideMark/>
          </w:tcPr>
          <w:p w14:paraId="3A91A28C" w14:textId="77777777" w:rsidR="004A48D9" w:rsidRDefault="004A48D9">
            <w:r>
              <w:t>Management of delegated funds in relation to Primary Medical Services</w:t>
            </w:r>
          </w:p>
        </w:tc>
      </w:tr>
      <w:tr w:rsidR="004A48D9" w14:paraId="72C45055"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79FFFF2" w14:textId="77777777" w:rsidR="004A48D9" w:rsidRDefault="004A48D9">
            <w:pPr>
              <w:jc w:val="center"/>
              <w:rPr>
                <w:highlight w:val="yellow"/>
              </w:rPr>
            </w:pPr>
            <w:r>
              <w:t>2</w:t>
            </w:r>
          </w:p>
        </w:tc>
        <w:tc>
          <w:tcPr>
            <w:tcW w:w="7632" w:type="dxa"/>
            <w:tcBorders>
              <w:top w:val="single" w:sz="4" w:space="0" w:color="auto"/>
              <w:left w:val="single" w:sz="4" w:space="0" w:color="auto"/>
              <w:bottom w:val="single" w:sz="4" w:space="0" w:color="auto"/>
              <w:right w:val="single" w:sz="4" w:space="0" w:color="auto"/>
            </w:tcBorders>
            <w:hideMark/>
          </w:tcPr>
          <w:p w14:paraId="302ABDE9" w14:textId="77777777" w:rsidR="004A48D9" w:rsidRDefault="004A48D9">
            <w:r>
              <w:t xml:space="preserve">Assessing quality and outcomes (including clinical effectiveness, patient experience, patient safety and addressing inequalities) in collaboration with others in the ICB with responsibility for quality and safety </w:t>
            </w:r>
          </w:p>
        </w:tc>
      </w:tr>
      <w:tr w:rsidR="004A48D9" w14:paraId="13CD4018"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704AD206" w14:textId="77777777" w:rsidR="004A48D9" w:rsidRDefault="004A48D9">
            <w:pPr>
              <w:jc w:val="center"/>
              <w:rPr>
                <w:highlight w:val="yellow"/>
              </w:rPr>
            </w:pPr>
            <w:r>
              <w:t>3</w:t>
            </w:r>
          </w:p>
        </w:tc>
        <w:tc>
          <w:tcPr>
            <w:tcW w:w="7632" w:type="dxa"/>
            <w:tcBorders>
              <w:top w:val="single" w:sz="4" w:space="0" w:color="auto"/>
              <w:left w:val="single" w:sz="4" w:space="0" w:color="auto"/>
              <w:bottom w:val="single" w:sz="4" w:space="0" w:color="auto"/>
              <w:right w:val="single" w:sz="4" w:space="0" w:color="auto"/>
            </w:tcBorders>
            <w:hideMark/>
          </w:tcPr>
          <w:p w14:paraId="016827D8" w14:textId="77777777" w:rsidR="004A48D9" w:rsidRDefault="004A48D9">
            <w:pPr>
              <w:autoSpaceDE w:val="0"/>
              <w:autoSpaceDN w:val="0"/>
              <w:adjustRightInd w:val="0"/>
            </w:pPr>
            <w:r>
              <w:t xml:space="preserve">Take decisions relating to dispersing the patient lists of Primary Medical Services Providers at place </w:t>
            </w:r>
          </w:p>
        </w:tc>
      </w:tr>
      <w:tr w:rsidR="004A48D9" w14:paraId="5B45B1EB"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4209C28" w14:textId="77777777" w:rsidR="004A48D9" w:rsidRDefault="004A48D9">
            <w:pPr>
              <w:jc w:val="center"/>
              <w:rPr>
                <w:highlight w:val="yellow"/>
              </w:rPr>
            </w:pPr>
            <w:r>
              <w:t>4</w:t>
            </w:r>
          </w:p>
        </w:tc>
        <w:tc>
          <w:tcPr>
            <w:tcW w:w="7632" w:type="dxa"/>
            <w:tcBorders>
              <w:top w:val="single" w:sz="4" w:space="0" w:color="auto"/>
              <w:left w:val="single" w:sz="4" w:space="0" w:color="auto"/>
              <w:bottom w:val="single" w:sz="4" w:space="0" w:color="auto"/>
              <w:right w:val="single" w:sz="4" w:space="0" w:color="auto"/>
            </w:tcBorders>
          </w:tcPr>
          <w:p w14:paraId="3080E108" w14:textId="665E5F94" w:rsidR="004A48D9" w:rsidRDefault="004A48D9">
            <w:r>
              <w:t>Approving Primary Medical Services closures including branch closures</w:t>
            </w:r>
            <w:r>
              <w:rPr>
                <w:vertAlign w:val="superscript"/>
              </w:rPr>
              <w:t>1</w:t>
            </w:r>
          </w:p>
        </w:tc>
      </w:tr>
      <w:tr w:rsidR="004A48D9" w14:paraId="47C8C3DA"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1BC75F30" w14:textId="77777777" w:rsidR="004A48D9" w:rsidRDefault="004A48D9">
            <w:pPr>
              <w:jc w:val="center"/>
            </w:pPr>
            <w:r>
              <w:lastRenderedPageBreak/>
              <w:t>5</w:t>
            </w:r>
          </w:p>
        </w:tc>
        <w:tc>
          <w:tcPr>
            <w:tcW w:w="7632" w:type="dxa"/>
            <w:tcBorders>
              <w:top w:val="single" w:sz="4" w:space="0" w:color="auto"/>
              <w:left w:val="single" w:sz="4" w:space="0" w:color="auto"/>
              <w:bottom w:val="single" w:sz="4" w:space="0" w:color="auto"/>
              <w:right w:val="single" w:sz="4" w:space="0" w:color="auto"/>
            </w:tcBorders>
            <w:hideMark/>
          </w:tcPr>
          <w:p w14:paraId="4A9B6D9C" w14:textId="77777777" w:rsidR="004A48D9" w:rsidRDefault="004A48D9">
            <w:r>
              <w:t>Manage the Primary Medical Services Contracts and perform all NHSE's obligations under each of the Primary Medical Services Contracts</w:t>
            </w:r>
          </w:p>
        </w:tc>
      </w:tr>
      <w:tr w:rsidR="004A48D9" w14:paraId="6A033AC7"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7C0E554A" w14:textId="77777777" w:rsidR="004A48D9" w:rsidRDefault="004A48D9">
            <w:pPr>
              <w:jc w:val="center"/>
            </w:pPr>
            <w:r>
              <w:t>6</w:t>
            </w:r>
          </w:p>
        </w:tc>
        <w:tc>
          <w:tcPr>
            <w:tcW w:w="7632" w:type="dxa"/>
            <w:tcBorders>
              <w:top w:val="single" w:sz="4" w:space="0" w:color="auto"/>
              <w:left w:val="single" w:sz="4" w:space="0" w:color="auto"/>
              <w:bottom w:val="single" w:sz="4" w:space="0" w:color="auto"/>
              <w:right w:val="single" w:sz="4" w:space="0" w:color="auto"/>
            </w:tcBorders>
            <w:hideMark/>
          </w:tcPr>
          <w:p w14:paraId="4CEAE295" w14:textId="77777777" w:rsidR="004A48D9" w:rsidRDefault="004A48D9">
            <w:r>
              <w:t>Planning Primary Medical Services including carrying out needs assessments</w:t>
            </w:r>
            <w:r>
              <w:rPr>
                <w:vertAlign w:val="superscript"/>
              </w:rPr>
              <w:t>1</w:t>
            </w:r>
            <w:r>
              <w:t xml:space="preserve"> </w:t>
            </w:r>
          </w:p>
        </w:tc>
      </w:tr>
      <w:tr w:rsidR="004A48D9" w14:paraId="25683FC2"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18F2DD88" w14:textId="77777777" w:rsidR="004A48D9" w:rsidRDefault="004A48D9">
            <w:pPr>
              <w:jc w:val="center"/>
            </w:pPr>
            <w:r>
              <w:t>7</w:t>
            </w:r>
          </w:p>
        </w:tc>
        <w:tc>
          <w:tcPr>
            <w:tcW w:w="7632" w:type="dxa"/>
            <w:tcBorders>
              <w:top w:val="single" w:sz="4" w:space="0" w:color="auto"/>
              <w:left w:val="single" w:sz="4" w:space="0" w:color="auto"/>
              <w:bottom w:val="single" w:sz="4" w:space="0" w:color="auto"/>
              <w:right w:val="single" w:sz="4" w:space="0" w:color="auto"/>
            </w:tcBorders>
            <w:hideMark/>
          </w:tcPr>
          <w:p w14:paraId="382959D6" w14:textId="77777777" w:rsidR="004A48D9" w:rsidRDefault="004A48D9">
            <w:pPr>
              <w:rPr>
                <w:vertAlign w:val="superscript"/>
              </w:rPr>
            </w:pPr>
            <w:r>
              <w:t>Undertaking reviews of Primary Medical Services</w:t>
            </w:r>
          </w:p>
        </w:tc>
      </w:tr>
      <w:tr w:rsidR="004A48D9" w14:paraId="16327448"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B62C73A" w14:textId="77777777" w:rsidR="004A48D9" w:rsidRDefault="004A48D9">
            <w:pPr>
              <w:jc w:val="center"/>
            </w:pPr>
            <w:r>
              <w:t>8</w:t>
            </w:r>
          </w:p>
        </w:tc>
        <w:tc>
          <w:tcPr>
            <w:tcW w:w="7632" w:type="dxa"/>
            <w:tcBorders>
              <w:top w:val="single" w:sz="4" w:space="0" w:color="auto"/>
              <w:left w:val="single" w:sz="4" w:space="0" w:color="auto"/>
              <w:bottom w:val="single" w:sz="4" w:space="0" w:color="auto"/>
              <w:right w:val="single" w:sz="4" w:space="0" w:color="auto"/>
            </w:tcBorders>
            <w:hideMark/>
          </w:tcPr>
          <w:p w14:paraId="0781B612" w14:textId="77777777" w:rsidR="004A48D9" w:rsidRDefault="004A48D9">
            <w:r>
              <w:t>APMS contract management</w:t>
            </w:r>
          </w:p>
        </w:tc>
      </w:tr>
      <w:tr w:rsidR="004A48D9" w14:paraId="06FF251A"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8A3BA49" w14:textId="77777777" w:rsidR="004A48D9" w:rsidRDefault="004A48D9">
            <w:pPr>
              <w:jc w:val="center"/>
            </w:pPr>
            <w:r>
              <w:t>9</w:t>
            </w:r>
          </w:p>
        </w:tc>
        <w:tc>
          <w:tcPr>
            <w:tcW w:w="7632" w:type="dxa"/>
            <w:tcBorders>
              <w:top w:val="single" w:sz="4" w:space="0" w:color="auto"/>
              <w:left w:val="single" w:sz="4" w:space="0" w:color="auto"/>
              <w:bottom w:val="single" w:sz="4" w:space="0" w:color="auto"/>
              <w:right w:val="single" w:sz="4" w:space="0" w:color="auto"/>
            </w:tcBorders>
            <w:hideMark/>
          </w:tcPr>
          <w:p w14:paraId="2C2E4AFA" w14:textId="77777777" w:rsidR="004A48D9" w:rsidRDefault="004A48D9">
            <w:r>
              <w:t>Actively manage each of the relevant Primary Medical Services Contracts including agreeing local prices, managing agreements or proposals for local variations and local modifications</w:t>
            </w:r>
          </w:p>
        </w:tc>
      </w:tr>
      <w:tr w:rsidR="004A48D9" w14:paraId="31138C34"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53F067A" w14:textId="77777777" w:rsidR="004A48D9" w:rsidRDefault="004A48D9">
            <w:pPr>
              <w:jc w:val="center"/>
            </w:pPr>
            <w:r>
              <w:t>10</w:t>
            </w:r>
          </w:p>
        </w:tc>
        <w:tc>
          <w:tcPr>
            <w:tcW w:w="7632" w:type="dxa"/>
            <w:tcBorders>
              <w:top w:val="single" w:sz="4" w:space="0" w:color="auto"/>
              <w:left w:val="single" w:sz="4" w:space="0" w:color="auto"/>
              <w:bottom w:val="single" w:sz="4" w:space="0" w:color="auto"/>
              <w:right w:val="single" w:sz="4" w:space="0" w:color="auto"/>
            </w:tcBorders>
            <w:hideMark/>
          </w:tcPr>
          <w:p w14:paraId="5DE83A5B" w14:textId="77777777" w:rsidR="004A48D9" w:rsidRDefault="004A48D9">
            <w:r>
              <w:t>Commissioning Needs Analysis for Primary Medical Services contracting</w:t>
            </w:r>
            <w:r>
              <w:rPr>
                <w:vertAlign w:val="superscript"/>
              </w:rPr>
              <w:t>1</w:t>
            </w:r>
          </w:p>
        </w:tc>
      </w:tr>
      <w:tr w:rsidR="004A48D9" w14:paraId="2C096ECB"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5F663E2" w14:textId="77777777" w:rsidR="004A48D9" w:rsidRDefault="004A48D9">
            <w:pPr>
              <w:jc w:val="center"/>
            </w:pPr>
            <w:r>
              <w:t>11</w:t>
            </w:r>
          </w:p>
        </w:tc>
        <w:tc>
          <w:tcPr>
            <w:tcW w:w="7632" w:type="dxa"/>
            <w:tcBorders>
              <w:top w:val="single" w:sz="4" w:space="0" w:color="auto"/>
              <w:left w:val="single" w:sz="4" w:space="0" w:color="auto"/>
              <w:bottom w:val="single" w:sz="4" w:space="0" w:color="auto"/>
              <w:right w:val="single" w:sz="4" w:space="0" w:color="auto"/>
            </w:tcBorders>
            <w:hideMark/>
          </w:tcPr>
          <w:p w14:paraId="6862A965" w14:textId="77777777" w:rsidR="004A48D9" w:rsidRDefault="004A48D9">
            <w:r>
              <w:t>Disputes</w:t>
            </w:r>
          </w:p>
        </w:tc>
      </w:tr>
      <w:tr w:rsidR="004A48D9" w14:paraId="1169D726"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0EC3931" w14:textId="77777777" w:rsidR="004A48D9" w:rsidRDefault="004A48D9">
            <w:pPr>
              <w:jc w:val="center"/>
            </w:pPr>
            <w:r>
              <w:t>12</w:t>
            </w:r>
          </w:p>
        </w:tc>
        <w:tc>
          <w:tcPr>
            <w:tcW w:w="7632" w:type="dxa"/>
            <w:tcBorders>
              <w:top w:val="single" w:sz="4" w:space="0" w:color="auto"/>
              <w:left w:val="single" w:sz="4" w:space="0" w:color="auto"/>
              <w:bottom w:val="single" w:sz="4" w:space="0" w:color="auto"/>
              <w:right w:val="single" w:sz="4" w:space="0" w:color="auto"/>
            </w:tcBorders>
            <w:hideMark/>
          </w:tcPr>
          <w:p w14:paraId="015ABF4E" w14:textId="77777777" w:rsidR="004A48D9" w:rsidRDefault="004A48D9">
            <w:r>
              <w:t>Estates (Primary Care)</w:t>
            </w:r>
            <w:r>
              <w:rPr>
                <w:vertAlign w:val="superscript"/>
              </w:rPr>
              <w:t>1</w:t>
            </w:r>
          </w:p>
        </w:tc>
      </w:tr>
      <w:tr w:rsidR="004A48D9" w14:paraId="58C2EFC9"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46F9A8B" w14:textId="77777777" w:rsidR="004A48D9" w:rsidRDefault="004A48D9">
            <w:pPr>
              <w:jc w:val="center"/>
            </w:pPr>
            <w:r>
              <w:t>13</w:t>
            </w:r>
          </w:p>
        </w:tc>
        <w:tc>
          <w:tcPr>
            <w:tcW w:w="7632" w:type="dxa"/>
            <w:tcBorders>
              <w:top w:val="single" w:sz="4" w:space="0" w:color="auto"/>
              <w:left w:val="single" w:sz="4" w:space="0" w:color="auto"/>
              <w:bottom w:val="single" w:sz="4" w:space="0" w:color="auto"/>
              <w:right w:val="single" w:sz="4" w:space="0" w:color="auto"/>
            </w:tcBorders>
            <w:hideMark/>
          </w:tcPr>
          <w:p w14:paraId="6888877F" w14:textId="77777777" w:rsidR="004A48D9" w:rsidRDefault="004A48D9">
            <w:r>
              <w:t>General Practice investigations (for sanctions see Appendix 2a)</w:t>
            </w:r>
          </w:p>
        </w:tc>
      </w:tr>
      <w:tr w:rsidR="004A48D9" w14:paraId="57FE2108"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975CFAE" w14:textId="77777777" w:rsidR="004A48D9" w:rsidRDefault="004A48D9">
            <w:pPr>
              <w:jc w:val="center"/>
            </w:pPr>
            <w:r>
              <w:t>14</w:t>
            </w:r>
          </w:p>
        </w:tc>
        <w:tc>
          <w:tcPr>
            <w:tcW w:w="7632" w:type="dxa"/>
            <w:tcBorders>
              <w:top w:val="single" w:sz="4" w:space="0" w:color="auto"/>
              <w:left w:val="single" w:sz="4" w:space="0" w:color="auto"/>
              <w:bottom w:val="single" w:sz="4" w:space="0" w:color="auto"/>
              <w:right w:val="single" w:sz="4" w:space="0" w:color="auto"/>
            </w:tcBorders>
            <w:hideMark/>
          </w:tcPr>
          <w:p w14:paraId="47AD21FF" w14:textId="77777777" w:rsidR="004A48D9" w:rsidRDefault="004A48D9">
            <w:r>
              <w:t>Home Office Resettlement Schemes</w:t>
            </w:r>
          </w:p>
        </w:tc>
      </w:tr>
      <w:tr w:rsidR="004A48D9" w14:paraId="390693E8"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B46113D" w14:textId="77777777" w:rsidR="004A48D9" w:rsidRDefault="004A48D9">
            <w:pPr>
              <w:jc w:val="center"/>
            </w:pPr>
            <w:r>
              <w:t>15</w:t>
            </w:r>
          </w:p>
        </w:tc>
        <w:tc>
          <w:tcPr>
            <w:tcW w:w="7632" w:type="dxa"/>
            <w:tcBorders>
              <w:top w:val="single" w:sz="4" w:space="0" w:color="auto"/>
              <w:left w:val="single" w:sz="4" w:space="0" w:color="auto"/>
              <w:bottom w:val="single" w:sz="4" w:space="0" w:color="auto"/>
              <w:right w:val="single" w:sz="4" w:space="0" w:color="auto"/>
            </w:tcBorders>
            <w:hideMark/>
          </w:tcPr>
          <w:p w14:paraId="5A102920" w14:textId="77777777" w:rsidR="004A48D9" w:rsidRDefault="004A48D9">
            <w:r>
              <w:t>Local Resilience Schemes/Support for General Practice Contractors</w:t>
            </w:r>
          </w:p>
        </w:tc>
      </w:tr>
      <w:tr w:rsidR="004A48D9" w14:paraId="631F6179"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C64F89B" w14:textId="77777777" w:rsidR="004A48D9" w:rsidRDefault="004A48D9">
            <w:pPr>
              <w:jc w:val="center"/>
            </w:pPr>
            <w:r>
              <w:t>16</w:t>
            </w:r>
          </w:p>
        </w:tc>
        <w:tc>
          <w:tcPr>
            <w:tcW w:w="7632" w:type="dxa"/>
            <w:tcBorders>
              <w:top w:val="single" w:sz="4" w:space="0" w:color="auto"/>
              <w:left w:val="single" w:sz="4" w:space="0" w:color="auto"/>
              <w:bottom w:val="single" w:sz="4" w:space="0" w:color="auto"/>
              <w:right w:val="single" w:sz="4" w:space="0" w:color="auto"/>
            </w:tcBorders>
            <w:hideMark/>
          </w:tcPr>
          <w:p w14:paraId="58A23D88" w14:textId="77777777" w:rsidR="004A48D9" w:rsidRDefault="004A48D9">
            <w:r>
              <w:t>Mergers, boundary changes, list closures, incorporations</w:t>
            </w:r>
            <w:r>
              <w:rPr>
                <w:vertAlign w:val="superscript"/>
              </w:rPr>
              <w:t>1</w:t>
            </w:r>
          </w:p>
        </w:tc>
      </w:tr>
      <w:tr w:rsidR="004A48D9" w14:paraId="6600D154"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5EB3B58" w14:textId="77777777" w:rsidR="004A48D9" w:rsidRDefault="004A48D9">
            <w:pPr>
              <w:jc w:val="center"/>
            </w:pPr>
            <w:r>
              <w:t>17</w:t>
            </w:r>
          </w:p>
        </w:tc>
        <w:tc>
          <w:tcPr>
            <w:tcW w:w="7632" w:type="dxa"/>
            <w:tcBorders>
              <w:top w:val="single" w:sz="4" w:space="0" w:color="auto"/>
              <w:left w:val="single" w:sz="4" w:space="0" w:color="auto"/>
              <w:bottom w:val="single" w:sz="4" w:space="0" w:color="auto"/>
              <w:right w:val="single" w:sz="4" w:space="0" w:color="auto"/>
            </w:tcBorders>
            <w:hideMark/>
          </w:tcPr>
          <w:p w14:paraId="6C507762" w14:textId="77777777" w:rsidR="004A48D9" w:rsidRDefault="004A48D9">
            <w:r>
              <w:t>Patient list management and allocations</w:t>
            </w:r>
          </w:p>
        </w:tc>
      </w:tr>
      <w:tr w:rsidR="004A48D9" w14:paraId="4858A693"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86B5E8E" w14:textId="77777777" w:rsidR="004A48D9" w:rsidRDefault="004A48D9">
            <w:pPr>
              <w:jc w:val="center"/>
            </w:pPr>
            <w:r>
              <w:t>18</w:t>
            </w:r>
          </w:p>
        </w:tc>
        <w:tc>
          <w:tcPr>
            <w:tcW w:w="7632" w:type="dxa"/>
            <w:tcBorders>
              <w:top w:val="single" w:sz="4" w:space="0" w:color="auto"/>
              <w:left w:val="single" w:sz="4" w:space="0" w:color="auto"/>
              <w:bottom w:val="single" w:sz="4" w:space="0" w:color="auto"/>
              <w:right w:val="single" w:sz="4" w:space="0" w:color="auto"/>
            </w:tcBorders>
            <w:hideMark/>
          </w:tcPr>
          <w:p w14:paraId="5A173BA9" w14:textId="77777777" w:rsidR="004A48D9" w:rsidRDefault="004A48D9">
            <w:r>
              <w:t>Primary Care Network (PCN) contracting and commissioning</w:t>
            </w:r>
            <w:r>
              <w:rPr>
                <w:vertAlign w:val="superscript"/>
              </w:rPr>
              <w:t>1</w:t>
            </w:r>
          </w:p>
        </w:tc>
      </w:tr>
      <w:tr w:rsidR="004A48D9" w14:paraId="568E64C1"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BFB29A0" w14:textId="77777777" w:rsidR="004A48D9" w:rsidRDefault="004A48D9">
            <w:pPr>
              <w:jc w:val="center"/>
            </w:pPr>
            <w:r>
              <w:t>19</w:t>
            </w:r>
          </w:p>
        </w:tc>
        <w:tc>
          <w:tcPr>
            <w:tcW w:w="7632" w:type="dxa"/>
            <w:tcBorders>
              <w:top w:val="single" w:sz="4" w:space="0" w:color="auto"/>
              <w:left w:val="single" w:sz="4" w:space="0" w:color="auto"/>
              <w:bottom w:val="single" w:sz="4" w:space="0" w:color="auto"/>
              <w:right w:val="single" w:sz="4" w:space="0" w:color="auto"/>
            </w:tcBorders>
            <w:hideMark/>
          </w:tcPr>
          <w:p w14:paraId="3D7898E5" w14:textId="77777777" w:rsidR="004A48D9" w:rsidRDefault="004A48D9">
            <w:r>
              <w:t>Local Primary Care workforce plans</w:t>
            </w:r>
            <w:r>
              <w:rPr>
                <w:vertAlign w:val="superscript"/>
              </w:rPr>
              <w:t>1</w:t>
            </w:r>
          </w:p>
        </w:tc>
      </w:tr>
      <w:tr w:rsidR="004A48D9" w14:paraId="0FC69F6C"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FBC189B" w14:textId="77777777" w:rsidR="004A48D9" w:rsidRDefault="004A48D9">
            <w:pPr>
              <w:jc w:val="center"/>
            </w:pPr>
            <w:r>
              <w:t>20</w:t>
            </w:r>
          </w:p>
        </w:tc>
        <w:tc>
          <w:tcPr>
            <w:tcW w:w="7632" w:type="dxa"/>
            <w:tcBorders>
              <w:top w:val="single" w:sz="4" w:space="0" w:color="auto"/>
              <w:left w:val="single" w:sz="4" w:space="0" w:color="auto"/>
              <w:bottom w:val="single" w:sz="4" w:space="0" w:color="auto"/>
              <w:right w:val="single" w:sz="4" w:space="0" w:color="auto"/>
            </w:tcBorders>
            <w:hideMark/>
          </w:tcPr>
          <w:p w14:paraId="5E08B9A4" w14:textId="77777777" w:rsidR="004A48D9" w:rsidRDefault="004A48D9">
            <w:r>
              <w:t>Collation of General Practice data/information; performance management and quality assurance of General Practice</w:t>
            </w:r>
          </w:p>
        </w:tc>
      </w:tr>
      <w:tr w:rsidR="004A48D9" w14:paraId="32367795"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51DEB9B7" w14:textId="77777777" w:rsidR="004A48D9" w:rsidRDefault="004A48D9">
            <w:pPr>
              <w:jc w:val="center"/>
            </w:pPr>
            <w:r>
              <w:t>21</w:t>
            </w:r>
          </w:p>
        </w:tc>
        <w:tc>
          <w:tcPr>
            <w:tcW w:w="7632" w:type="dxa"/>
            <w:tcBorders>
              <w:top w:val="single" w:sz="4" w:space="0" w:color="auto"/>
              <w:left w:val="single" w:sz="4" w:space="0" w:color="auto"/>
              <w:bottom w:val="single" w:sz="4" w:space="0" w:color="auto"/>
              <w:right w:val="single" w:sz="4" w:space="0" w:color="auto"/>
            </w:tcBorders>
            <w:hideMark/>
          </w:tcPr>
          <w:p w14:paraId="68878642" w14:textId="77777777" w:rsidR="004A48D9" w:rsidRDefault="004A48D9">
            <w:r>
              <w:t>Management of Quality and Outcomes Framework (QOF)</w:t>
            </w:r>
            <w:r>
              <w:rPr>
                <w:vertAlign w:val="superscript"/>
              </w:rPr>
              <w:t>2</w:t>
            </w:r>
          </w:p>
        </w:tc>
      </w:tr>
      <w:tr w:rsidR="004A48D9" w14:paraId="0488CEAC"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6E964E4A" w14:textId="77777777" w:rsidR="004A48D9" w:rsidRDefault="004A48D9">
            <w:pPr>
              <w:jc w:val="center"/>
            </w:pPr>
            <w:r>
              <w:t>22</w:t>
            </w:r>
          </w:p>
        </w:tc>
        <w:tc>
          <w:tcPr>
            <w:tcW w:w="7632" w:type="dxa"/>
            <w:tcBorders>
              <w:top w:val="single" w:sz="4" w:space="0" w:color="auto"/>
              <w:left w:val="single" w:sz="4" w:space="0" w:color="auto"/>
              <w:bottom w:val="single" w:sz="4" w:space="0" w:color="auto"/>
              <w:right w:val="single" w:sz="4" w:space="0" w:color="auto"/>
            </w:tcBorders>
            <w:hideMark/>
          </w:tcPr>
          <w:p w14:paraId="174671CF" w14:textId="77777777" w:rsidR="004A48D9" w:rsidRDefault="004A48D9">
            <w:r>
              <w:t>Winter pressures – primary care</w:t>
            </w:r>
          </w:p>
        </w:tc>
      </w:tr>
      <w:tr w:rsidR="004A48D9" w14:paraId="5CA4D84F"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0F6D4001" w14:textId="77777777" w:rsidR="004A48D9" w:rsidRDefault="004A48D9">
            <w:pPr>
              <w:jc w:val="center"/>
            </w:pPr>
            <w:r>
              <w:t>23</w:t>
            </w:r>
          </w:p>
        </w:tc>
        <w:tc>
          <w:tcPr>
            <w:tcW w:w="7632" w:type="dxa"/>
            <w:tcBorders>
              <w:top w:val="single" w:sz="4" w:space="0" w:color="auto"/>
              <w:left w:val="single" w:sz="4" w:space="0" w:color="auto"/>
              <w:bottom w:val="single" w:sz="4" w:space="0" w:color="auto"/>
              <w:right w:val="single" w:sz="4" w:space="0" w:color="auto"/>
            </w:tcBorders>
            <w:hideMark/>
          </w:tcPr>
          <w:p w14:paraId="6D3D1D95" w14:textId="77777777" w:rsidR="004A48D9" w:rsidRDefault="004A48D9">
            <w:r>
              <w:t>Operational Plan</w:t>
            </w:r>
          </w:p>
        </w:tc>
      </w:tr>
      <w:tr w:rsidR="004A48D9" w14:paraId="7E65F8AC"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3B0B4037" w14:textId="77777777" w:rsidR="004A48D9" w:rsidRDefault="004A48D9">
            <w:pPr>
              <w:jc w:val="center"/>
            </w:pPr>
            <w:r>
              <w:t>24</w:t>
            </w:r>
          </w:p>
        </w:tc>
        <w:tc>
          <w:tcPr>
            <w:tcW w:w="7632" w:type="dxa"/>
            <w:tcBorders>
              <w:top w:val="single" w:sz="4" w:space="0" w:color="auto"/>
              <w:left w:val="single" w:sz="4" w:space="0" w:color="auto"/>
              <w:bottom w:val="single" w:sz="4" w:space="0" w:color="auto"/>
              <w:right w:val="single" w:sz="4" w:space="0" w:color="auto"/>
            </w:tcBorders>
            <w:hideMark/>
          </w:tcPr>
          <w:p w14:paraId="39AB5EF0" w14:textId="77777777" w:rsidR="004A48D9" w:rsidRDefault="004A48D9">
            <w:r>
              <w:t>Access</w:t>
            </w:r>
          </w:p>
        </w:tc>
      </w:tr>
      <w:tr w:rsidR="004A48D9" w14:paraId="2E7C6B33"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901D65F" w14:textId="77777777" w:rsidR="004A48D9" w:rsidRDefault="004A48D9">
            <w:pPr>
              <w:jc w:val="center"/>
            </w:pPr>
            <w:r>
              <w:t>25</w:t>
            </w:r>
          </w:p>
        </w:tc>
        <w:tc>
          <w:tcPr>
            <w:tcW w:w="7632" w:type="dxa"/>
            <w:tcBorders>
              <w:top w:val="single" w:sz="4" w:space="0" w:color="auto"/>
              <w:left w:val="single" w:sz="4" w:space="0" w:color="auto"/>
              <w:bottom w:val="single" w:sz="4" w:space="0" w:color="auto"/>
              <w:right w:val="single" w:sz="4" w:space="0" w:color="auto"/>
            </w:tcBorders>
            <w:hideMark/>
          </w:tcPr>
          <w:p w14:paraId="4689C5F7" w14:textId="77777777" w:rsidR="004A48D9" w:rsidRDefault="004A48D9">
            <w:r>
              <w:t>Manage the design (where applicable) and commissioning of any Local Enhanced Services, including re-commissioning these services annually where appropriate</w:t>
            </w:r>
          </w:p>
        </w:tc>
      </w:tr>
      <w:tr w:rsidR="004A48D9" w14:paraId="5AE95B53"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76294E87" w14:textId="77777777" w:rsidR="004A48D9" w:rsidRDefault="004A48D9">
            <w:pPr>
              <w:jc w:val="center"/>
            </w:pPr>
            <w:r>
              <w:t>26</w:t>
            </w:r>
          </w:p>
        </w:tc>
        <w:tc>
          <w:tcPr>
            <w:tcW w:w="7632" w:type="dxa"/>
            <w:tcBorders>
              <w:top w:val="single" w:sz="4" w:space="0" w:color="auto"/>
              <w:left w:val="single" w:sz="4" w:space="0" w:color="auto"/>
              <w:bottom w:val="single" w:sz="4" w:space="0" w:color="auto"/>
              <w:right w:val="single" w:sz="4" w:space="0" w:color="auto"/>
            </w:tcBorders>
            <w:hideMark/>
          </w:tcPr>
          <w:p w14:paraId="29B68A6E" w14:textId="77777777" w:rsidR="004A48D9" w:rsidRDefault="004A48D9">
            <w:pPr>
              <w:autoSpaceDE w:val="0"/>
              <w:autoSpaceDN w:val="0"/>
              <w:adjustRightInd w:val="0"/>
            </w:pPr>
            <w:r>
              <w:t xml:space="preserve">Design and offer Local Incentive Schemes for Primary Medical Services Providers, sensitive to the differing needs of their </w:t>
            </w:r>
            <w:proofErr w:type="gramStart"/>
            <w:r>
              <w:t>particular communities</w:t>
            </w:r>
            <w:proofErr w:type="gramEnd"/>
            <w:r>
              <w:t xml:space="preserve">. This includes in addition to or as an alternative to the national contractual frameworks (including as an alternative to QOF or Enhanced Services), provided that such schemes are voluntary, and the ICB continues to offer the national schemes. </w:t>
            </w:r>
          </w:p>
        </w:tc>
      </w:tr>
      <w:tr w:rsidR="004A48D9" w14:paraId="0982E7D9"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4561764A" w14:textId="77777777" w:rsidR="004A48D9" w:rsidRDefault="004A48D9">
            <w:pPr>
              <w:jc w:val="center"/>
            </w:pPr>
            <w:r>
              <w:t>27</w:t>
            </w:r>
          </w:p>
        </w:tc>
        <w:tc>
          <w:tcPr>
            <w:tcW w:w="7632" w:type="dxa"/>
            <w:tcBorders>
              <w:top w:val="single" w:sz="4" w:space="0" w:color="auto"/>
              <w:left w:val="single" w:sz="4" w:space="0" w:color="auto"/>
              <w:bottom w:val="single" w:sz="4" w:space="0" w:color="auto"/>
              <w:right w:val="single" w:sz="4" w:space="0" w:color="auto"/>
            </w:tcBorders>
          </w:tcPr>
          <w:p w14:paraId="7704AD8D" w14:textId="4D858EBA" w:rsidR="004A48D9" w:rsidRDefault="004A48D9">
            <w:r>
              <w:t xml:space="preserve">Make decisions on Discretionary Payments or Support at place (subject to available budget) </w:t>
            </w:r>
          </w:p>
        </w:tc>
      </w:tr>
      <w:tr w:rsidR="004A48D9" w14:paraId="1990FF7C"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7E05196A" w14:textId="77777777" w:rsidR="004A48D9" w:rsidRDefault="004A48D9">
            <w:pPr>
              <w:jc w:val="center"/>
            </w:pPr>
            <w:r>
              <w:t>28</w:t>
            </w:r>
          </w:p>
        </w:tc>
        <w:tc>
          <w:tcPr>
            <w:tcW w:w="7632" w:type="dxa"/>
            <w:tcBorders>
              <w:top w:val="single" w:sz="4" w:space="0" w:color="auto"/>
              <w:left w:val="single" w:sz="4" w:space="0" w:color="auto"/>
              <w:bottom w:val="single" w:sz="4" w:space="0" w:color="auto"/>
              <w:right w:val="single" w:sz="4" w:space="0" w:color="auto"/>
            </w:tcBorders>
            <w:hideMark/>
          </w:tcPr>
          <w:p w14:paraId="24ACF072" w14:textId="77777777" w:rsidR="004A48D9" w:rsidRDefault="004A48D9">
            <w:pPr>
              <w:autoSpaceDE w:val="0"/>
              <w:autoSpaceDN w:val="0"/>
              <w:adjustRightInd w:val="0"/>
            </w:pPr>
            <w:r>
              <w:t>Manage Primary Medical Services Providers providing inadequate standards of patient care at place</w:t>
            </w:r>
          </w:p>
        </w:tc>
      </w:tr>
      <w:tr w:rsidR="004A48D9" w14:paraId="099D4550"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6AA6091E" w14:textId="77777777" w:rsidR="004A48D9" w:rsidRDefault="004A48D9">
            <w:pPr>
              <w:jc w:val="center"/>
            </w:pPr>
            <w:r>
              <w:t>29</w:t>
            </w:r>
          </w:p>
        </w:tc>
        <w:tc>
          <w:tcPr>
            <w:tcW w:w="7632" w:type="dxa"/>
            <w:tcBorders>
              <w:top w:val="single" w:sz="4" w:space="0" w:color="auto"/>
              <w:left w:val="single" w:sz="4" w:space="0" w:color="auto"/>
              <w:bottom w:val="single" w:sz="4" w:space="0" w:color="auto"/>
              <w:right w:val="single" w:sz="4" w:space="0" w:color="auto"/>
            </w:tcBorders>
          </w:tcPr>
          <w:p w14:paraId="0E9BC9E6" w14:textId="17C146DF" w:rsidR="004A48D9" w:rsidRDefault="004A48D9">
            <w:pPr>
              <w:autoSpaceDE w:val="0"/>
              <w:autoSpaceDN w:val="0"/>
              <w:adjustRightInd w:val="0"/>
            </w:pPr>
            <w:r>
              <w:t>Revenue decisions relating to premises</w:t>
            </w:r>
            <w:r>
              <w:rPr>
                <w:vertAlign w:val="superscript"/>
              </w:rPr>
              <w:t>1</w:t>
            </w:r>
            <w:r>
              <w:t xml:space="preserve"> </w:t>
            </w:r>
          </w:p>
        </w:tc>
      </w:tr>
      <w:tr w:rsidR="004A48D9" w14:paraId="576D89E5"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7178CFD9" w14:textId="77777777" w:rsidR="004A48D9" w:rsidRDefault="004A48D9">
            <w:pPr>
              <w:jc w:val="center"/>
            </w:pPr>
            <w:r>
              <w:t>30</w:t>
            </w:r>
          </w:p>
        </w:tc>
        <w:tc>
          <w:tcPr>
            <w:tcW w:w="7632" w:type="dxa"/>
            <w:tcBorders>
              <w:top w:val="single" w:sz="4" w:space="0" w:color="auto"/>
              <w:left w:val="single" w:sz="4" w:space="0" w:color="auto"/>
              <w:bottom w:val="single" w:sz="4" w:space="0" w:color="auto"/>
              <w:right w:val="single" w:sz="4" w:space="0" w:color="auto"/>
            </w:tcBorders>
          </w:tcPr>
          <w:p w14:paraId="7306656A" w14:textId="6CC88F8F" w:rsidR="004A48D9" w:rsidRDefault="004A48D9">
            <w:pPr>
              <w:autoSpaceDE w:val="0"/>
              <w:autoSpaceDN w:val="0"/>
              <w:adjustRightInd w:val="0"/>
            </w:pPr>
            <w:r>
              <w:t>General Practice sanctions</w:t>
            </w:r>
          </w:p>
        </w:tc>
      </w:tr>
      <w:tr w:rsidR="004A48D9" w14:paraId="3DAC4398" w14:textId="77777777" w:rsidTr="004A48D9">
        <w:tc>
          <w:tcPr>
            <w:tcW w:w="1384" w:type="dxa"/>
            <w:tcBorders>
              <w:top w:val="single" w:sz="4" w:space="0" w:color="auto"/>
              <w:left w:val="single" w:sz="4" w:space="0" w:color="auto"/>
              <w:bottom w:val="single" w:sz="4" w:space="0" w:color="auto"/>
              <w:right w:val="single" w:sz="4" w:space="0" w:color="auto"/>
            </w:tcBorders>
            <w:hideMark/>
          </w:tcPr>
          <w:p w14:paraId="204FEFBC" w14:textId="77777777" w:rsidR="004A48D9" w:rsidRDefault="004A48D9">
            <w:pPr>
              <w:jc w:val="center"/>
            </w:pPr>
            <w:r>
              <w:t>31</w:t>
            </w:r>
          </w:p>
        </w:tc>
        <w:tc>
          <w:tcPr>
            <w:tcW w:w="7632" w:type="dxa"/>
            <w:tcBorders>
              <w:top w:val="single" w:sz="4" w:space="0" w:color="auto"/>
              <w:left w:val="single" w:sz="4" w:space="0" w:color="auto"/>
              <w:bottom w:val="single" w:sz="4" w:space="0" w:color="auto"/>
              <w:right w:val="single" w:sz="4" w:space="0" w:color="auto"/>
            </w:tcBorders>
            <w:hideMark/>
          </w:tcPr>
          <w:p w14:paraId="35ACB519" w14:textId="77777777" w:rsidR="004A48D9" w:rsidRDefault="004A48D9">
            <w:pPr>
              <w:autoSpaceDE w:val="0"/>
              <w:autoSpaceDN w:val="0"/>
              <w:adjustRightInd w:val="0"/>
            </w:pPr>
            <w:r>
              <w:t>Decision to extend an existing Primary Medical Services contract in accordance with contract terms</w:t>
            </w:r>
          </w:p>
        </w:tc>
      </w:tr>
    </w:tbl>
    <w:p w14:paraId="14A9EAF3" w14:textId="77777777" w:rsidR="004A48D9" w:rsidRDefault="004A48D9" w:rsidP="004A48D9"/>
    <w:p w14:paraId="55A71FC1" w14:textId="77777777" w:rsidR="004A48D9" w:rsidRDefault="004A48D9" w:rsidP="004A48D9">
      <w:pPr>
        <w:rPr>
          <w:sz w:val="20"/>
          <w:szCs w:val="20"/>
          <w:u w:val="single"/>
        </w:rPr>
      </w:pPr>
      <w:r>
        <w:rPr>
          <w:sz w:val="20"/>
          <w:szCs w:val="20"/>
          <w:u w:val="single"/>
        </w:rPr>
        <w:t>Notes</w:t>
      </w:r>
    </w:p>
    <w:p w14:paraId="077A00CA" w14:textId="77777777" w:rsidR="004A48D9" w:rsidRDefault="004A48D9" w:rsidP="004A48D9">
      <w:pPr>
        <w:rPr>
          <w:b/>
          <w:bCs/>
        </w:rPr>
      </w:pPr>
    </w:p>
    <w:p w14:paraId="6E7CF868" w14:textId="7C07B005" w:rsidR="004A48D9" w:rsidRDefault="004A48D9" w:rsidP="004A48D9">
      <w:pPr>
        <w:rPr>
          <w:sz w:val="20"/>
          <w:szCs w:val="20"/>
        </w:rPr>
      </w:pPr>
      <w:r>
        <w:rPr>
          <w:sz w:val="20"/>
          <w:szCs w:val="20"/>
          <w:vertAlign w:val="superscript"/>
        </w:rPr>
        <w:lastRenderedPageBreak/>
        <w:t>1</w:t>
      </w:r>
      <w:r>
        <w:rPr>
          <w:sz w:val="20"/>
          <w:szCs w:val="20"/>
        </w:rPr>
        <w:t xml:space="preserve"> Must be escalated for action or decision to the Primary Care Strategy </w:t>
      </w:r>
      <w:r w:rsidR="001120B2">
        <w:rPr>
          <w:sz w:val="20"/>
          <w:szCs w:val="20"/>
        </w:rPr>
        <w:t>and</w:t>
      </w:r>
      <w:r>
        <w:rPr>
          <w:sz w:val="20"/>
          <w:szCs w:val="20"/>
        </w:rPr>
        <w:t xml:space="preserve"> Delivery Sub</w:t>
      </w:r>
      <w:r w:rsidR="001120B2">
        <w:rPr>
          <w:sz w:val="20"/>
          <w:szCs w:val="20"/>
        </w:rPr>
        <w:t>c</w:t>
      </w:r>
      <w:r>
        <w:rPr>
          <w:sz w:val="20"/>
          <w:szCs w:val="20"/>
        </w:rPr>
        <w:t xml:space="preserve">ommittee where the action/decision would impact across more than one place. </w:t>
      </w:r>
    </w:p>
    <w:p w14:paraId="4B52A25F" w14:textId="77777777" w:rsidR="004A48D9" w:rsidRDefault="004A48D9" w:rsidP="004A48D9">
      <w:pPr>
        <w:rPr>
          <w:sz w:val="20"/>
          <w:szCs w:val="20"/>
        </w:rPr>
      </w:pPr>
      <w:r>
        <w:rPr>
          <w:sz w:val="20"/>
          <w:szCs w:val="20"/>
          <w:vertAlign w:val="superscript"/>
        </w:rPr>
        <w:t>2</w:t>
      </w:r>
      <w:r>
        <w:rPr>
          <w:sz w:val="20"/>
          <w:szCs w:val="20"/>
        </w:rPr>
        <w:t xml:space="preserve"> For authorisation of QOF annual scheme and approval of payments see Appendix 2</w:t>
      </w:r>
      <w:proofErr w:type="gramStart"/>
      <w:r>
        <w:rPr>
          <w:sz w:val="20"/>
          <w:szCs w:val="20"/>
        </w:rPr>
        <w:t>c(</w:t>
      </w:r>
      <w:proofErr w:type="gramEnd"/>
      <w:r>
        <w:rPr>
          <w:sz w:val="20"/>
          <w:szCs w:val="20"/>
        </w:rPr>
        <w:t>2)</w:t>
      </w:r>
    </w:p>
    <w:p w14:paraId="71097975" w14:textId="77777777" w:rsidR="004A48D9" w:rsidRDefault="004A48D9" w:rsidP="004A48D9">
      <w:pPr>
        <w:rPr>
          <w:sz w:val="20"/>
          <w:szCs w:val="20"/>
          <w:u w:val="single"/>
        </w:rPr>
      </w:pPr>
    </w:p>
    <w:p w14:paraId="3C2BE244" w14:textId="27513275" w:rsidR="004A48D9" w:rsidRDefault="004A48D9" w:rsidP="004A48D9">
      <w:pPr>
        <w:rPr>
          <w:sz w:val="20"/>
          <w:szCs w:val="20"/>
          <w:u w:val="single"/>
        </w:rPr>
      </w:pPr>
      <w:r>
        <w:rPr>
          <w:sz w:val="20"/>
          <w:szCs w:val="20"/>
          <w:u w:val="single"/>
        </w:rPr>
        <w:t>General Note</w:t>
      </w:r>
    </w:p>
    <w:p w14:paraId="7A9416AD" w14:textId="0D53A2D5" w:rsidR="004A48D9" w:rsidRDefault="004A48D9" w:rsidP="004A48D9">
      <w:pPr>
        <w:rPr>
          <w:sz w:val="20"/>
          <w:szCs w:val="20"/>
        </w:rPr>
      </w:pPr>
      <w:r>
        <w:rPr>
          <w:sz w:val="20"/>
          <w:szCs w:val="20"/>
        </w:rPr>
        <w:t xml:space="preserve">Any matter in relation to the primary care delegated functions which is novel, contentious or repercussive must be referred to the ICB Chief Executive or </w:t>
      </w:r>
      <w:r w:rsidR="005A7FDA">
        <w:rPr>
          <w:sz w:val="20"/>
          <w:szCs w:val="20"/>
        </w:rPr>
        <w:t>Chief Finance Officer</w:t>
      </w:r>
      <w:r>
        <w:rPr>
          <w:sz w:val="20"/>
          <w:szCs w:val="20"/>
        </w:rPr>
        <w:t xml:space="preserve"> or ICB Chair (see Appendix 2a) via the Primary Care Strategy </w:t>
      </w:r>
      <w:r w:rsidR="001120B2">
        <w:rPr>
          <w:sz w:val="20"/>
          <w:szCs w:val="20"/>
        </w:rPr>
        <w:t>and</w:t>
      </w:r>
      <w:r>
        <w:rPr>
          <w:sz w:val="20"/>
          <w:szCs w:val="20"/>
        </w:rPr>
        <w:t xml:space="preserve"> Delivery Sub</w:t>
      </w:r>
      <w:r w:rsidR="001120B2">
        <w:rPr>
          <w:sz w:val="20"/>
          <w:szCs w:val="20"/>
        </w:rPr>
        <w:t>c</w:t>
      </w:r>
      <w:r>
        <w:rPr>
          <w:sz w:val="20"/>
          <w:szCs w:val="20"/>
        </w:rPr>
        <w:t>ommittee and the Executive Committee.</w:t>
      </w:r>
    </w:p>
    <w:p w14:paraId="4CBF7EE9" w14:textId="5C845F0F" w:rsidR="00DC3E6A" w:rsidRDefault="00DC3E6A" w:rsidP="004A48D9">
      <w:pPr>
        <w:rPr>
          <w:sz w:val="20"/>
          <w:szCs w:val="20"/>
        </w:rPr>
      </w:pPr>
    </w:p>
    <w:p w14:paraId="5D3FAEF2" w14:textId="2FE3B611" w:rsidR="00DC3E6A" w:rsidRDefault="00DC3E6A" w:rsidP="004A48D9">
      <w:pPr>
        <w:rPr>
          <w:sz w:val="20"/>
          <w:szCs w:val="20"/>
        </w:rPr>
      </w:pPr>
    </w:p>
    <w:p w14:paraId="621FB62E" w14:textId="77777777" w:rsidR="003308C9" w:rsidRPr="003308C9" w:rsidRDefault="003308C9" w:rsidP="003308C9">
      <w:pPr>
        <w:jc w:val="right"/>
        <w:rPr>
          <w:b/>
          <w:bCs/>
          <w:szCs w:val="24"/>
        </w:rPr>
      </w:pPr>
      <w:r w:rsidRPr="003308C9">
        <w:rPr>
          <w:b/>
          <w:bCs/>
          <w:szCs w:val="24"/>
        </w:rPr>
        <w:t>Appendix 2e</w:t>
      </w:r>
    </w:p>
    <w:p w14:paraId="759CE743" w14:textId="77777777" w:rsidR="003308C9" w:rsidRPr="003308C9" w:rsidRDefault="003308C9" w:rsidP="003308C9">
      <w:pPr>
        <w:rPr>
          <w:color w:val="FF0000"/>
          <w:u w:val="single"/>
        </w:rPr>
      </w:pPr>
    </w:p>
    <w:p w14:paraId="1F60EC67" w14:textId="77777777" w:rsidR="003308C9" w:rsidRPr="003308C9" w:rsidRDefault="003308C9" w:rsidP="003308C9">
      <w:pPr>
        <w:spacing w:before="30" w:afterLines="30" w:after="72"/>
        <w:rPr>
          <w:rFonts w:eastAsiaTheme="majorEastAsia"/>
          <w:color w:val="FF0000"/>
          <w:sz w:val="20"/>
          <w:szCs w:val="20"/>
        </w:rPr>
      </w:pPr>
      <w:bookmarkStart w:id="123" w:name="_Hlk138406170"/>
      <w:r w:rsidRPr="003308C9">
        <w:rPr>
          <w:b/>
          <w:bCs/>
          <w:u w:val="single"/>
        </w:rPr>
        <w:t>Primary Care Dental Services</w:t>
      </w:r>
      <w:r w:rsidRPr="003308C9">
        <w:rPr>
          <w:u w:val="single"/>
        </w:rPr>
        <w:t xml:space="preserve"> – decisions delegation to an ICB Primary Care Officer or Manager</w:t>
      </w:r>
    </w:p>
    <w:p w14:paraId="6459F705" w14:textId="77777777" w:rsidR="003308C9" w:rsidRPr="003308C9" w:rsidRDefault="003308C9" w:rsidP="003308C9">
      <w:pPr>
        <w:rPr>
          <w:sz w:val="20"/>
          <w:szCs w:val="20"/>
        </w:rPr>
      </w:pPr>
    </w:p>
    <w:tbl>
      <w:tblPr>
        <w:tblStyle w:val="TableGrid2"/>
        <w:tblW w:w="0" w:type="auto"/>
        <w:tblLook w:val="04A0" w:firstRow="1" w:lastRow="0" w:firstColumn="1" w:lastColumn="0" w:noHBand="0" w:noVBand="1"/>
      </w:tblPr>
      <w:tblGrid>
        <w:gridCol w:w="1384"/>
        <w:gridCol w:w="7632"/>
      </w:tblGrid>
      <w:tr w:rsidR="003308C9" w:rsidRPr="003308C9" w14:paraId="53D04F9F" w14:textId="77777777" w:rsidTr="00060326">
        <w:trPr>
          <w:tblHeader/>
        </w:trPr>
        <w:tc>
          <w:tcPr>
            <w:tcW w:w="1384" w:type="dxa"/>
            <w:tcBorders>
              <w:top w:val="single" w:sz="4" w:space="0" w:color="auto"/>
              <w:left w:val="single" w:sz="4" w:space="0" w:color="auto"/>
              <w:bottom w:val="single" w:sz="4" w:space="0" w:color="auto"/>
              <w:right w:val="single" w:sz="4" w:space="0" w:color="auto"/>
            </w:tcBorders>
          </w:tcPr>
          <w:p w14:paraId="6A665F38" w14:textId="77777777" w:rsidR="003308C9" w:rsidRPr="003308C9" w:rsidRDefault="003308C9" w:rsidP="003308C9">
            <w:pPr>
              <w:rPr>
                <w:b/>
                <w:bCs/>
              </w:rPr>
            </w:pPr>
            <w:r w:rsidRPr="003308C9">
              <w:rPr>
                <w:b/>
                <w:bCs/>
              </w:rPr>
              <w:t>Reference</w:t>
            </w:r>
          </w:p>
          <w:p w14:paraId="745FD077" w14:textId="77777777" w:rsidR="003308C9" w:rsidRPr="003308C9" w:rsidRDefault="003308C9" w:rsidP="003308C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1ACD5F5E" w14:textId="77777777" w:rsidR="003308C9" w:rsidRPr="003308C9" w:rsidRDefault="003308C9" w:rsidP="003308C9">
            <w:pPr>
              <w:rPr>
                <w:b/>
                <w:bCs/>
              </w:rPr>
            </w:pPr>
            <w:r w:rsidRPr="003308C9">
              <w:rPr>
                <w:b/>
                <w:bCs/>
              </w:rPr>
              <w:t>Delegation</w:t>
            </w:r>
          </w:p>
        </w:tc>
      </w:tr>
      <w:tr w:rsidR="003308C9" w:rsidRPr="003308C9" w14:paraId="155D4425" w14:textId="77777777" w:rsidTr="00060326">
        <w:tc>
          <w:tcPr>
            <w:tcW w:w="1384" w:type="dxa"/>
            <w:tcBorders>
              <w:top w:val="single" w:sz="4" w:space="0" w:color="auto"/>
              <w:left w:val="single" w:sz="4" w:space="0" w:color="auto"/>
              <w:bottom w:val="single" w:sz="4" w:space="0" w:color="auto"/>
              <w:right w:val="single" w:sz="4" w:space="0" w:color="auto"/>
            </w:tcBorders>
            <w:hideMark/>
          </w:tcPr>
          <w:p w14:paraId="798B629F" w14:textId="77777777" w:rsidR="003308C9" w:rsidRPr="003308C9" w:rsidRDefault="003308C9" w:rsidP="003308C9">
            <w:pPr>
              <w:jc w:val="center"/>
              <w:rPr>
                <w:highlight w:val="yellow"/>
              </w:rPr>
            </w:pPr>
            <w:r w:rsidRPr="003308C9">
              <w:t>1</w:t>
            </w:r>
          </w:p>
        </w:tc>
        <w:tc>
          <w:tcPr>
            <w:tcW w:w="7632" w:type="dxa"/>
            <w:tcBorders>
              <w:top w:val="single" w:sz="4" w:space="0" w:color="auto"/>
              <w:left w:val="single" w:sz="4" w:space="0" w:color="auto"/>
              <w:bottom w:val="single" w:sz="4" w:space="0" w:color="auto"/>
              <w:right w:val="single" w:sz="4" w:space="0" w:color="auto"/>
            </w:tcBorders>
          </w:tcPr>
          <w:p w14:paraId="7353621F" w14:textId="77777777" w:rsidR="003308C9" w:rsidRPr="003308C9" w:rsidRDefault="003308C9" w:rsidP="003308C9">
            <w:r w:rsidRPr="003308C9">
              <w:t>Contract delivery performance:</w:t>
            </w:r>
          </w:p>
          <w:p w14:paraId="60E842E9" w14:textId="77777777" w:rsidR="003308C9" w:rsidRPr="003308C9" w:rsidRDefault="003308C9" w:rsidP="003308C9">
            <w:pPr>
              <w:numPr>
                <w:ilvl w:val="0"/>
                <w:numId w:val="17"/>
              </w:numPr>
              <w:contextualSpacing/>
            </w:pPr>
            <w:proofErr w:type="spellStart"/>
            <w:r w:rsidRPr="003308C9">
              <w:t>mid year</w:t>
            </w:r>
            <w:proofErr w:type="spellEnd"/>
            <w:r w:rsidRPr="003308C9">
              <w:t xml:space="preserve"> reviews and agreement of action plans (including issuing of remedial and breach notices for non-compliance with submission of action plans)</w:t>
            </w:r>
          </w:p>
          <w:p w14:paraId="495BC407" w14:textId="77777777" w:rsidR="003308C9" w:rsidRPr="003308C9" w:rsidRDefault="003308C9" w:rsidP="003308C9">
            <w:pPr>
              <w:numPr>
                <w:ilvl w:val="0"/>
                <w:numId w:val="17"/>
              </w:numPr>
              <w:contextualSpacing/>
            </w:pPr>
            <w:r w:rsidRPr="003308C9">
              <w:t>end of year performance review and reconciliation including decisions on adverse events/exceptional circumstances/force majeure requests for dental relief (greater carry forward of activity) and issuing of breach notices for under-performance of contract activity.</w:t>
            </w:r>
          </w:p>
          <w:p w14:paraId="607C2326" w14:textId="77777777" w:rsidR="003308C9" w:rsidRPr="003308C9" w:rsidRDefault="003308C9" w:rsidP="003308C9">
            <w:r w:rsidRPr="003308C9">
              <w:t>NB:  decisions on sanctions, other breach notices (excluding the year end under-performance) and withholding of payments to be escalated to PCSDSC</w:t>
            </w:r>
          </w:p>
        </w:tc>
      </w:tr>
      <w:tr w:rsidR="003308C9" w:rsidRPr="003308C9" w14:paraId="0905B4E2" w14:textId="77777777" w:rsidTr="00060326">
        <w:tc>
          <w:tcPr>
            <w:tcW w:w="1384" w:type="dxa"/>
            <w:tcBorders>
              <w:top w:val="single" w:sz="4" w:space="0" w:color="auto"/>
              <w:left w:val="single" w:sz="4" w:space="0" w:color="auto"/>
              <w:bottom w:val="single" w:sz="4" w:space="0" w:color="auto"/>
              <w:right w:val="single" w:sz="4" w:space="0" w:color="auto"/>
            </w:tcBorders>
            <w:hideMark/>
          </w:tcPr>
          <w:p w14:paraId="360C0307" w14:textId="77777777" w:rsidR="003308C9" w:rsidRPr="003308C9" w:rsidRDefault="003308C9" w:rsidP="003308C9">
            <w:pPr>
              <w:jc w:val="center"/>
              <w:rPr>
                <w:highlight w:val="yellow"/>
              </w:rPr>
            </w:pPr>
            <w:r w:rsidRPr="003308C9">
              <w:t>2</w:t>
            </w:r>
          </w:p>
        </w:tc>
        <w:tc>
          <w:tcPr>
            <w:tcW w:w="7632" w:type="dxa"/>
            <w:tcBorders>
              <w:top w:val="single" w:sz="4" w:space="0" w:color="auto"/>
              <w:left w:val="single" w:sz="4" w:space="0" w:color="auto"/>
              <w:bottom w:val="single" w:sz="4" w:space="0" w:color="auto"/>
              <w:right w:val="single" w:sz="4" w:space="0" w:color="auto"/>
            </w:tcBorders>
          </w:tcPr>
          <w:p w14:paraId="05DCF73E" w14:textId="77777777" w:rsidR="003308C9" w:rsidRPr="003308C9" w:rsidRDefault="003308C9" w:rsidP="003308C9">
            <w:r w:rsidRPr="003308C9">
              <w:t>Contractor disputes /appeals– requirement to escalate should local resolution fail</w:t>
            </w:r>
          </w:p>
        </w:tc>
      </w:tr>
      <w:tr w:rsidR="003308C9" w:rsidRPr="003308C9" w14:paraId="42EEFE6F" w14:textId="77777777" w:rsidTr="00060326">
        <w:tc>
          <w:tcPr>
            <w:tcW w:w="1384" w:type="dxa"/>
            <w:tcBorders>
              <w:top w:val="single" w:sz="4" w:space="0" w:color="auto"/>
              <w:left w:val="single" w:sz="4" w:space="0" w:color="auto"/>
              <w:bottom w:val="single" w:sz="4" w:space="0" w:color="auto"/>
              <w:right w:val="single" w:sz="4" w:space="0" w:color="auto"/>
            </w:tcBorders>
          </w:tcPr>
          <w:p w14:paraId="3AF8EDC9" w14:textId="77777777" w:rsidR="003308C9" w:rsidRPr="003308C9" w:rsidRDefault="003308C9" w:rsidP="003308C9">
            <w:pPr>
              <w:jc w:val="center"/>
            </w:pPr>
            <w:r w:rsidRPr="003308C9">
              <w:t>3</w:t>
            </w:r>
          </w:p>
        </w:tc>
        <w:tc>
          <w:tcPr>
            <w:tcW w:w="7632" w:type="dxa"/>
            <w:tcBorders>
              <w:top w:val="single" w:sz="4" w:space="0" w:color="auto"/>
              <w:left w:val="single" w:sz="4" w:space="0" w:color="auto"/>
              <w:bottom w:val="single" w:sz="4" w:space="0" w:color="auto"/>
              <w:right w:val="single" w:sz="4" w:space="0" w:color="auto"/>
            </w:tcBorders>
          </w:tcPr>
          <w:p w14:paraId="7AC70DE2" w14:textId="77777777" w:rsidR="003308C9" w:rsidRPr="003308C9" w:rsidRDefault="003308C9" w:rsidP="003308C9">
            <w:r w:rsidRPr="003308C9">
              <w:t xml:space="preserve">Contract variations (decisions and signing of variation notices) limited to: </w:t>
            </w:r>
          </w:p>
          <w:p w14:paraId="416C9D73" w14:textId="08BF2FEE" w:rsidR="003308C9" w:rsidRPr="003308C9" w:rsidRDefault="00700C2D" w:rsidP="003308C9">
            <w:pPr>
              <w:numPr>
                <w:ilvl w:val="0"/>
                <w:numId w:val="19"/>
              </w:numPr>
              <w:contextualSpacing/>
            </w:pPr>
            <w:r w:rsidRPr="003308C9">
              <w:t>24-hour</w:t>
            </w:r>
            <w:r w:rsidR="003308C9" w:rsidRPr="003308C9">
              <w:t xml:space="preserve"> </w:t>
            </w:r>
            <w:proofErr w:type="gramStart"/>
            <w:r w:rsidR="003308C9" w:rsidRPr="003308C9">
              <w:t>retirements;</w:t>
            </w:r>
            <w:proofErr w:type="gramEnd"/>
          </w:p>
          <w:p w14:paraId="7EE11279" w14:textId="7EED445E" w:rsidR="003308C9" w:rsidRPr="003308C9" w:rsidRDefault="003308C9" w:rsidP="003308C9">
            <w:pPr>
              <w:numPr>
                <w:ilvl w:val="0"/>
                <w:numId w:val="18"/>
              </w:numPr>
              <w:contextualSpacing/>
            </w:pPr>
            <w:r w:rsidRPr="003308C9">
              <w:t xml:space="preserve">Change of ownership/legal entity (excluding incorporation/dis-incorporations and contract </w:t>
            </w:r>
            <w:r w:rsidR="00700C2D" w:rsidRPr="003308C9">
              <w:t>novation's</w:t>
            </w:r>
            <w:r w:rsidRPr="003308C9">
              <w:t xml:space="preserve"> which would be escalated to PCSDSC for decision)</w:t>
            </w:r>
          </w:p>
          <w:p w14:paraId="1B8EBA06" w14:textId="77777777" w:rsidR="003308C9" w:rsidRPr="003308C9" w:rsidRDefault="003308C9" w:rsidP="003308C9">
            <w:pPr>
              <w:numPr>
                <w:ilvl w:val="0"/>
                <w:numId w:val="18"/>
              </w:numPr>
              <w:contextualSpacing/>
            </w:pPr>
            <w:r w:rsidRPr="003308C9">
              <w:t>Changes of opening hours (where there is no overall contractual reduction in hours)</w:t>
            </w:r>
          </w:p>
          <w:p w14:paraId="4D833AA4" w14:textId="77777777" w:rsidR="003308C9" w:rsidRPr="003308C9" w:rsidRDefault="003308C9" w:rsidP="003308C9">
            <w:pPr>
              <w:numPr>
                <w:ilvl w:val="0"/>
                <w:numId w:val="18"/>
              </w:numPr>
              <w:contextualSpacing/>
            </w:pPr>
            <w:r w:rsidRPr="003308C9">
              <w:t>Changes of activity (where activity change is within total contract value)</w:t>
            </w:r>
          </w:p>
          <w:p w14:paraId="3E6D83D7" w14:textId="77777777" w:rsidR="003308C9" w:rsidRPr="003308C9" w:rsidRDefault="003308C9" w:rsidP="003308C9">
            <w:pPr>
              <w:numPr>
                <w:ilvl w:val="0"/>
                <w:numId w:val="18"/>
              </w:numPr>
              <w:contextualSpacing/>
            </w:pPr>
            <w:r w:rsidRPr="003308C9">
              <w:t>Minor relocation (within 5 miles)</w:t>
            </w:r>
          </w:p>
          <w:p w14:paraId="0A6795EB" w14:textId="77777777" w:rsidR="003308C9" w:rsidRPr="003308C9" w:rsidRDefault="003308C9" w:rsidP="003308C9">
            <w:pPr>
              <w:numPr>
                <w:ilvl w:val="0"/>
                <w:numId w:val="18"/>
              </w:numPr>
              <w:contextualSpacing/>
            </w:pPr>
            <w:r w:rsidRPr="003308C9">
              <w:t>Mergers where the same legal entity ensues</w:t>
            </w:r>
          </w:p>
        </w:tc>
      </w:tr>
      <w:tr w:rsidR="003308C9" w:rsidRPr="003308C9" w14:paraId="0798EA8C" w14:textId="77777777" w:rsidTr="00060326">
        <w:tc>
          <w:tcPr>
            <w:tcW w:w="1384" w:type="dxa"/>
            <w:tcBorders>
              <w:top w:val="single" w:sz="4" w:space="0" w:color="auto"/>
              <w:left w:val="single" w:sz="4" w:space="0" w:color="auto"/>
              <w:bottom w:val="single" w:sz="4" w:space="0" w:color="auto"/>
              <w:right w:val="single" w:sz="4" w:space="0" w:color="auto"/>
            </w:tcBorders>
          </w:tcPr>
          <w:p w14:paraId="65A3CCA7" w14:textId="77777777" w:rsidR="003308C9" w:rsidRPr="003308C9" w:rsidRDefault="003308C9" w:rsidP="003308C9">
            <w:pPr>
              <w:jc w:val="center"/>
            </w:pPr>
            <w:r w:rsidRPr="003308C9">
              <w:t>4</w:t>
            </w:r>
          </w:p>
        </w:tc>
        <w:tc>
          <w:tcPr>
            <w:tcW w:w="7632" w:type="dxa"/>
            <w:tcBorders>
              <w:top w:val="single" w:sz="4" w:space="0" w:color="auto"/>
              <w:left w:val="single" w:sz="4" w:space="0" w:color="auto"/>
              <w:bottom w:val="single" w:sz="4" w:space="0" w:color="auto"/>
              <w:right w:val="single" w:sz="4" w:space="0" w:color="auto"/>
            </w:tcBorders>
          </w:tcPr>
          <w:p w14:paraId="57EF04D3" w14:textId="1BD79EEF" w:rsidR="003308C9" w:rsidRPr="003308C9" w:rsidRDefault="003308C9" w:rsidP="003308C9">
            <w:r w:rsidRPr="003308C9">
              <w:t xml:space="preserve">Management of practice/performer issues identified via the Dental Assurance Framework or contract monitoring process (including decision on undertaking further investigation </w:t>
            </w:r>
            <w:r w:rsidR="00574CBA" w:rsidRPr="003308C9">
              <w:t>i.e.,</w:t>
            </w:r>
            <w:r w:rsidRPr="003308C9">
              <w:t xml:space="preserve"> practice visit/record card checks etc.</w:t>
            </w:r>
          </w:p>
        </w:tc>
      </w:tr>
      <w:tr w:rsidR="003308C9" w:rsidRPr="003308C9" w14:paraId="730624C9" w14:textId="77777777" w:rsidTr="00060326">
        <w:tc>
          <w:tcPr>
            <w:tcW w:w="1384" w:type="dxa"/>
            <w:tcBorders>
              <w:top w:val="single" w:sz="4" w:space="0" w:color="auto"/>
              <w:left w:val="single" w:sz="4" w:space="0" w:color="auto"/>
              <w:bottom w:val="single" w:sz="4" w:space="0" w:color="auto"/>
              <w:right w:val="single" w:sz="4" w:space="0" w:color="auto"/>
            </w:tcBorders>
          </w:tcPr>
          <w:p w14:paraId="106AB2D0" w14:textId="77777777" w:rsidR="003308C9" w:rsidRPr="003308C9" w:rsidRDefault="003308C9" w:rsidP="003308C9">
            <w:pPr>
              <w:jc w:val="center"/>
            </w:pPr>
            <w:r w:rsidRPr="003308C9">
              <w:t>5</w:t>
            </w:r>
          </w:p>
        </w:tc>
        <w:tc>
          <w:tcPr>
            <w:tcW w:w="7632" w:type="dxa"/>
            <w:tcBorders>
              <w:top w:val="single" w:sz="4" w:space="0" w:color="auto"/>
              <w:left w:val="single" w:sz="4" w:space="0" w:color="auto"/>
              <w:bottom w:val="single" w:sz="4" w:space="0" w:color="auto"/>
              <w:right w:val="single" w:sz="4" w:space="0" w:color="auto"/>
            </w:tcBorders>
          </w:tcPr>
          <w:p w14:paraId="685A80A5" w14:textId="77777777" w:rsidR="003308C9" w:rsidRPr="003308C9" w:rsidRDefault="003308C9" w:rsidP="003308C9">
            <w:r w:rsidRPr="003308C9">
              <w:t>Orthodontics – decision on 2</w:t>
            </w:r>
            <w:r w:rsidRPr="003308C9">
              <w:rPr>
                <w:vertAlign w:val="superscript"/>
              </w:rPr>
              <w:t>nd</w:t>
            </w:r>
            <w:r w:rsidRPr="003308C9">
              <w:t xml:space="preserve"> course of treatment (following national guidance within dental policy book)</w:t>
            </w:r>
          </w:p>
        </w:tc>
      </w:tr>
      <w:bookmarkEnd w:id="123"/>
    </w:tbl>
    <w:p w14:paraId="4DBE33F8" w14:textId="77777777" w:rsidR="003308C9" w:rsidRPr="003308C9" w:rsidRDefault="003308C9" w:rsidP="003308C9">
      <w:pPr>
        <w:spacing w:after="200" w:line="276" w:lineRule="auto"/>
        <w:rPr>
          <w:rFonts w:asciiTheme="minorHAnsi" w:eastAsiaTheme="minorHAnsi" w:hAnsiTheme="minorHAnsi" w:cstheme="minorBidi"/>
          <w:sz w:val="22"/>
          <w:lang w:eastAsia="en-US"/>
        </w:rPr>
      </w:pPr>
    </w:p>
    <w:p w14:paraId="4DCC886F" w14:textId="69DA3803" w:rsidR="00DC3E6A" w:rsidRDefault="00DC3E6A" w:rsidP="004A48D9">
      <w:pPr>
        <w:rPr>
          <w:sz w:val="20"/>
          <w:szCs w:val="20"/>
        </w:rPr>
      </w:pPr>
    </w:p>
    <w:p w14:paraId="73A3C2F9" w14:textId="071CE49C" w:rsidR="00DC3E6A" w:rsidRDefault="00DC3E6A" w:rsidP="004A48D9">
      <w:pPr>
        <w:rPr>
          <w:sz w:val="20"/>
          <w:szCs w:val="20"/>
        </w:rPr>
      </w:pPr>
    </w:p>
    <w:p w14:paraId="7A7AD8A2" w14:textId="2D1CD227" w:rsidR="00DC3E6A" w:rsidRDefault="00DC3E6A" w:rsidP="004A48D9">
      <w:pPr>
        <w:rPr>
          <w:sz w:val="20"/>
          <w:szCs w:val="20"/>
        </w:rPr>
      </w:pPr>
    </w:p>
    <w:p w14:paraId="45B6F603" w14:textId="40612B06" w:rsidR="00DC3E6A" w:rsidRDefault="00DC3E6A" w:rsidP="004A48D9">
      <w:pPr>
        <w:rPr>
          <w:sz w:val="20"/>
          <w:szCs w:val="20"/>
        </w:rPr>
      </w:pPr>
    </w:p>
    <w:p w14:paraId="6ABC4AF0" w14:textId="14213B38" w:rsidR="00DC3E6A" w:rsidRDefault="00DC3E6A" w:rsidP="004A48D9">
      <w:pPr>
        <w:rPr>
          <w:sz w:val="20"/>
          <w:szCs w:val="20"/>
        </w:rPr>
      </w:pPr>
    </w:p>
    <w:p w14:paraId="59E98385" w14:textId="6E677DA6" w:rsidR="00DC3E6A" w:rsidRDefault="00DC3E6A" w:rsidP="004A48D9">
      <w:pPr>
        <w:rPr>
          <w:sz w:val="20"/>
          <w:szCs w:val="20"/>
        </w:rPr>
      </w:pPr>
    </w:p>
    <w:p w14:paraId="134C3E92" w14:textId="6F0924DA" w:rsidR="00DC3E6A" w:rsidRDefault="00DC3E6A" w:rsidP="004A48D9">
      <w:pPr>
        <w:rPr>
          <w:sz w:val="20"/>
          <w:szCs w:val="20"/>
        </w:rPr>
      </w:pPr>
    </w:p>
    <w:p w14:paraId="4CD7B9C7" w14:textId="0AFEE76E" w:rsidR="00DC3E6A" w:rsidRDefault="00DC3E6A" w:rsidP="004A48D9">
      <w:pPr>
        <w:rPr>
          <w:sz w:val="20"/>
          <w:szCs w:val="20"/>
        </w:rPr>
      </w:pPr>
    </w:p>
    <w:p w14:paraId="2D6D98D4" w14:textId="77777777" w:rsidR="003308C9" w:rsidRPr="003308C9" w:rsidRDefault="003308C9" w:rsidP="003308C9">
      <w:pPr>
        <w:jc w:val="right"/>
        <w:rPr>
          <w:b/>
          <w:bCs/>
          <w:szCs w:val="24"/>
        </w:rPr>
      </w:pPr>
      <w:r w:rsidRPr="003308C9">
        <w:rPr>
          <w:b/>
          <w:bCs/>
          <w:szCs w:val="24"/>
        </w:rPr>
        <w:t>Appendix 2f</w:t>
      </w:r>
    </w:p>
    <w:p w14:paraId="608CD401" w14:textId="77777777" w:rsidR="003308C9" w:rsidRPr="003308C9" w:rsidRDefault="003308C9" w:rsidP="003308C9">
      <w:pPr>
        <w:rPr>
          <w:color w:val="FF0000"/>
          <w:u w:val="single"/>
        </w:rPr>
      </w:pPr>
    </w:p>
    <w:p w14:paraId="15AE2626" w14:textId="77777777" w:rsidR="003308C9" w:rsidRPr="003308C9" w:rsidRDefault="003308C9" w:rsidP="003308C9">
      <w:pPr>
        <w:spacing w:before="30" w:afterLines="30" w:after="72"/>
        <w:rPr>
          <w:rFonts w:eastAsiaTheme="majorEastAsia"/>
          <w:color w:val="FF0000"/>
          <w:sz w:val="20"/>
          <w:szCs w:val="20"/>
        </w:rPr>
      </w:pPr>
      <w:r w:rsidRPr="003308C9">
        <w:rPr>
          <w:b/>
          <w:bCs/>
          <w:u w:val="single"/>
        </w:rPr>
        <w:t>Primary Care Pharmaceutical Services</w:t>
      </w:r>
      <w:r w:rsidRPr="003308C9">
        <w:rPr>
          <w:u w:val="single"/>
        </w:rPr>
        <w:t xml:space="preserve"> – decisions delegation to an ICB Primary Care Officer or Manager</w:t>
      </w:r>
    </w:p>
    <w:p w14:paraId="54FA35FA" w14:textId="77777777" w:rsidR="003308C9" w:rsidRPr="003308C9" w:rsidRDefault="003308C9" w:rsidP="003308C9">
      <w:pPr>
        <w:rPr>
          <w:sz w:val="20"/>
          <w:szCs w:val="20"/>
        </w:rPr>
      </w:pPr>
    </w:p>
    <w:tbl>
      <w:tblPr>
        <w:tblStyle w:val="TableGrid3"/>
        <w:tblW w:w="0" w:type="auto"/>
        <w:tblLook w:val="04A0" w:firstRow="1" w:lastRow="0" w:firstColumn="1" w:lastColumn="0" w:noHBand="0" w:noVBand="1"/>
      </w:tblPr>
      <w:tblGrid>
        <w:gridCol w:w="1384"/>
        <w:gridCol w:w="7632"/>
      </w:tblGrid>
      <w:tr w:rsidR="003308C9" w:rsidRPr="003308C9" w14:paraId="66D86DC3" w14:textId="77777777" w:rsidTr="00060326">
        <w:trPr>
          <w:tblHeader/>
        </w:trPr>
        <w:tc>
          <w:tcPr>
            <w:tcW w:w="1384" w:type="dxa"/>
            <w:tcBorders>
              <w:top w:val="single" w:sz="4" w:space="0" w:color="auto"/>
              <w:left w:val="single" w:sz="4" w:space="0" w:color="auto"/>
              <w:bottom w:val="single" w:sz="4" w:space="0" w:color="auto"/>
              <w:right w:val="single" w:sz="4" w:space="0" w:color="auto"/>
            </w:tcBorders>
          </w:tcPr>
          <w:p w14:paraId="1DF59E2D" w14:textId="77777777" w:rsidR="003308C9" w:rsidRPr="003308C9" w:rsidRDefault="003308C9" w:rsidP="003308C9">
            <w:pPr>
              <w:rPr>
                <w:b/>
                <w:bCs/>
              </w:rPr>
            </w:pPr>
            <w:r w:rsidRPr="003308C9">
              <w:rPr>
                <w:b/>
                <w:bCs/>
              </w:rPr>
              <w:t>Reference</w:t>
            </w:r>
          </w:p>
          <w:p w14:paraId="72C1DC77" w14:textId="77777777" w:rsidR="003308C9" w:rsidRPr="003308C9" w:rsidRDefault="003308C9" w:rsidP="003308C9">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1233C34F" w14:textId="77777777" w:rsidR="003308C9" w:rsidRPr="003308C9" w:rsidRDefault="003308C9" w:rsidP="003308C9">
            <w:pPr>
              <w:rPr>
                <w:b/>
                <w:bCs/>
              </w:rPr>
            </w:pPr>
            <w:r w:rsidRPr="003308C9">
              <w:rPr>
                <w:b/>
                <w:bCs/>
              </w:rPr>
              <w:t>Delegation</w:t>
            </w:r>
          </w:p>
        </w:tc>
      </w:tr>
      <w:tr w:rsidR="003308C9" w:rsidRPr="003308C9" w14:paraId="427DEB8B" w14:textId="77777777" w:rsidTr="00060326">
        <w:tc>
          <w:tcPr>
            <w:tcW w:w="1384" w:type="dxa"/>
            <w:tcBorders>
              <w:top w:val="single" w:sz="4" w:space="0" w:color="auto"/>
              <w:left w:val="single" w:sz="4" w:space="0" w:color="auto"/>
              <w:bottom w:val="single" w:sz="4" w:space="0" w:color="auto"/>
              <w:right w:val="single" w:sz="4" w:space="0" w:color="auto"/>
            </w:tcBorders>
            <w:hideMark/>
          </w:tcPr>
          <w:p w14:paraId="17F7B74C" w14:textId="77777777" w:rsidR="003308C9" w:rsidRPr="003308C9" w:rsidRDefault="003308C9" w:rsidP="003308C9">
            <w:pPr>
              <w:jc w:val="center"/>
              <w:rPr>
                <w:highlight w:val="yellow"/>
              </w:rPr>
            </w:pPr>
            <w:r w:rsidRPr="003308C9">
              <w:t>1</w:t>
            </w:r>
          </w:p>
        </w:tc>
        <w:tc>
          <w:tcPr>
            <w:tcW w:w="7632" w:type="dxa"/>
            <w:tcBorders>
              <w:top w:val="single" w:sz="4" w:space="0" w:color="auto"/>
              <w:left w:val="single" w:sz="4" w:space="0" w:color="auto"/>
              <w:bottom w:val="single" w:sz="4" w:space="0" w:color="auto"/>
              <w:right w:val="single" w:sz="4" w:space="0" w:color="auto"/>
            </w:tcBorders>
          </w:tcPr>
          <w:p w14:paraId="153F8FD7" w14:textId="77777777" w:rsidR="003308C9" w:rsidRPr="003308C9" w:rsidRDefault="003308C9" w:rsidP="003308C9">
            <w:r w:rsidRPr="003308C9">
              <w:t>Change of ownership applications (Reg 26)</w:t>
            </w:r>
          </w:p>
        </w:tc>
      </w:tr>
      <w:tr w:rsidR="003308C9" w:rsidRPr="003308C9" w14:paraId="23E82FBE" w14:textId="77777777" w:rsidTr="00060326">
        <w:trPr>
          <w:trHeight w:val="979"/>
        </w:trPr>
        <w:tc>
          <w:tcPr>
            <w:tcW w:w="1384" w:type="dxa"/>
            <w:tcBorders>
              <w:top w:val="single" w:sz="4" w:space="0" w:color="auto"/>
              <w:left w:val="single" w:sz="4" w:space="0" w:color="auto"/>
              <w:bottom w:val="single" w:sz="4" w:space="0" w:color="auto"/>
              <w:right w:val="single" w:sz="4" w:space="0" w:color="auto"/>
            </w:tcBorders>
            <w:hideMark/>
          </w:tcPr>
          <w:p w14:paraId="73C2156D" w14:textId="77777777" w:rsidR="003308C9" w:rsidRPr="003308C9" w:rsidRDefault="003308C9" w:rsidP="003308C9">
            <w:pPr>
              <w:jc w:val="center"/>
              <w:rPr>
                <w:highlight w:val="yellow"/>
              </w:rPr>
            </w:pPr>
            <w:r w:rsidRPr="003308C9">
              <w:t>2</w:t>
            </w:r>
          </w:p>
        </w:tc>
        <w:tc>
          <w:tcPr>
            <w:tcW w:w="7632" w:type="dxa"/>
            <w:tcBorders>
              <w:top w:val="single" w:sz="4" w:space="0" w:color="auto"/>
              <w:left w:val="single" w:sz="4" w:space="0" w:color="auto"/>
              <w:bottom w:val="single" w:sz="4" w:space="0" w:color="auto"/>
              <w:right w:val="single" w:sz="4" w:space="0" w:color="auto"/>
            </w:tcBorders>
          </w:tcPr>
          <w:p w14:paraId="77BCDFF2" w14:textId="77777777" w:rsidR="003308C9" w:rsidRPr="003308C9" w:rsidRDefault="003308C9" w:rsidP="003308C9">
            <w:r w:rsidRPr="003308C9">
              <w:t>Temporary arrangements during emergencies or because of circumstances beyond the control of NHS chemists (Reg 29)</w:t>
            </w:r>
          </w:p>
        </w:tc>
      </w:tr>
      <w:tr w:rsidR="003308C9" w:rsidRPr="003308C9" w14:paraId="7044B9D0" w14:textId="77777777" w:rsidTr="00060326">
        <w:trPr>
          <w:trHeight w:val="427"/>
        </w:trPr>
        <w:tc>
          <w:tcPr>
            <w:tcW w:w="1384" w:type="dxa"/>
            <w:tcBorders>
              <w:top w:val="single" w:sz="4" w:space="0" w:color="auto"/>
              <w:left w:val="single" w:sz="4" w:space="0" w:color="auto"/>
              <w:bottom w:val="single" w:sz="4" w:space="0" w:color="auto"/>
              <w:right w:val="single" w:sz="4" w:space="0" w:color="auto"/>
            </w:tcBorders>
          </w:tcPr>
          <w:p w14:paraId="1D7C43FF" w14:textId="77777777" w:rsidR="003308C9" w:rsidRPr="003308C9" w:rsidRDefault="003308C9" w:rsidP="003308C9">
            <w:pPr>
              <w:jc w:val="center"/>
            </w:pPr>
            <w:r w:rsidRPr="003308C9">
              <w:t>3</w:t>
            </w:r>
          </w:p>
        </w:tc>
        <w:tc>
          <w:tcPr>
            <w:tcW w:w="7632" w:type="dxa"/>
            <w:tcBorders>
              <w:top w:val="single" w:sz="4" w:space="0" w:color="auto"/>
              <w:left w:val="single" w:sz="4" w:space="0" w:color="auto"/>
              <w:bottom w:val="single" w:sz="4" w:space="0" w:color="auto"/>
              <w:right w:val="single" w:sz="4" w:space="0" w:color="auto"/>
            </w:tcBorders>
          </w:tcPr>
          <w:p w14:paraId="43495B6A" w14:textId="77777777" w:rsidR="003308C9" w:rsidRPr="003308C9" w:rsidRDefault="003308C9" w:rsidP="003308C9">
            <w:r w:rsidRPr="003308C9">
              <w:t>Deferrals arising out of LPS designations (Reg 32)</w:t>
            </w:r>
          </w:p>
        </w:tc>
      </w:tr>
      <w:tr w:rsidR="003308C9" w:rsidRPr="003308C9" w14:paraId="56EA4529" w14:textId="77777777" w:rsidTr="00060326">
        <w:trPr>
          <w:trHeight w:val="405"/>
        </w:trPr>
        <w:tc>
          <w:tcPr>
            <w:tcW w:w="1384" w:type="dxa"/>
            <w:tcBorders>
              <w:top w:val="single" w:sz="4" w:space="0" w:color="auto"/>
              <w:left w:val="single" w:sz="4" w:space="0" w:color="auto"/>
              <w:bottom w:val="single" w:sz="4" w:space="0" w:color="auto"/>
              <w:right w:val="single" w:sz="4" w:space="0" w:color="auto"/>
            </w:tcBorders>
          </w:tcPr>
          <w:p w14:paraId="17994545" w14:textId="77777777" w:rsidR="003308C9" w:rsidRPr="003308C9" w:rsidRDefault="003308C9" w:rsidP="003308C9">
            <w:pPr>
              <w:jc w:val="center"/>
            </w:pPr>
            <w:r w:rsidRPr="003308C9">
              <w:t>4</w:t>
            </w:r>
          </w:p>
        </w:tc>
        <w:tc>
          <w:tcPr>
            <w:tcW w:w="7632" w:type="dxa"/>
            <w:tcBorders>
              <w:top w:val="single" w:sz="4" w:space="0" w:color="auto"/>
              <w:left w:val="single" w:sz="4" w:space="0" w:color="auto"/>
              <w:bottom w:val="single" w:sz="4" w:space="0" w:color="auto"/>
              <w:right w:val="single" w:sz="4" w:space="0" w:color="auto"/>
            </w:tcBorders>
          </w:tcPr>
          <w:p w14:paraId="6E032056" w14:textId="77777777" w:rsidR="003308C9" w:rsidRPr="003308C9" w:rsidRDefault="003308C9" w:rsidP="003308C9">
            <w:r w:rsidRPr="003308C9">
              <w:t>Serious difficulty applications (Reg 48)</w:t>
            </w:r>
          </w:p>
          <w:p w14:paraId="08FC6CE5" w14:textId="77777777" w:rsidR="003308C9" w:rsidRPr="003308C9" w:rsidRDefault="003308C9" w:rsidP="003308C9"/>
        </w:tc>
      </w:tr>
      <w:tr w:rsidR="003308C9" w:rsidRPr="003308C9" w14:paraId="2219E32F" w14:textId="77777777" w:rsidTr="00060326">
        <w:trPr>
          <w:trHeight w:val="405"/>
        </w:trPr>
        <w:tc>
          <w:tcPr>
            <w:tcW w:w="1384" w:type="dxa"/>
            <w:tcBorders>
              <w:top w:val="single" w:sz="4" w:space="0" w:color="auto"/>
              <w:left w:val="single" w:sz="4" w:space="0" w:color="auto"/>
              <w:bottom w:val="single" w:sz="4" w:space="0" w:color="auto"/>
              <w:right w:val="single" w:sz="4" w:space="0" w:color="auto"/>
            </w:tcBorders>
          </w:tcPr>
          <w:p w14:paraId="746C2A08" w14:textId="77777777" w:rsidR="003308C9" w:rsidRPr="003308C9" w:rsidRDefault="003308C9" w:rsidP="003308C9">
            <w:pPr>
              <w:jc w:val="center"/>
            </w:pPr>
            <w:r w:rsidRPr="003308C9">
              <w:t>5</w:t>
            </w:r>
          </w:p>
        </w:tc>
        <w:tc>
          <w:tcPr>
            <w:tcW w:w="7632" w:type="dxa"/>
            <w:tcBorders>
              <w:top w:val="single" w:sz="4" w:space="0" w:color="auto"/>
              <w:left w:val="single" w:sz="4" w:space="0" w:color="auto"/>
              <w:bottom w:val="single" w:sz="4" w:space="0" w:color="auto"/>
              <w:right w:val="single" w:sz="4" w:space="0" w:color="auto"/>
            </w:tcBorders>
          </w:tcPr>
          <w:p w14:paraId="74956393" w14:textId="77777777" w:rsidR="003308C9" w:rsidRPr="003308C9" w:rsidRDefault="003308C9" w:rsidP="003308C9">
            <w:r w:rsidRPr="003308C9">
              <w:t>Applications to increase core opening hours (Reg 65)</w:t>
            </w:r>
          </w:p>
        </w:tc>
      </w:tr>
      <w:tr w:rsidR="003308C9" w:rsidRPr="003308C9" w14:paraId="68C93142" w14:textId="77777777" w:rsidTr="00060326">
        <w:trPr>
          <w:trHeight w:val="405"/>
        </w:trPr>
        <w:tc>
          <w:tcPr>
            <w:tcW w:w="1384" w:type="dxa"/>
            <w:tcBorders>
              <w:top w:val="single" w:sz="4" w:space="0" w:color="auto"/>
              <w:left w:val="single" w:sz="4" w:space="0" w:color="auto"/>
              <w:bottom w:val="single" w:sz="4" w:space="0" w:color="auto"/>
              <w:right w:val="single" w:sz="4" w:space="0" w:color="auto"/>
            </w:tcBorders>
          </w:tcPr>
          <w:p w14:paraId="562D4163" w14:textId="77777777" w:rsidR="003308C9" w:rsidRPr="003308C9" w:rsidRDefault="003308C9" w:rsidP="003308C9">
            <w:pPr>
              <w:jc w:val="center"/>
            </w:pPr>
            <w:r w:rsidRPr="003308C9">
              <w:t>6</w:t>
            </w:r>
          </w:p>
        </w:tc>
        <w:tc>
          <w:tcPr>
            <w:tcW w:w="7632" w:type="dxa"/>
            <w:tcBorders>
              <w:top w:val="single" w:sz="4" w:space="0" w:color="auto"/>
              <w:left w:val="single" w:sz="4" w:space="0" w:color="auto"/>
              <w:bottom w:val="single" w:sz="4" w:space="0" w:color="auto"/>
              <w:right w:val="single" w:sz="4" w:space="0" w:color="auto"/>
            </w:tcBorders>
          </w:tcPr>
          <w:p w14:paraId="21325F77" w14:textId="77777777" w:rsidR="003308C9" w:rsidRPr="003308C9" w:rsidRDefault="003308C9" w:rsidP="003308C9">
            <w:r w:rsidRPr="003308C9">
              <w:t>Decisions under the following paragraphs of Schedule 2 of the NHS (Pharmaceutical and Local Pharmaceutical Services) Regulations 2013</w:t>
            </w:r>
          </w:p>
          <w:p w14:paraId="24850C4F" w14:textId="77777777" w:rsidR="003308C9" w:rsidRPr="003308C9" w:rsidRDefault="003308C9" w:rsidP="003308C9"/>
          <w:p w14:paraId="1F35EF65" w14:textId="77777777" w:rsidR="003308C9" w:rsidRPr="003308C9" w:rsidRDefault="003308C9" w:rsidP="003308C9">
            <w:r w:rsidRPr="003308C9">
              <w:t>Para 1 (10)</w:t>
            </w:r>
          </w:p>
          <w:p w14:paraId="732DAE1C" w14:textId="77777777" w:rsidR="003308C9" w:rsidRPr="003308C9" w:rsidRDefault="003308C9" w:rsidP="003308C9">
            <w:r w:rsidRPr="003308C9">
              <w:t>Para 11 (1) and 2 (b)</w:t>
            </w:r>
          </w:p>
          <w:p w14:paraId="3A7D5FC2" w14:textId="77777777" w:rsidR="003308C9" w:rsidRPr="003308C9" w:rsidRDefault="003308C9" w:rsidP="003308C9">
            <w:r w:rsidRPr="003308C9">
              <w:t>Para 14</w:t>
            </w:r>
          </w:p>
          <w:p w14:paraId="76CF6B6B" w14:textId="77777777" w:rsidR="003308C9" w:rsidRPr="003308C9" w:rsidRDefault="003308C9" w:rsidP="003308C9">
            <w:r w:rsidRPr="003308C9">
              <w:t>Para 19</w:t>
            </w:r>
          </w:p>
          <w:p w14:paraId="0E58CED3" w14:textId="77777777" w:rsidR="003308C9" w:rsidRPr="003308C9" w:rsidRDefault="003308C9" w:rsidP="003308C9">
            <w:r w:rsidRPr="003308C9">
              <w:t>Para 22 (2)</w:t>
            </w:r>
          </w:p>
          <w:p w14:paraId="00033E50" w14:textId="77777777" w:rsidR="003308C9" w:rsidRPr="003308C9" w:rsidRDefault="003308C9" w:rsidP="003308C9">
            <w:r w:rsidRPr="003308C9">
              <w:t>Para 28</w:t>
            </w:r>
          </w:p>
          <w:p w14:paraId="177A2562" w14:textId="77777777" w:rsidR="003308C9" w:rsidRPr="003308C9" w:rsidRDefault="003308C9" w:rsidP="003308C9">
            <w:r w:rsidRPr="003308C9">
              <w:t>Para 30</w:t>
            </w:r>
          </w:p>
          <w:p w14:paraId="43F8DB6C" w14:textId="77777777" w:rsidR="003308C9" w:rsidRPr="003308C9" w:rsidRDefault="003308C9" w:rsidP="003308C9">
            <w:r w:rsidRPr="003308C9">
              <w:t>Para 31</w:t>
            </w:r>
          </w:p>
          <w:p w14:paraId="3D069617" w14:textId="77777777" w:rsidR="003308C9" w:rsidRPr="003308C9" w:rsidRDefault="003308C9" w:rsidP="003308C9">
            <w:r w:rsidRPr="003308C9">
              <w:t>Para 32</w:t>
            </w:r>
          </w:p>
          <w:p w14:paraId="40B8B60A" w14:textId="77777777" w:rsidR="003308C9" w:rsidRPr="003308C9" w:rsidRDefault="003308C9" w:rsidP="003308C9">
            <w:r w:rsidRPr="003308C9">
              <w:t>Para 33</w:t>
            </w:r>
          </w:p>
          <w:p w14:paraId="092C74A1" w14:textId="77777777" w:rsidR="003308C9" w:rsidRPr="003308C9" w:rsidRDefault="003308C9" w:rsidP="003308C9">
            <w:r w:rsidRPr="003308C9">
              <w:t>Para 34</w:t>
            </w:r>
          </w:p>
          <w:p w14:paraId="0982F38C" w14:textId="77777777" w:rsidR="003308C9" w:rsidRPr="003308C9" w:rsidRDefault="003308C9" w:rsidP="003308C9">
            <w:r w:rsidRPr="003308C9">
              <w:t>Para 35</w:t>
            </w:r>
          </w:p>
          <w:p w14:paraId="7FC5F807" w14:textId="77777777" w:rsidR="003308C9" w:rsidRPr="003308C9" w:rsidRDefault="003308C9" w:rsidP="003308C9"/>
        </w:tc>
      </w:tr>
      <w:tr w:rsidR="003308C9" w:rsidRPr="003308C9" w14:paraId="6DAC4AB4" w14:textId="77777777" w:rsidTr="00060326">
        <w:trPr>
          <w:trHeight w:val="405"/>
        </w:trPr>
        <w:tc>
          <w:tcPr>
            <w:tcW w:w="1384" w:type="dxa"/>
            <w:tcBorders>
              <w:top w:val="single" w:sz="4" w:space="0" w:color="auto"/>
              <w:left w:val="single" w:sz="4" w:space="0" w:color="auto"/>
              <w:bottom w:val="single" w:sz="4" w:space="0" w:color="auto"/>
              <w:right w:val="single" w:sz="4" w:space="0" w:color="auto"/>
            </w:tcBorders>
          </w:tcPr>
          <w:p w14:paraId="09738F9D" w14:textId="77777777" w:rsidR="003308C9" w:rsidRPr="003308C9" w:rsidRDefault="003308C9" w:rsidP="003308C9">
            <w:pPr>
              <w:jc w:val="center"/>
            </w:pPr>
            <w:r w:rsidRPr="003308C9">
              <w:t>7</w:t>
            </w:r>
          </w:p>
        </w:tc>
        <w:tc>
          <w:tcPr>
            <w:tcW w:w="7632" w:type="dxa"/>
            <w:tcBorders>
              <w:top w:val="single" w:sz="4" w:space="0" w:color="auto"/>
              <w:left w:val="single" w:sz="4" w:space="0" w:color="auto"/>
              <w:bottom w:val="single" w:sz="4" w:space="0" w:color="auto"/>
              <w:right w:val="single" w:sz="4" w:space="0" w:color="auto"/>
            </w:tcBorders>
          </w:tcPr>
          <w:p w14:paraId="31593D52" w14:textId="77777777" w:rsidR="003308C9" w:rsidRPr="003308C9" w:rsidRDefault="003308C9" w:rsidP="003308C9">
            <w:r w:rsidRPr="003308C9">
              <w:t>Decisions under the following paragraphs of Schedule 4 of the NHS (Pharmaceutical and Local Pharmaceutical Services) Regulations 2013</w:t>
            </w:r>
          </w:p>
          <w:p w14:paraId="479250F9" w14:textId="77777777" w:rsidR="003308C9" w:rsidRPr="003308C9" w:rsidRDefault="003308C9" w:rsidP="003308C9"/>
          <w:p w14:paraId="533946A9" w14:textId="77777777" w:rsidR="003308C9" w:rsidRPr="003308C9" w:rsidRDefault="003308C9" w:rsidP="003308C9">
            <w:r w:rsidRPr="003308C9">
              <w:t xml:space="preserve">Para 27 </w:t>
            </w:r>
          </w:p>
          <w:p w14:paraId="575891F1" w14:textId="77777777" w:rsidR="003308C9" w:rsidRPr="003308C9" w:rsidRDefault="003308C9" w:rsidP="003308C9">
            <w:r w:rsidRPr="003308C9">
              <w:t>Para 27B</w:t>
            </w:r>
          </w:p>
          <w:p w14:paraId="7BE3AE80" w14:textId="77777777" w:rsidR="003308C9" w:rsidRPr="003308C9" w:rsidRDefault="003308C9" w:rsidP="003308C9">
            <w:r w:rsidRPr="003308C9">
              <w:t>Para 28A</w:t>
            </w:r>
          </w:p>
          <w:p w14:paraId="68AA708A" w14:textId="77777777" w:rsidR="003308C9" w:rsidRPr="003308C9" w:rsidRDefault="003308C9" w:rsidP="003308C9">
            <w:pPr>
              <w:rPr>
                <w:rFonts w:asciiTheme="minorHAnsi" w:eastAsiaTheme="minorHAnsi" w:hAnsiTheme="minorHAnsi" w:cstheme="minorBidi"/>
                <w:sz w:val="22"/>
                <w:lang w:eastAsia="en-US"/>
              </w:rPr>
            </w:pPr>
          </w:p>
        </w:tc>
      </w:tr>
      <w:tr w:rsidR="003308C9" w:rsidRPr="003308C9" w14:paraId="01BF762E" w14:textId="77777777" w:rsidTr="00060326">
        <w:trPr>
          <w:trHeight w:val="405"/>
        </w:trPr>
        <w:tc>
          <w:tcPr>
            <w:tcW w:w="1384" w:type="dxa"/>
            <w:tcBorders>
              <w:top w:val="single" w:sz="4" w:space="0" w:color="auto"/>
              <w:left w:val="single" w:sz="4" w:space="0" w:color="auto"/>
              <w:bottom w:val="single" w:sz="4" w:space="0" w:color="auto"/>
              <w:right w:val="single" w:sz="4" w:space="0" w:color="auto"/>
            </w:tcBorders>
          </w:tcPr>
          <w:p w14:paraId="05BABCCD" w14:textId="77777777" w:rsidR="003308C9" w:rsidRPr="003308C9" w:rsidRDefault="003308C9" w:rsidP="003308C9">
            <w:pPr>
              <w:jc w:val="center"/>
            </w:pPr>
            <w:r w:rsidRPr="003308C9">
              <w:lastRenderedPageBreak/>
              <w:t>8</w:t>
            </w:r>
          </w:p>
        </w:tc>
        <w:tc>
          <w:tcPr>
            <w:tcW w:w="7632" w:type="dxa"/>
            <w:tcBorders>
              <w:top w:val="single" w:sz="4" w:space="0" w:color="auto"/>
              <w:left w:val="single" w:sz="4" w:space="0" w:color="auto"/>
              <w:bottom w:val="single" w:sz="4" w:space="0" w:color="auto"/>
              <w:right w:val="single" w:sz="4" w:space="0" w:color="auto"/>
            </w:tcBorders>
          </w:tcPr>
          <w:p w14:paraId="67E9BD0B" w14:textId="77777777" w:rsidR="003308C9" w:rsidRPr="003308C9" w:rsidRDefault="003308C9" w:rsidP="003308C9">
            <w:r w:rsidRPr="003308C9">
              <w:t>Decisions under the following paragraphs of Schedule 5 of the NHS (Pharmaceutical and Local Pharmaceutical Services) Regulations 2013</w:t>
            </w:r>
          </w:p>
          <w:p w14:paraId="0D062E29" w14:textId="77777777" w:rsidR="003308C9" w:rsidRPr="003308C9" w:rsidRDefault="003308C9" w:rsidP="003308C9"/>
          <w:p w14:paraId="4125823B" w14:textId="77777777" w:rsidR="003308C9" w:rsidRPr="003308C9" w:rsidRDefault="003308C9" w:rsidP="003308C9">
            <w:r w:rsidRPr="003308C9">
              <w:t>Para 13 (6)</w:t>
            </w:r>
          </w:p>
          <w:p w14:paraId="5701F922" w14:textId="77777777" w:rsidR="003308C9" w:rsidRPr="003308C9" w:rsidRDefault="003308C9" w:rsidP="003308C9">
            <w:pPr>
              <w:rPr>
                <w:rFonts w:asciiTheme="minorHAnsi" w:eastAsiaTheme="minorHAnsi" w:hAnsiTheme="minorHAnsi" w:cstheme="minorBidi"/>
                <w:sz w:val="22"/>
                <w:lang w:eastAsia="en-US"/>
              </w:rPr>
            </w:pPr>
          </w:p>
        </w:tc>
      </w:tr>
      <w:tr w:rsidR="003308C9" w:rsidRPr="003308C9" w14:paraId="548A471D" w14:textId="77777777" w:rsidTr="00060326">
        <w:trPr>
          <w:trHeight w:val="155"/>
        </w:trPr>
        <w:tc>
          <w:tcPr>
            <w:tcW w:w="1384" w:type="dxa"/>
            <w:tcBorders>
              <w:top w:val="single" w:sz="4" w:space="0" w:color="auto"/>
              <w:left w:val="single" w:sz="4" w:space="0" w:color="auto"/>
              <w:bottom w:val="single" w:sz="4" w:space="0" w:color="auto"/>
              <w:right w:val="single" w:sz="4" w:space="0" w:color="auto"/>
            </w:tcBorders>
          </w:tcPr>
          <w:p w14:paraId="29257A9C" w14:textId="77777777" w:rsidR="003308C9" w:rsidRPr="003308C9" w:rsidRDefault="003308C9" w:rsidP="003308C9">
            <w:pPr>
              <w:jc w:val="center"/>
            </w:pPr>
            <w:r w:rsidRPr="003308C9">
              <w:t>9</w:t>
            </w:r>
          </w:p>
        </w:tc>
        <w:tc>
          <w:tcPr>
            <w:tcW w:w="7632" w:type="dxa"/>
            <w:tcBorders>
              <w:top w:val="single" w:sz="4" w:space="0" w:color="auto"/>
              <w:left w:val="single" w:sz="4" w:space="0" w:color="auto"/>
              <w:bottom w:val="single" w:sz="4" w:space="0" w:color="auto"/>
              <w:right w:val="single" w:sz="4" w:space="0" w:color="auto"/>
            </w:tcBorders>
          </w:tcPr>
          <w:p w14:paraId="1DDD797C" w14:textId="10F79587" w:rsidR="003308C9" w:rsidRPr="003308C9" w:rsidRDefault="003308C9" w:rsidP="003308C9">
            <w:pPr>
              <w:rPr>
                <w:rFonts w:eastAsiaTheme="minorHAnsi"/>
                <w:lang w:eastAsia="en-US"/>
              </w:rPr>
            </w:pPr>
            <w:r w:rsidRPr="003308C9">
              <w:rPr>
                <w:rFonts w:eastAsiaTheme="minorHAnsi"/>
                <w:lang w:eastAsia="en-US"/>
              </w:rPr>
              <w:t xml:space="preserve">Determination of action where the contractor exceeds the maximum number of </w:t>
            </w:r>
            <w:proofErr w:type="gramStart"/>
            <w:r w:rsidR="00700C2D" w:rsidRPr="003308C9">
              <w:rPr>
                <w:rFonts w:eastAsiaTheme="minorHAnsi"/>
                <w:lang w:eastAsia="en-US"/>
              </w:rPr>
              <w:t>appliance</w:t>
            </w:r>
            <w:proofErr w:type="gramEnd"/>
            <w:r w:rsidRPr="003308C9">
              <w:rPr>
                <w:rFonts w:eastAsiaTheme="minorHAnsi"/>
                <w:lang w:eastAsia="en-US"/>
              </w:rPr>
              <w:t xml:space="preserve"> use reviews that may be done in any one year</w:t>
            </w:r>
          </w:p>
        </w:tc>
      </w:tr>
    </w:tbl>
    <w:p w14:paraId="691A825F" w14:textId="39085466" w:rsidR="00DC3E6A" w:rsidRDefault="00DC3E6A" w:rsidP="004A48D9">
      <w:pPr>
        <w:rPr>
          <w:sz w:val="20"/>
          <w:szCs w:val="20"/>
        </w:rPr>
      </w:pPr>
    </w:p>
    <w:p w14:paraId="62054461" w14:textId="77777777" w:rsidR="00963F0C" w:rsidRPr="00963F0C" w:rsidRDefault="00963F0C" w:rsidP="00963F0C">
      <w:pPr>
        <w:jc w:val="right"/>
        <w:rPr>
          <w:b/>
          <w:bCs/>
          <w:szCs w:val="24"/>
        </w:rPr>
      </w:pPr>
      <w:r w:rsidRPr="00963F0C">
        <w:rPr>
          <w:b/>
          <w:bCs/>
          <w:szCs w:val="24"/>
        </w:rPr>
        <w:t>Appendix 2g</w:t>
      </w:r>
    </w:p>
    <w:p w14:paraId="7F1D1FC4" w14:textId="77777777" w:rsidR="00963F0C" w:rsidRPr="00963F0C" w:rsidRDefault="00963F0C" w:rsidP="00963F0C">
      <w:pPr>
        <w:spacing w:before="30" w:afterLines="30" w:after="72"/>
        <w:rPr>
          <w:b/>
          <w:bCs/>
          <w:u w:val="single"/>
        </w:rPr>
      </w:pPr>
    </w:p>
    <w:p w14:paraId="1B589CF0" w14:textId="77777777" w:rsidR="00963F0C" w:rsidRPr="00963F0C" w:rsidRDefault="00963F0C" w:rsidP="00963F0C">
      <w:pPr>
        <w:spacing w:before="30" w:afterLines="30" w:after="72"/>
        <w:rPr>
          <w:rFonts w:eastAsiaTheme="majorEastAsia"/>
          <w:color w:val="FF0000"/>
          <w:sz w:val="20"/>
          <w:szCs w:val="20"/>
        </w:rPr>
      </w:pPr>
      <w:r w:rsidRPr="00963F0C">
        <w:rPr>
          <w:b/>
          <w:bCs/>
          <w:u w:val="single"/>
        </w:rPr>
        <w:t>Primary Care Optometry Services</w:t>
      </w:r>
      <w:r w:rsidRPr="00963F0C">
        <w:rPr>
          <w:u w:val="single"/>
        </w:rPr>
        <w:t xml:space="preserve"> – decisions delegation to an ICB Primary Care Officer or Manager</w:t>
      </w:r>
    </w:p>
    <w:p w14:paraId="31896B0C" w14:textId="77777777" w:rsidR="00963F0C" w:rsidRPr="00963F0C" w:rsidRDefault="00963F0C" w:rsidP="00963F0C">
      <w:pPr>
        <w:rPr>
          <w:sz w:val="20"/>
          <w:szCs w:val="20"/>
        </w:rPr>
      </w:pPr>
    </w:p>
    <w:tbl>
      <w:tblPr>
        <w:tblStyle w:val="TableGrid4"/>
        <w:tblW w:w="0" w:type="auto"/>
        <w:tblLook w:val="04A0" w:firstRow="1" w:lastRow="0" w:firstColumn="1" w:lastColumn="0" w:noHBand="0" w:noVBand="1"/>
      </w:tblPr>
      <w:tblGrid>
        <w:gridCol w:w="1384"/>
        <w:gridCol w:w="7632"/>
      </w:tblGrid>
      <w:tr w:rsidR="00963F0C" w:rsidRPr="00963F0C" w14:paraId="787A29B9" w14:textId="77777777" w:rsidTr="00060326">
        <w:trPr>
          <w:tblHeader/>
        </w:trPr>
        <w:tc>
          <w:tcPr>
            <w:tcW w:w="1384" w:type="dxa"/>
            <w:tcBorders>
              <w:top w:val="single" w:sz="4" w:space="0" w:color="auto"/>
              <w:left w:val="single" w:sz="4" w:space="0" w:color="auto"/>
              <w:bottom w:val="single" w:sz="4" w:space="0" w:color="auto"/>
              <w:right w:val="single" w:sz="4" w:space="0" w:color="auto"/>
            </w:tcBorders>
          </w:tcPr>
          <w:p w14:paraId="7FDC6640" w14:textId="77777777" w:rsidR="00963F0C" w:rsidRPr="00963F0C" w:rsidRDefault="00963F0C" w:rsidP="00963F0C">
            <w:pPr>
              <w:rPr>
                <w:b/>
                <w:bCs/>
              </w:rPr>
            </w:pPr>
            <w:r w:rsidRPr="00963F0C">
              <w:rPr>
                <w:b/>
                <w:bCs/>
              </w:rPr>
              <w:t>Reference</w:t>
            </w:r>
          </w:p>
          <w:p w14:paraId="454B9C9C" w14:textId="77777777" w:rsidR="00963F0C" w:rsidRPr="00963F0C" w:rsidRDefault="00963F0C" w:rsidP="00963F0C">
            <w:pPr>
              <w:rPr>
                <w:b/>
                <w:bCs/>
              </w:rPr>
            </w:pPr>
          </w:p>
        </w:tc>
        <w:tc>
          <w:tcPr>
            <w:tcW w:w="7632" w:type="dxa"/>
            <w:tcBorders>
              <w:top w:val="single" w:sz="4" w:space="0" w:color="auto"/>
              <w:left w:val="single" w:sz="4" w:space="0" w:color="auto"/>
              <w:bottom w:val="single" w:sz="4" w:space="0" w:color="auto"/>
              <w:right w:val="single" w:sz="4" w:space="0" w:color="auto"/>
            </w:tcBorders>
            <w:hideMark/>
          </w:tcPr>
          <w:p w14:paraId="00C3F427" w14:textId="77777777" w:rsidR="00963F0C" w:rsidRPr="00963F0C" w:rsidRDefault="00963F0C" w:rsidP="00963F0C">
            <w:pPr>
              <w:rPr>
                <w:b/>
                <w:bCs/>
              </w:rPr>
            </w:pPr>
            <w:r w:rsidRPr="00963F0C">
              <w:rPr>
                <w:b/>
                <w:bCs/>
              </w:rPr>
              <w:t>Delegation</w:t>
            </w:r>
          </w:p>
        </w:tc>
      </w:tr>
      <w:tr w:rsidR="00963F0C" w:rsidRPr="00963F0C" w14:paraId="23F8DDC3" w14:textId="77777777" w:rsidTr="00060326">
        <w:tc>
          <w:tcPr>
            <w:tcW w:w="1384" w:type="dxa"/>
            <w:tcBorders>
              <w:top w:val="single" w:sz="4" w:space="0" w:color="auto"/>
              <w:left w:val="single" w:sz="4" w:space="0" w:color="auto"/>
              <w:bottom w:val="single" w:sz="4" w:space="0" w:color="auto"/>
              <w:right w:val="single" w:sz="4" w:space="0" w:color="auto"/>
            </w:tcBorders>
            <w:hideMark/>
          </w:tcPr>
          <w:p w14:paraId="019F88D6" w14:textId="77777777" w:rsidR="00963F0C" w:rsidRPr="00963F0C" w:rsidRDefault="00963F0C" w:rsidP="00963F0C">
            <w:pPr>
              <w:jc w:val="center"/>
              <w:rPr>
                <w:highlight w:val="yellow"/>
              </w:rPr>
            </w:pPr>
            <w:r w:rsidRPr="00963F0C">
              <w:t>1</w:t>
            </w:r>
          </w:p>
        </w:tc>
        <w:tc>
          <w:tcPr>
            <w:tcW w:w="7632" w:type="dxa"/>
            <w:tcBorders>
              <w:top w:val="single" w:sz="4" w:space="0" w:color="auto"/>
              <w:left w:val="single" w:sz="4" w:space="0" w:color="auto"/>
              <w:bottom w:val="single" w:sz="4" w:space="0" w:color="auto"/>
              <w:right w:val="single" w:sz="4" w:space="0" w:color="auto"/>
            </w:tcBorders>
          </w:tcPr>
          <w:p w14:paraId="605124AD" w14:textId="77777777" w:rsidR="00963F0C" w:rsidRPr="00963F0C" w:rsidRDefault="00963F0C" w:rsidP="00963F0C">
            <w:r w:rsidRPr="00963F0C">
              <w:t>Contract delivery performance –performance review and reconciliation (decisions on sanctions, breach notices and withholding of payments to be escalated to PCSDSC)</w:t>
            </w:r>
          </w:p>
        </w:tc>
      </w:tr>
      <w:tr w:rsidR="00963F0C" w:rsidRPr="00963F0C" w14:paraId="6341229F" w14:textId="77777777" w:rsidTr="00060326">
        <w:tc>
          <w:tcPr>
            <w:tcW w:w="1384" w:type="dxa"/>
            <w:tcBorders>
              <w:top w:val="single" w:sz="4" w:space="0" w:color="auto"/>
              <w:left w:val="single" w:sz="4" w:space="0" w:color="auto"/>
              <w:bottom w:val="single" w:sz="4" w:space="0" w:color="auto"/>
              <w:right w:val="single" w:sz="4" w:space="0" w:color="auto"/>
            </w:tcBorders>
            <w:hideMark/>
          </w:tcPr>
          <w:p w14:paraId="1D6049C6" w14:textId="77777777" w:rsidR="00963F0C" w:rsidRPr="00963F0C" w:rsidRDefault="00963F0C" w:rsidP="00963F0C">
            <w:pPr>
              <w:jc w:val="center"/>
              <w:rPr>
                <w:highlight w:val="yellow"/>
              </w:rPr>
            </w:pPr>
            <w:r w:rsidRPr="00963F0C">
              <w:t>2</w:t>
            </w:r>
          </w:p>
        </w:tc>
        <w:tc>
          <w:tcPr>
            <w:tcW w:w="7632" w:type="dxa"/>
            <w:tcBorders>
              <w:top w:val="single" w:sz="4" w:space="0" w:color="auto"/>
              <w:left w:val="single" w:sz="4" w:space="0" w:color="auto"/>
              <w:bottom w:val="single" w:sz="4" w:space="0" w:color="auto"/>
              <w:right w:val="single" w:sz="4" w:space="0" w:color="auto"/>
            </w:tcBorders>
          </w:tcPr>
          <w:p w14:paraId="11FAF2CB" w14:textId="77777777" w:rsidR="00963F0C" w:rsidRPr="00963F0C" w:rsidRDefault="00963F0C" w:rsidP="00963F0C">
            <w:r w:rsidRPr="00963F0C">
              <w:t>Contractor disputes – requirement to escalate should local resolution fail</w:t>
            </w:r>
          </w:p>
        </w:tc>
      </w:tr>
      <w:tr w:rsidR="00963F0C" w:rsidRPr="00963F0C" w14:paraId="188EF6BD" w14:textId="77777777" w:rsidTr="00060326">
        <w:tc>
          <w:tcPr>
            <w:tcW w:w="1384" w:type="dxa"/>
            <w:tcBorders>
              <w:top w:val="single" w:sz="4" w:space="0" w:color="auto"/>
              <w:left w:val="single" w:sz="4" w:space="0" w:color="auto"/>
              <w:bottom w:val="single" w:sz="4" w:space="0" w:color="auto"/>
              <w:right w:val="single" w:sz="4" w:space="0" w:color="auto"/>
            </w:tcBorders>
          </w:tcPr>
          <w:p w14:paraId="54DA1589" w14:textId="77777777" w:rsidR="00963F0C" w:rsidRPr="00963F0C" w:rsidRDefault="00963F0C" w:rsidP="00963F0C">
            <w:pPr>
              <w:jc w:val="center"/>
            </w:pPr>
            <w:r w:rsidRPr="00963F0C">
              <w:t>3</w:t>
            </w:r>
          </w:p>
        </w:tc>
        <w:tc>
          <w:tcPr>
            <w:tcW w:w="7632" w:type="dxa"/>
            <w:tcBorders>
              <w:top w:val="single" w:sz="4" w:space="0" w:color="auto"/>
              <w:left w:val="single" w:sz="4" w:space="0" w:color="auto"/>
              <w:bottom w:val="single" w:sz="4" w:space="0" w:color="auto"/>
              <w:right w:val="single" w:sz="4" w:space="0" w:color="auto"/>
            </w:tcBorders>
          </w:tcPr>
          <w:p w14:paraId="4D791890" w14:textId="77777777" w:rsidR="00963F0C" w:rsidRPr="00963F0C" w:rsidRDefault="00963F0C" w:rsidP="00963F0C">
            <w:r w:rsidRPr="00963F0C">
              <w:t xml:space="preserve">Contract variations limited to: </w:t>
            </w:r>
          </w:p>
          <w:p w14:paraId="39B02674" w14:textId="1E60438B" w:rsidR="00963F0C" w:rsidRPr="00963F0C" w:rsidRDefault="00700C2D" w:rsidP="00963F0C">
            <w:r w:rsidRPr="00963F0C">
              <w:t>24-hour</w:t>
            </w:r>
            <w:r w:rsidR="00963F0C" w:rsidRPr="00963F0C">
              <w:t xml:space="preserve"> </w:t>
            </w:r>
            <w:proofErr w:type="gramStart"/>
            <w:r w:rsidR="00963F0C" w:rsidRPr="00963F0C">
              <w:t>retirements;</w:t>
            </w:r>
            <w:proofErr w:type="gramEnd"/>
          </w:p>
          <w:p w14:paraId="35BFF753" w14:textId="77777777" w:rsidR="00963F0C" w:rsidRPr="00963F0C" w:rsidRDefault="00963F0C" w:rsidP="00963F0C">
            <w:r w:rsidRPr="00963F0C">
              <w:t xml:space="preserve">Change of legal </w:t>
            </w:r>
            <w:proofErr w:type="gramStart"/>
            <w:r w:rsidRPr="00963F0C">
              <w:t>entity;</w:t>
            </w:r>
            <w:proofErr w:type="gramEnd"/>
          </w:p>
          <w:p w14:paraId="207FF40F" w14:textId="77777777" w:rsidR="00963F0C" w:rsidRPr="00963F0C" w:rsidRDefault="00963F0C" w:rsidP="00963F0C">
            <w:r w:rsidRPr="00963F0C">
              <w:t>Changes of opening hours (where there is no overall contractual reduction in hours)</w:t>
            </w:r>
          </w:p>
          <w:p w14:paraId="67C2B32C" w14:textId="77777777" w:rsidR="00963F0C" w:rsidRPr="00963F0C" w:rsidRDefault="00963F0C" w:rsidP="00963F0C">
            <w:r w:rsidRPr="00963F0C">
              <w:t>Minor relocations (within 5 miles)</w:t>
            </w:r>
          </w:p>
          <w:p w14:paraId="33608304" w14:textId="77777777" w:rsidR="00963F0C" w:rsidRPr="00963F0C" w:rsidRDefault="00963F0C" w:rsidP="00963F0C"/>
        </w:tc>
      </w:tr>
      <w:tr w:rsidR="00963F0C" w:rsidRPr="00963F0C" w14:paraId="34064225" w14:textId="77777777" w:rsidTr="00060326">
        <w:tc>
          <w:tcPr>
            <w:tcW w:w="1384" w:type="dxa"/>
            <w:tcBorders>
              <w:top w:val="single" w:sz="4" w:space="0" w:color="auto"/>
              <w:left w:val="single" w:sz="4" w:space="0" w:color="auto"/>
              <w:bottom w:val="single" w:sz="4" w:space="0" w:color="auto"/>
              <w:right w:val="single" w:sz="4" w:space="0" w:color="auto"/>
            </w:tcBorders>
          </w:tcPr>
          <w:p w14:paraId="3F9C72AC" w14:textId="77777777" w:rsidR="00963F0C" w:rsidRPr="00963F0C" w:rsidRDefault="00963F0C" w:rsidP="00963F0C">
            <w:pPr>
              <w:jc w:val="center"/>
            </w:pPr>
            <w:r w:rsidRPr="00963F0C">
              <w:t>4</w:t>
            </w:r>
          </w:p>
        </w:tc>
        <w:tc>
          <w:tcPr>
            <w:tcW w:w="7632" w:type="dxa"/>
            <w:tcBorders>
              <w:top w:val="single" w:sz="4" w:space="0" w:color="auto"/>
              <w:left w:val="single" w:sz="4" w:space="0" w:color="auto"/>
              <w:bottom w:val="single" w:sz="4" w:space="0" w:color="auto"/>
              <w:right w:val="single" w:sz="4" w:space="0" w:color="auto"/>
            </w:tcBorders>
          </w:tcPr>
          <w:p w14:paraId="6FE80B4B" w14:textId="77777777" w:rsidR="00963F0C" w:rsidRPr="00963F0C" w:rsidRDefault="00963F0C" w:rsidP="00963F0C">
            <w:r w:rsidRPr="00963F0C">
              <w:t>Management of practice/performer issues identified via the Optometry Assurance Framework</w:t>
            </w:r>
          </w:p>
        </w:tc>
      </w:tr>
      <w:tr w:rsidR="00963F0C" w:rsidRPr="00963F0C" w14:paraId="26AFED93" w14:textId="77777777" w:rsidTr="00060326">
        <w:tc>
          <w:tcPr>
            <w:tcW w:w="1384" w:type="dxa"/>
            <w:tcBorders>
              <w:top w:val="single" w:sz="4" w:space="0" w:color="auto"/>
              <w:left w:val="single" w:sz="4" w:space="0" w:color="auto"/>
              <w:bottom w:val="single" w:sz="4" w:space="0" w:color="auto"/>
              <w:right w:val="single" w:sz="4" w:space="0" w:color="auto"/>
            </w:tcBorders>
          </w:tcPr>
          <w:p w14:paraId="6F244FB1" w14:textId="77777777" w:rsidR="00963F0C" w:rsidRPr="00963F0C" w:rsidRDefault="00963F0C" w:rsidP="00963F0C">
            <w:pPr>
              <w:jc w:val="center"/>
            </w:pPr>
            <w:r w:rsidRPr="00963F0C">
              <w:t>5</w:t>
            </w:r>
          </w:p>
        </w:tc>
        <w:tc>
          <w:tcPr>
            <w:tcW w:w="7632" w:type="dxa"/>
            <w:tcBorders>
              <w:top w:val="single" w:sz="4" w:space="0" w:color="auto"/>
              <w:left w:val="single" w:sz="4" w:space="0" w:color="auto"/>
              <w:bottom w:val="single" w:sz="4" w:space="0" w:color="auto"/>
              <w:right w:val="single" w:sz="4" w:space="0" w:color="auto"/>
            </w:tcBorders>
          </w:tcPr>
          <w:p w14:paraId="5F1239BA" w14:textId="77777777" w:rsidR="00963F0C" w:rsidRPr="00963F0C" w:rsidRDefault="00963F0C" w:rsidP="00963F0C">
            <w:r w:rsidRPr="00963F0C">
              <w:t>Fitness to practice assessments for Directors</w:t>
            </w:r>
          </w:p>
          <w:p w14:paraId="593D7B4C" w14:textId="77777777" w:rsidR="00963F0C" w:rsidRPr="00963F0C" w:rsidRDefault="00963F0C" w:rsidP="00963F0C"/>
        </w:tc>
      </w:tr>
    </w:tbl>
    <w:p w14:paraId="0F9A9763" w14:textId="38AE6BA2" w:rsidR="00DC3E6A" w:rsidRDefault="00DC3E6A" w:rsidP="004A48D9">
      <w:pPr>
        <w:rPr>
          <w:sz w:val="20"/>
          <w:szCs w:val="20"/>
        </w:rPr>
      </w:pPr>
    </w:p>
    <w:p w14:paraId="1664084F" w14:textId="169F8C1A" w:rsidR="00DC3E6A" w:rsidRDefault="00DC3E6A" w:rsidP="004A48D9">
      <w:pPr>
        <w:rPr>
          <w:sz w:val="20"/>
          <w:szCs w:val="20"/>
        </w:rPr>
      </w:pPr>
    </w:p>
    <w:p w14:paraId="01CE8D47" w14:textId="6C0E895F" w:rsidR="00DC3E6A" w:rsidRDefault="00DC3E6A" w:rsidP="004A48D9">
      <w:pPr>
        <w:rPr>
          <w:sz w:val="20"/>
          <w:szCs w:val="20"/>
        </w:rPr>
      </w:pPr>
    </w:p>
    <w:p w14:paraId="04B904A4" w14:textId="48F3CD30" w:rsidR="00DC3E6A" w:rsidRDefault="00DC3E6A" w:rsidP="004A48D9">
      <w:pPr>
        <w:rPr>
          <w:sz w:val="20"/>
          <w:szCs w:val="20"/>
        </w:rPr>
      </w:pPr>
    </w:p>
    <w:p w14:paraId="4C137A76" w14:textId="224DDA69" w:rsidR="00DC3E6A" w:rsidRDefault="00DC3E6A" w:rsidP="004A48D9">
      <w:pPr>
        <w:rPr>
          <w:sz w:val="20"/>
          <w:szCs w:val="20"/>
        </w:rPr>
      </w:pPr>
    </w:p>
    <w:p w14:paraId="1FC0A3F2" w14:textId="3C5E3E6D" w:rsidR="00DC3E6A" w:rsidRDefault="00DC3E6A" w:rsidP="004A48D9">
      <w:pPr>
        <w:rPr>
          <w:sz w:val="20"/>
          <w:szCs w:val="20"/>
        </w:rPr>
      </w:pPr>
    </w:p>
    <w:p w14:paraId="068DA854" w14:textId="037F51FF" w:rsidR="00DC3E6A" w:rsidRDefault="00DC3E6A" w:rsidP="004A48D9">
      <w:pPr>
        <w:rPr>
          <w:sz w:val="20"/>
          <w:szCs w:val="20"/>
        </w:rPr>
      </w:pPr>
    </w:p>
    <w:p w14:paraId="46794EF2" w14:textId="36D6734E" w:rsidR="00DC3E6A" w:rsidRDefault="00DC3E6A" w:rsidP="004A48D9">
      <w:pPr>
        <w:rPr>
          <w:sz w:val="20"/>
          <w:szCs w:val="20"/>
        </w:rPr>
      </w:pPr>
    </w:p>
    <w:p w14:paraId="5C12458F" w14:textId="44037111" w:rsidR="00DC3E6A" w:rsidRDefault="00DC3E6A" w:rsidP="004A48D9">
      <w:pPr>
        <w:rPr>
          <w:sz w:val="20"/>
          <w:szCs w:val="20"/>
        </w:rPr>
      </w:pPr>
    </w:p>
    <w:p w14:paraId="53156527" w14:textId="76D66A0C" w:rsidR="00DC3E6A" w:rsidRDefault="00DC3E6A" w:rsidP="004A48D9">
      <w:pPr>
        <w:rPr>
          <w:sz w:val="20"/>
          <w:szCs w:val="20"/>
        </w:rPr>
      </w:pPr>
    </w:p>
    <w:p w14:paraId="1AAF493F" w14:textId="5199A52A" w:rsidR="00DC3E6A" w:rsidRDefault="00DC3E6A" w:rsidP="004A48D9">
      <w:pPr>
        <w:rPr>
          <w:sz w:val="20"/>
          <w:szCs w:val="20"/>
        </w:rPr>
      </w:pPr>
    </w:p>
    <w:p w14:paraId="0E622DB4" w14:textId="67800604" w:rsidR="00DC3E6A" w:rsidRDefault="00DC3E6A" w:rsidP="004A48D9">
      <w:pPr>
        <w:rPr>
          <w:sz w:val="20"/>
          <w:szCs w:val="20"/>
        </w:rPr>
      </w:pPr>
    </w:p>
    <w:p w14:paraId="3573A710" w14:textId="30DCE1F6" w:rsidR="00DC3E6A" w:rsidRDefault="00DC3E6A" w:rsidP="004A48D9">
      <w:pPr>
        <w:rPr>
          <w:sz w:val="20"/>
          <w:szCs w:val="20"/>
        </w:rPr>
      </w:pPr>
    </w:p>
    <w:p w14:paraId="24D56958" w14:textId="2A3719AE" w:rsidR="00DC3E6A" w:rsidRDefault="00DC3E6A" w:rsidP="004A48D9">
      <w:pPr>
        <w:rPr>
          <w:sz w:val="20"/>
          <w:szCs w:val="20"/>
        </w:rPr>
      </w:pPr>
    </w:p>
    <w:p w14:paraId="1EE0F158" w14:textId="36977B3C" w:rsidR="00DC3E6A" w:rsidRDefault="00DC3E6A" w:rsidP="004A48D9">
      <w:pPr>
        <w:rPr>
          <w:sz w:val="20"/>
          <w:szCs w:val="20"/>
        </w:rPr>
      </w:pPr>
    </w:p>
    <w:p w14:paraId="6C5F8476" w14:textId="276990A4" w:rsidR="00DC3E6A" w:rsidRDefault="00DC3E6A" w:rsidP="004A48D9">
      <w:pPr>
        <w:rPr>
          <w:sz w:val="20"/>
          <w:szCs w:val="20"/>
        </w:rPr>
      </w:pPr>
    </w:p>
    <w:p w14:paraId="17DE9B1A" w14:textId="51F0FEC6" w:rsidR="00DC3E6A" w:rsidRDefault="00DC3E6A" w:rsidP="004A48D9">
      <w:pPr>
        <w:rPr>
          <w:sz w:val="20"/>
          <w:szCs w:val="20"/>
        </w:rPr>
      </w:pPr>
    </w:p>
    <w:p w14:paraId="256AD2F7" w14:textId="0E2C09D4" w:rsidR="00DC3E6A" w:rsidRDefault="00DC3E6A" w:rsidP="004A48D9">
      <w:pPr>
        <w:rPr>
          <w:sz w:val="20"/>
          <w:szCs w:val="20"/>
        </w:rPr>
      </w:pPr>
    </w:p>
    <w:p w14:paraId="4A81B10E" w14:textId="6C7231E9" w:rsidR="00DC3E6A" w:rsidRDefault="00DC3E6A" w:rsidP="004A48D9">
      <w:pPr>
        <w:rPr>
          <w:sz w:val="20"/>
          <w:szCs w:val="20"/>
        </w:rPr>
      </w:pPr>
    </w:p>
    <w:p w14:paraId="1C71F34E" w14:textId="4518985D" w:rsidR="00DC3E6A" w:rsidRDefault="00DC3E6A" w:rsidP="004A48D9">
      <w:pPr>
        <w:rPr>
          <w:sz w:val="20"/>
          <w:szCs w:val="20"/>
        </w:rPr>
      </w:pPr>
    </w:p>
    <w:p w14:paraId="5B99FC14" w14:textId="5161208A" w:rsidR="00DC3E6A" w:rsidRDefault="00DC3E6A" w:rsidP="004A48D9">
      <w:pPr>
        <w:rPr>
          <w:sz w:val="20"/>
          <w:szCs w:val="20"/>
        </w:rPr>
      </w:pPr>
    </w:p>
    <w:p w14:paraId="14F314E3" w14:textId="26BE4931" w:rsidR="006745C5" w:rsidRPr="00A9604B" w:rsidRDefault="006745C5" w:rsidP="00A9604B">
      <w:pPr>
        <w:pStyle w:val="Heading3"/>
        <w:jc w:val="right"/>
        <w:rPr>
          <w:rFonts w:ascii="Arial" w:hAnsi="Arial" w:cs="Arial"/>
          <w:b/>
          <w:bCs/>
          <w:color w:val="auto"/>
        </w:rPr>
      </w:pPr>
      <w:bookmarkStart w:id="124" w:name="_Toc190765356"/>
      <w:r w:rsidRPr="00A9604B">
        <w:rPr>
          <w:rFonts w:ascii="Arial" w:hAnsi="Arial" w:cs="Arial"/>
          <w:b/>
          <w:bCs/>
          <w:color w:val="auto"/>
        </w:rPr>
        <w:t>Appendix 3</w:t>
      </w:r>
      <w:bookmarkEnd w:id="124"/>
    </w:p>
    <w:p w14:paraId="5AB9BB86" w14:textId="77777777" w:rsidR="006745C5" w:rsidRPr="00A9604B" w:rsidRDefault="006745C5" w:rsidP="00A9604B">
      <w:pPr>
        <w:pStyle w:val="Heading3"/>
        <w:jc w:val="center"/>
        <w:rPr>
          <w:rFonts w:ascii="Arial" w:hAnsi="Arial" w:cs="Arial"/>
          <w:b/>
          <w:bCs/>
          <w:color w:val="auto"/>
          <w:u w:val="single"/>
        </w:rPr>
      </w:pPr>
      <w:bookmarkStart w:id="125" w:name="_Toc190765357"/>
      <w:r w:rsidRPr="00A9604B">
        <w:rPr>
          <w:rFonts w:ascii="Arial" w:hAnsi="Arial" w:cs="Arial"/>
          <w:b/>
          <w:bCs/>
          <w:color w:val="auto"/>
          <w:u w:val="single"/>
        </w:rPr>
        <w:t>Delegation Summaries</w:t>
      </w:r>
      <w:bookmarkEnd w:id="125"/>
    </w:p>
    <w:p w14:paraId="3E08328B" w14:textId="77777777" w:rsidR="006745C5" w:rsidRPr="00D617F6" w:rsidRDefault="006745C5" w:rsidP="006745C5">
      <w:pPr>
        <w:spacing w:after="200" w:line="276" w:lineRule="auto"/>
        <w:jc w:val="center"/>
        <w:rPr>
          <w:b/>
          <w:bCs/>
          <w:szCs w:val="24"/>
          <w:u w:val="single"/>
        </w:rPr>
      </w:pPr>
    </w:p>
    <w:p w14:paraId="46C89712" w14:textId="4BCB2FB9" w:rsidR="006745C5" w:rsidRPr="00D617F6" w:rsidRDefault="006745C5" w:rsidP="006745C5">
      <w:pPr>
        <w:spacing w:after="200" w:line="276" w:lineRule="auto"/>
        <w:rPr>
          <w:szCs w:val="24"/>
        </w:rPr>
      </w:pPr>
      <w:r w:rsidRPr="00D617F6">
        <w:rPr>
          <w:szCs w:val="24"/>
        </w:rPr>
        <w:t xml:space="preserve">NHS </w:t>
      </w:r>
      <w:proofErr w:type="gramStart"/>
      <w:r w:rsidRPr="00D617F6">
        <w:rPr>
          <w:szCs w:val="24"/>
        </w:rPr>
        <w:t>North East</w:t>
      </w:r>
      <w:proofErr w:type="gramEnd"/>
      <w:r w:rsidRPr="00D617F6">
        <w:rPr>
          <w:szCs w:val="24"/>
        </w:rPr>
        <w:t xml:space="preserve"> and North Cumbria has entered into the following delegation agreements from NHS England:</w:t>
      </w:r>
    </w:p>
    <w:p w14:paraId="575D04DB" w14:textId="77777777" w:rsidR="006745C5" w:rsidRPr="00D617F6" w:rsidRDefault="006745C5" w:rsidP="006745C5">
      <w:pPr>
        <w:spacing w:before="200" w:after="60"/>
        <w:ind w:left="1440"/>
        <w:jc w:val="both"/>
        <w:rPr>
          <w:rFonts w:eastAsia="Times New Roman" w:cs="Times New Roman"/>
          <w:sz w:val="20"/>
          <w:szCs w:val="20"/>
        </w:rPr>
      </w:pPr>
    </w:p>
    <w:tbl>
      <w:tblPr>
        <w:tblStyle w:val="TableGrid1"/>
        <w:tblW w:w="8930" w:type="dxa"/>
        <w:tblInd w:w="137" w:type="dxa"/>
        <w:tblCellMar>
          <w:top w:w="57" w:type="dxa"/>
          <w:bottom w:w="57" w:type="dxa"/>
        </w:tblCellMar>
        <w:tblLook w:val="04A0" w:firstRow="1" w:lastRow="0" w:firstColumn="1" w:lastColumn="0" w:noHBand="0" w:noVBand="1"/>
      </w:tblPr>
      <w:tblGrid>
        <w:gridCol w:w="3827"/>
        <w:gridCol w:w="1843"/>
        <w:gridCol w:w="3260"/>
      </w:tblGrid>
      <w:tr w:rsidR="00D617F6" w:rsidRPr="00D617F6" w14:paraId="092D2119" w14:textId="77777777" w:rsidTr="006C6C47">
        <w:tc>
          <w:tcPr>
            <w:tcW w:w="3827" w:type="dxa"/>
            <w:shd w:val="clear" w:color="auto" w:fill="D9D9D9" w:themeFill="background1" w:themeFillShade="D9"/>
            <w:vAlign w:val="bottom"/>
          </w:tcPr>
          <w:p w14:paraId="26903D12" w14:textId="77777777" w:rsidR="006C6C47" w:rsidRPr="00D617F6" w:rsidRDefault="006C6C47" w:rsidP="006745C5">
            <w:pPr>
              <w:jc w:val="both"/>
              <w:rPr>
                <w:rFonts w:eastAsia="Times New Roman" w:cs="Times New Roman"/>
                <w:b/>
                <w:bCs/>
                <w:sz w:val="20"/>
              </w:rPr>
            </w:pPr>
            <w:r w:rsidRPr="00D617F6">
              <w:rPr>
                <w:rFonts w:eastAsia="Times New Roman" w:cs="Times New Roman"/>
                <w:b/>
                <w:bCs/>
                <w:sz w:val="20"/>
              </w:rPr>
              <w:t>Delegated Functions</w:t>
            </w:r>
          </w:p>
        </w:tc>
        <w:tc>
          <w:tcPr>
            <w:tcW w:w="1843" w:type="dxa"/>
            <w:shd w:val="clear" w:color="auto" w:fill="D9D9D9" w:themeFill="background1" w:themeFillShade="D9"/>
            <w:vAlign w:val="bottom"/>
          </w:tcPr>
          <w:p w14:paraId="0683AA84" w14:textId="77777777" w:rsidR="006C6C47" w:rsidRPr="00D617F6" w:rsidRDefault="006C6C47" w:rsidP="006745C5">
            <w:pPr>
              <w:jc w:val="both"/>
              <w:rPr>
                <w:rFonts w:eastAsia="Times New Roman" w:cs="Times New Roman"/>
                <w:b/>
                <w:bCs/>
                <w:sz w:val="20"/>
              </w:rPr>
            </w:pPr>
            <w:r w:rsidRPr="00D617F6">
              <w:rPr>
                <w:rFonts w:eastAsia="Times New Roman" w:cs="Times New Roman"/>
                <w:b/>
                <w:bCs/>
                <w:sz w:val="20"/>
              </w:rPr>
              <w:t>Schedule</w:t>
            </w:r>
          </w:p>
        </w:tc>
        <w:tc>
          <w:tcPr>
            <w:tcW w:w="3260" w:type="dxa"/>
            <w:shd w:val="clear" w:color="auto" w:fill="D9D9D9" w:themeFill="background1" w:themeFillShade="D9"/>
            <w:vAlign w:val="bottom"/>
          </w:tcPr>
          <w:p w14:paraId="72A398E3" w14:textId="77777777" w:rsidR="006C6C47" w:rsidRPr="00D617F6" w:rsidRDefault="006C6C47" w:rsidP="006745C5">
            <w:pPr>
              <w:jc w:val="both"/>
              <w:rPr>
                <w:rFonts w:eastAsia="Times New Roman" w:cs="Times New Roman"/>
                <w:b/>
                <w:bCs/>
                <w:sz w:val="20"/>
              </w:rPr>
            </w:pPr>
            <w:r w:rsidRPr="00D617F6">
              <w:rPr>
                <w:rFonts w:eastAsia="Times New Roman" w:cs="Times New Roman"/>
                <w:b/>
                <w:bCs/>
                <w:sz w:val="20"/>
              </w:rPr>
              <w:t>Effective Date of Delegation</w:t>
            </w:r>
          </w:p>
        </w:tc>
      </w:tr>
      <w:tr w:rsidR="00D617F6" w:rsidRPr="00D617F6" w14:paraId="2FA55D1D" w14:textId="77777777" w:rsidTr="006C6C47">
        <w:tc>
          <w:tcPr>
            <w:tcW w:w="3827" w:type="dxa"/>
          </w:tcPr>
          <w:p w14:paraId="235B6D76" w14:textId="77777777" w:rsidR="006C6C47" w:rsidRPr="00D617F6" w:rsidRDefault="006C6C47" w:rsidP="006C6C47">
            <w:pPr>
              <w:rPr>
                <w:rFonts w:eastAsia="Times New Roman" w:cs="Times New Roman"/>
                <w:szCs w:val="24"/>
              </w:rPr>
            </w:pPr>
            <w:r w:rsidRPr="00D617F6">
              <w:rPr>
                <w:rFonts w:eastAsia="Times New Roman" w:cs="Times New Roman"/>
                <w:szCs w:val="24"/>
              </w:rPr>
              <w:t>Primary Medical Services Functions</w:t>
            </w:r>
          </w:p>
        </w:tc>
        <w:tc>
          <w:tcPr>
            <w:tcW w:w="1843" w:type="dxa"/>
          </w:tcPr>
          <w:p w14:paraId="0583163F" w14:textId="77777777" w:rsidR="006C6C47" w:rsidRPr="00D617F6" w:rsidRDefault="006C6C47" w:rsidP="006745C5">
            <w:pPr>
              <w:jc w:val="both"/>
              <w:rPr>
                <w:rFonts w:eastAsia="Times New Roman" w:cs="Times New Roman"/>
                <w:szCs w:val="24"/>
              </w:rPr>
            </w:pPr>
            <w:r w:rsidRPr="00D617F6">
              <w:rPr>
                <w:rFonts w:eastAsia="Times New Roman" w:cs="Times New Roman"/>
                <w:szCs w:val="24"/>
              </w:rPr>
              <w:t xml:space="preserve">Schedule 2A – </w:t>
            </w:r>
          </w:p>
        </w:tc>
        <w:tc>
          <w:tcPr>
            <w:tcW w:w="3260" w:type="dxa"/>
          </w:tcPr>
          <w:p w14:paraId="40A25BB7" w14:textId="77777777" w:rsidR="006C6C47" w:rsidRPr="00D617F6" w:rsidRDefault="006C6C47" w:rsidP="006745C5">
            <w:pPr>
              <w:jc w:val="both"/>
              <w:rPr>
                <w:rFonts w:eastAsia="Times New Roman" w:cs="Times New Roman"/>
                <w:szCs w:val="24"/>
              </w:rPr>
            </w:pPr>
            <w:r w:rsidRPr="00D617F6">
              <w:rPr>
                <w:rFonts w:eastAsia="Times New Roman" w:cs="Times New Roman"/>
                <w:szCs w:val="24"/>
              </w:rPr>
              <w:t>1 July 2022</w:t>
            </w:r>
          </w:p>
        </w:tc>
      </w:tr>
      <w:tr w:rsidR="00D617F6" w:rsidRPr="00D617F6" w14:paraId="0BA1C215" w14:textId="77777777" w:rsidTr="006C6C47">
        <w:tc>
          <w:tcPr>
            <w:tcW w:w="3827" w:type="dxa"/>
          </w:tcPr>
          <w:p w14:paraId="75F1EF02" w14:textId="77777777" w:rsidR="006C6C47" w:rsidRPr="00D617F6" w:rsidRDefault="006C6C47" w:rsidP="006C6C47">
            <w:pPr>
              <w:rPr>
                <w:rFonts w:eastAsia="Times New Roman" w:cs="Times New Roman"/>
                <w:szCs w:val="24"/>
              </w:rPr>
            </w:pPr>
            <w:r w:rsidRPr="00D617F6">
              <w:rPr>
                <w:rFonts w:eastAsia="Times New Roman" w:cs="Times New Roman"/>
                <w:szCs w:val="24"/>
              </w:rPr>
              <w:t>Primary Dental Services and Prescribed Dental Services Functions</w:t>
            </w:r>
          </w:p>
        </w:tc>
        <w:tc>
          <w:tcPr>
            <w:tcW w:w="1843" w:type="dxa"/>
          </w:tcPr>
          <w:p w14:paraId="5D6B18E2" w14:textId="77777777" w:rsidR="006C6C47" w:rsidRPr="00D617F6" w:rsidRDefault="006C6C47" w:rsidP="006745C5">
            <w:pPr>
              <w:jc w:val="both"/>
              <w:rPr>
                <w:rFonts w:eastAsia="Times New Roman" w:cs="Times New Roman"/>
                <w:szCs w:val="24"/>
              </w:rPr>
            </w:pPr>
            <w:r w:rsidRPr="00D617F6">
              <w:rPr>
                <w:rFonts w:eastAsia="Times New Roman" w:cs="Times New Roman"/>
                <w:szCs w:val="24"/>
              </w:rPr>
              <w:t xml:space="preserve">Schedule 2B – </w:t>
            </w:r>
          </w:p>
        </w:tc>
        <w:tc>
          <w:tcPr>
            <w:tcW w:w="3260" w:type="dxa"/>
          </w:tcPr>
          <w:p w14:paraId="403D52E4" w14:textId="77777777" w:rsidR="006C6C47" w:rsidRPr="00D617F6" w:rsidRDefault="006C6C47" w:rsidP="006745C5">
            <w:pPr>
              <w:jc w:val="both"/>
              <w:rPr>
                <w:rFonts w:eastAsia="Times New Roman" w:cs="Times New Roman"/>
                <w:szCs w:val="24"/>
              </w:rPr>
            </w:pPr>
            <w:r w:rsidRPr="00D617F6">
              <w:rPr>
                <w:rFonts w:eastAsia="Times New Roman" w:cs="Times New Roman"/>
                <w:szCs w:val="24"/>
              </w:rPr>
              <w:t>1 April 2023</w:t>
            </w:r>
          </w:p>
        </w:tc>
      </w:tr>
      <w:tr w:rsidR="00D617F6" w:rsidRPr="00D617F6" w14:paraId="560BF508" w14:textId="77777777" w:rsidTr="006C6C47">
        <w:tc>
          <w:tcPr>
            <w:tcW w:w="3827" w:type="dxa"/>
          </w:tcPr>
          <w:p w14:paraId="579F5D85" w14:textId="77777777" w:rsidR="006C6C47" w:rsidRPr="00D617F6" w:rsidRDefault="006C6C47" w:rsidP="006C6C47">
            <w:pPr>
              <w:rPr>
                <w:rFonts w:eastAsia="Times New Roman" w:cs="Times New Roman"/>
                <w:szCs w:val="24"/>
              </w:rPr>
            </w:pPr>
            <w:r w:rsidRPr="00D617F6">
              <w:rPr>
                <w:rFonts w:eastAsia="Times New Roman" w:cs="Times New Roman"/>
                <w:szCs w:val="24"/>
              </w:rPr>
              <w:t>Primary Ophthalmic Services Functions</w:t>
            </w:r>
          </w:p>
        </w:tc>
        <w:tc>
          <w:tcPr>
            <w:tcW w:w="1843" w:type="dxa"/>
          </w:tcPr>
          <w:p w14:paraId="17D39282" w14:textId="77777777" w:rsidR="006C6C47" w:rsidRPr="00D617F6" w:rsidRDefault="006C6C47" w:rsidP="006745C5">
            <w:pPr>
              <w:jc w:val="both"/>
              <w:rPr>
                <w:rFonts w:eastAsia="Times New Roman" w:cs="Times New Roman"/>
                <w:szCs w:val="24"/>
              </w:rPr>
            </w:pPr>
            <w:r w:rsidRPr="00D617F6">
              <w:rPr>
                <w:rFonts w:eastAsia="Times New Roman" w:cs="Times New Roman"/>
                <w:szCs w:val="24"/>
              </w:rPr>
              <w:t xml:space="preserve">Schedule 2C – </w:t>
            </w:r>
          </w:p>
        </w:tc>
        <w:tc>
          <w:tcPr>
            <w:tcW w:w="3260" w:type="dxa"/>
          </w:tcPr>
          <w:p w14:paraId="12E77F51" w14:textId="77777777" w:rsidR="006C6C47" w:rsidRPr="00D617F6" w:rsidRDefault="006C6C47" w:rsidP="006745C5">
            <w:pPr>
              <w:jc w:val="both"/>
              <w:rPr>
                <w:rFonts w:eastAsia="Times New Roman" w:cs="Times New Roman"/>
                <w:szCs w:val="24"/>
              </w:rPr>
            </w:pPr>
            <w:r w:rsidRPr="00D617F6">
              <w:rPr>
                <w:rFonts w:eastAsia="Times New Roman" w:cs="Times New Roman"/>
                <w:szCs w:val="24"/>
              </w:rPr>
              <w:t>1 April 2023</w:t>
            </w:r>
          </w:p>
        </w:tc>
      </w:tr>
      <w:tr w:rsidR="006C6C47" w:rsidRPr="00D617F6" w14:paraId="7202F6F0" w14:textId="77777777" w:rsidTr="006C6C47">
        <w:tc>
          <w:tcPr>
            <w:tcW w:w="3827" w:type="dxa"/>
          </w:tcPr>
          <w:p w14:paraId="23C40CFF" w14:textId="77777777" w:rsidR="006C6C47" w:rsidRPr="00D617F6" w:rsidRDefault="006C6C47" w:rsidP="006C6C47">
            <w:pPr>
              <w:rPr>
                <w:rFonts w:eastAsia="Times New Roman" w:cs="Times New Roman"/>
                <w:szCs w:val="24"/>
              </w:rPr>
            </w:pPr>
            <w:r w:rsidRPr="00D617F6">
              <w:rPr>
                <w:rFonts w:eastAsia="Times New Roman" w:cs="Times New Roman"/>
                <w:szCs w:val="24"/>
              </w:rPr>
              <w:t>Pharmaceutical Services and Local Pharmaceutical Services Functions</w:t>
            </w:r>
          </w:p>
        </w:tc>
        <w:tc>
          <w:tcPr>
            <w:tcW w:w="1843" w:type="dxa"/>
          </w:tcPr>
          <w:p w14:paraId="33336B5A" w14:textId="77777777" w:rsidR="006C6C47" w:rsidRPr="00D617F6" w:rsidRDefault="006C6C47" w:rsidP="006745C5">
            <w:pPr>
              <w:jc w:val="both"/>
              <w:rPr>
                <w:rFonts w:eastAsia="Times New Roman" w:cs="Times New Roman"/>
                <w:szCs w:val="24"/>
              </w:rPr>
            </w:pPr>
            <w:r w:rsidRPr="00D617F6">
              <w:rPr>
                <w:rFonts w:eastAsia="Times New Roman" w:cs="Times New Roman"/>
                <w:szCs w:val="24"/>
              </w:rPr>
              <w:t xml:space="preserve">Schedule 2D – </w:t>
            </w:r>
          </w:p>
        </w:tc>
        <w:tc>
          <w:tcPr>
            <w:tcW w:w="3260" w:type="dxa"/>
          </w:tcPr>
          <w:p w14:paraId="5B30964D" w14:textId="77777777" w:rsidR="006C6C47" w:rsidRPr="00D617F6" w:rsidRDefault="006C6C47" w:rsidP="006745C5">
            <w:pPr>
              <w:jc w:val="both"/>
              <w:rPr>
                <w:rFonts w:eastAsia="Times New Roman" w:cs="Times New Roman"/>
                <w:szCs w:val="24"/>
              </w:rPr>
            </w:pPr>
            <w:r w:rsidRPr="00D617F6">
              <w:rPr>
                <w:rFonts w:eastAsia="Times New Roman" w:cs="Times New Roman"/>
                <w:szCs w:val="24"/>
              </w:rPr>
              <w:t>1 April 2023</w:t>
            </w:r>
          </w:p>
        </w:tc>
      </w:tr>
      <w:tr w:rsidR="000117AA" w:rsidRPr="00D617F6" w14:paraId="5C472B7C" w14:textId="77777777" w:rsidTr="006C6C47">
        <w:tc>
          <w:tcPr>
            <w:tcW w:w="3827" w:type="dxa"/>
          </w:tcPr>
          <w:p w14:paraId="4F409F01" w14:textId="4C2BD66B" w:rsidR="000117AA" w:rsidRPr="00D617F6" w:rsidRDefault="000117AA" w:rsidP="006C6C47">
            <w:pPr>
              <w:rPr>
                <w:rFonts w:eastAsia="Times New Roman" w:cs="Times New Roman"/>
                <w:szCs w:val="24"/>
              </w:rPr>
            </w:pPr>
            <w:r>
              <w:rPr>
                <w:rFonts w:eastAsia="Times New Roman" w:cs="Times New Roman"/>
                <w:szCs w:val="24"/>
              </w:rPr>
              <w:t>Specialised Commissioning Functions</w:t>
            </w:r>
          </w:p>
        </w:tc>
        <w:tc>
          <w:tcPr>
            <w:tcW w:w="1843" w:type="dxa"/>
          </w:tcPr>
          <w:p w14:paraId="7D20D495" w14:textId="2B5B07BB" w:rsidR="000117AA" w:rsidRPr="00D617F6" w:rsidRDefault="000117AA" w:rsidP="006745C5">
            <w:pPr>
              <w:jc w:val="both"/>
              <w:rPr>
                <w:rFonts w:eastAsia="Times New Roman" w:cs="Times New Roman"/>
                <w:szCs w:val="24"/>
              </w:rPr>
            </w:pPr>
            <w:r>
              <w:rPr>
                <w:rFonts w:eastAsia="Times New Roman" w:cs="Times New Roman"/>
                <w:szCs w:val="24"/>
              </w:rPr>
              <w:t>As described in the specialised commissioning subcommittee terms of reference</w:t>
            </w:r>
          </w:p>
        </w:tc>
        <w:tc>
          <w:tcPr>
            <w:tcW w:w="3260" w:type="dxa"/>
          </w:tcPr>
          <w:p w14:paraId="6F88558E" w14:textId="79AB8C16" w:rsidR="000117AA" w:rsidRPr="00D617F6" w:rsidRDefault="000117AA" w:rsidP="006745C5">
            <w:pPr>
              <w:jc w:val="both"/>
              <w:rPr>
                <w:rFonts w:eastAsia="Times New Roman" w:cs="Times New Roman"/>
                <w:szCs w:val="24"/>
              </w:rPr>
            </w:pPr>
            <w:r>
              <w:rPr>
                <w:rFonts w:eastAsia="Times New Roman" w:cs="Times New Roman"/>
                <w:szCs w:val="24"/>
              </w:rPr>
              <w:t>1 April 2025</w:t>
            </w:r>
          </w:p>
        </w:tc>
      </w:tr>
    </w:tbl>
    <w:p w14:paraId="3597E8CC" w14:textId="77777777" w:rsidR="006745C5" w:rsidRPr="00D617F6" w:rsidRDefault="006745C5" w:rsidP="006745C5">
      <w:pPr>
        <w:spacing w:line="276" w:lineRule="auto"/>
        <w:rPr>
          <w:szCs w:val="24"/>
        </w:rPr>
      </w:pPr>
    </w:p>
    <w:p w14:paraId="73A47156" w14:textId="1C143301" w:rsidR="00C13BBA" w:rsidRPr="00D617F6" w:rsidRDefault="006745C5" w:rsidP="006745C5">
      <w:pPr>
        <w:spacing w:line="276" w:lineRule="auto"/>
        <w:rPr>
          <w:b/>
          <w:bCs/>
          <w:szCs w:val="24"/>
          <w:u w:val="single"/>
        </w:rPr>
      </w:pPr>
      <w:r w:rsidRPr="00D617F6">
        <w:rPr>
          <w:szCs w:val="24"/>
        </w:rPr>
        <w:t xml:space="preserve">NHS </w:t>
      </w:r>
      <w:proofErr w:type="gramStart"/>
      <w:r w:rsidRPr="00D617F6">
        <w:rPr>
          <w:szCs w:val="24"/>
        </w:rPr>
        <w:t>North East</w:t>
      </w:r>
      <w:proofErr w:type="gramEnd"/>
      <w:r w:rsidRPr="00D617F6">
        <w:rPr>
          <w:szCs w:val="24"/>
        </w:rPr>
        <w:t xml:space="preserve"> and North Cumbria has not delegated any of its functions to other organisations.</w:t>
      </w:r>
    </w:p>
    <w:p w14:paraId="73AB9491" w14:textId="281D6AB0" w:rsidR="00536A13" w:rsidRPr="00D617F6" w:rsidRDefault="006745C5">
      <w:pPr>
        <w:spacing w:after="200" w:line="276" w:lineRule="auto"/>
        <w:rPr>
          <w:b/>
          <w:bCs/>
          <w:szCs w:val="24"/>
          <w:u w:val="single"/>
        </w:rPr>
      </w:pPr>
      <w:r w:rsidRPr="00D617F6">
        <w:rPr>
          <w:b/>
          <w:bCs/>
          <w:szCs w:val="24"/>
          <w:u w:val="single"/>
        </w:rPr>
        <w:br w:type="page"/>
      </w:r>
    </w:p>
    <w:p w14:paraId="04F65396" w14:textId="5D22AD31" w:rsidR="00536A13" w:rsidRPr="00A9604B" w:rsidRDefault="00536A13" w:rsidP="00A9604B">
      <w:pPr>
        <w:pStyle w:val="Heading3"/>
        <w:jc w:val="right"/>
        <w:rPr>
          <w:rFonts w:ascii="Arial" w:hAnsi="Arial" w:cs="Arial"/>
          <w:b/>
          <w:bCs/>
          <w:color w:val="auto"/>
        </w:rPr>
      </w:pPr>
      <w:bookmarkStart w:id="126" w:name="_Toc190765358"/>
      <w:r w:rsidRPr="00A9604B">
        <w:rPr>
          <w:rFonts w:ascii="Arial" w:hAnsi="Arial" w:cs="Arial"/>
          <w:b/>
          <w:bCs/>
          <w:color w:val="auto"/>
        </w:rPr>
        <w:lastRenderedPageBreak/>
        <w:t>Appendix 4</w:t>
      </w:r>
      <w:bookmarkEnd w:id="126"/>
    </w:p>
    <w:p w14:paraId="2E4FCD3F" w14:textId="049BF9C9" w:rsidR="00536A13" w:rsidRPr="00A9604B" w:rsidRDefault="00536A13" w:rsidP="00A9604B">
      <w:pPr>
        <w:pStyle w:val="Heading3"/>
        <w:jc w:val="center"/>
        <w:rPr>
          <w:rFonts w:ascii="Arial" w:hAnsi="Arial" w:cs="Arial"/>
          <w:b/>
          <w:bCs/>
          <w:color w:val="auto"/>
        </w:rPr>
      </w:pPr>
      <w:bookmarkStart w:id="127" w:name="_Toc190765359"/>
      <w:r w:rsidRPr="00A9604B">
        <w:rPr>
          <w:rFonts w:ascii="Arial" w:hAnsi="Arial" w:cs="Arial"/>
          <w:b/>
          <w:bCs/>
          <w:color w:val="auto"/>
        </w:rPr>
        <w:t>REMUNERATION GUIDANCE</w:t>
      </w:r>
      <w:bookmarkEnd w:id="127"/>
    </w:p>
    <w:p w14:paraId="4860EDFA" w14:textId="36EDCC21" w:rsidR="003F5A2C" w:rsidRDefault="003F5A2C" w:rsidP="00536A13">
      <w:pPr>
        <w:pStyle w:val="xmsonormal"/>
        <w:ind w:left="1440"/>
        <w:rPr>
          <w:rFonts w:ascii="Arial" w:hAnsi="Arial" w:cs="Arial"/>
          <w:sz w:val="24"/>
          <w:szCs w:val="24"/>
          <w:u w:val="single"/>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05"/>
      </w:tblGrid>
      <w:tr w:rsidR="003F5A2C" w14:paraId="63AD8D0E" w14:textId="77777777" w:rsidTr="00984EE1">
        <w:tc>
          <w:tcPr>
            <w:tcW w:w="9305" w:type="dxa"/>
          </w:tcPr>
          <w:p w14:paraId="4D0166D7" w14:textId="77777777" w:rsidR="003F5A2C" w:rsidRPr="003F5A2C" w:rsidRDefault="003F5A2C" w:rsidP="003F5A2C">
            <w:pPr>
              <w:pStyle w:val="xmsonormal"/>
              <w:rPr>
                <w:b/>
                <w:bCs/>
              </w:rPr>
            </w:pPr>
            <w:r w:rsidRPr="003F5A2C">
              <w:rPr>
                <w:rFonts w:ascii="Arial" w:hAnsi="Arial" w:cs="Arial"/>
                <w:b/>
                <w:bCs/>
                <w:sz w:val="24"/>
                <w:szCs w:val="24"/>
                <w:u w:val="single"/>
              </w:rPr>
              <w:t xml:space="preserve">Introduction </w:t>
            </w:r>
          </w:p>
          <w:p w14:paraId="05352A89" w14:textId="77777777" w:rsidR="003F5A2C" w:rsidRDefault="003F5A2C" w:rsidP="00536A13">
            <w:pPr>
              <w:pStyle w:val="xmsonormal"/>
              <w:rPr>
                <w:rFonts w:ascii="Arial" w:hAnsi="Arial" w:cs="Arial"/>
                <w:sz w:val="24"/>
                <w:szCs w:val="24"/>
                <w:u w:val="single"/>
              </w:rPr>
            </w:pPr>
          </w:p>
        </w:tc>
      </w:tr>
      <w:tr w:rsidR="003F5A2C" w14:paraId="3F8DAD45" w14:textId="77777777" w:rsidTr="00984EE1">
        <w:tc>
          <w:tcPr>
            <w:tcW w:w="9305" w:type="dxa"/>
          </w:tcPr>
          <w:p w14:paraId="45ED1C86" w14:textId="70EDD1CC" w:rsidR="003F5A2C" w:rsidRDefault="003F5A2C" w:rsidP="003F5A2C">
            <w:pPr>
              <w:pStyle w:val="xmsonormal"/>
            </w:pPr>
            <w:r>
              <w:rPr>
                <w:rFonts w:ascii="Arial" w:hAnsi="Arial" w:cs="Arial"/>
                <w:sz w:val="24"/>
                <w:szCs w:val="24"/>
              </w:rPr>
              <w:t xml:space="preserve">This statement summarises NHS </w:t>
            </w:r>
            <w:proofErr w:type="gramStart"/>
            <w:r>
              <w:rPr>
                <w:rFonts w:ascii="Arial" w:hAnsi="Arial" w:cs="Arial"/>
                <w:sz w:val="24"/>
                <w:szCs w:val="24"/>
              </w:rPr>
              <w:t>North East</w:t>
            </w:r>
            <w:proofErr w:type="gramEnd"/>
            <w:r>
              <w:rPr>
                <w:rFonts w:ascii="Arial" w:hAnsi="Arial" w:cs="Arial"/>
                <w:sz w:val="24"/>
                <w:szCs w:val="24"/>
              </w:rPr>
              <w:t xml:space="preserve"> and North Cumbria</w:t>
            </w:r>
            <w:r w:rsidR="001120B2">
              <w:rPr>
                <w:rFonts w:ascii="Arial" w:hAnsi="Arial" w:cs="Arial"/>
                <w:sz w:val="24"/>
                <w:szCs w:val="24"/>
              </w:rPr>
              <w:t xml:space="preserve"> Integrated Care Board's </w:t>
            </w:r>
            <w:r>
              <w:rPr>
                <w:rFonts w:ascii="Arial" w:hAnsi="Arial" w:cs="Arial"/>
                <w:sz w:val="24"/>
                <w:szCs w:val="24"/>
              </w:rPr>
              <w:t>(the ICB) approach to staff remuneration.</w:t>
            </w:r>
          </w:p>
          <w:p w14:paraId="14093046" w14:textId="77777777" w:rsidR="003F5A2C" w:rsidRDefault="003F5A2C" w:rsidP="00536A13">
            <w:pPr>
              <w:pStyle w:val="xmsonormal"/>
              <w:rPr>
                <w:rFonts w:ascii="Arial" w:hAnsi="Arial" w:cs="Arial"/>
                <w:sz w:val="24"/>
                <w:szCs w:val="24"/>
                <w:u w:val="single"/>
              </w:rPr>
            </w:pPr>
          </w:p>
        </w:tc>
      </w:tr>
      <w:tr w:rsidR="003F5A2C" w14:paraId="744D6AFD" w14:textId="77777777" w:rsidTr="00984EE1">
        <w:tc>
          <w:tcPr>
            <w:tcW w:w="9305" w:type="dxa"/>
          </w:tcPr>
          <w:p w14:paraId="3067E754" w14:textId="77777777" w:rsidR="003F5A2C" w:rsidRDefault="003F5A2C" w:rsidP="003F5A2C">
            <w:pPr>
              <w:pStyle w:val="xmsonormal"/>
            </w:pPr>
            <w:r>
              <w:rPr>
                <w:rFonts w:ascii="Arial" w:hAnsi="Arial" w:cs="Arial"/>
                <w:sz w:val="24"/>
                <w:szCs w:val="24"/>
              </w:rPr>
              <w:t>The ICB Chair is appointed by NHS England with the approval of the Secretary of State. The ICB Chief Executive is appointed by the ICB Chair subject to approval of NHS England.</w:t>
            </w:r>
          </w:p>
          <w:p w14:paraId="393D009D" w14:textId="77777777" w:rsidR="003F5A2C" w:rsidRDefault="003F5A2C" w:rsidP="00536A13">
            <w:pPr>
              <w:pStyle w:val="xmsonormal"/>
              <w:rPr>
                <w:rFonts w:ascii="Arial" w:hAnsi="Arial" w:cs="Arial"/>
                <w:sz w:val="24"/>
                <w:szCs w:val="24"/>
                <w:u w:val="single"/>
              </w:rPr>
            </w:pPr>
          </w:p>
        </w:tc>
      </w:tr>
      <w:tr w:rsidR="003F5A2C" w14:paraId="155CD411" w14:textId="77777777" w:rsidTr="00984EE1">
        <w:tc>
          <w:tcPr>
            <w:tcW w:w="9305" w:type="dxa"/>
          </w:tcPr>
          <w:p w14:paraId="4870F6BE" w14:textId="77777777" w:rsidR="003F5A2C" w:rsidRDefault="003F5A2C" w:rsidP="003F5A2C">
            <w:pPr>
              <w:pStyle w:val="xmsonormal"/>
            </w:pPr>
            <w:r>
              <w:rPr>
                <w:rFonts w:ascii="Arial" w:hAnsi="Arial" w:cs="Arial"/>
                <w:sz w:val="24"/>
                <w:szCs w:val="24"/>
              </w:rPr>
              <w:t>The ICB Chair approves the appointment of Board members.</w:t>
            </w:r>
          </w:p>
          <w:p w14:paraId="590E5196" w14:textId="77777777" w:rsidR="003F5A2C" w:rsidRDefault="003F5A2C" w:rsidP="00536A13">
            <w:pPr>
              <w:pStyle w:val="xmsonormal"/>
              <w:rPr>
                <w:rFonts w:ascii="Arial" w:hAnsi="Arial" w:cs="Arial"/>
                <w:sz w:val="24"/>
                <w:szCs w:val="24"/>
                <w:u w:val="single"/>
              </w:rPr>
            </w:pPr>
          </w:p>
        </w:tc>
      </w:tr>
      <w:tr w:rsidR="003F5A2C" w14:paraId="2E928247" w14:textId="77777777" w:rsidTr="00984EE1">
        <w:tc>
          <w:tcPr>
            <w:tcW w:w="9305" w:type="dxa"/>
          </w:tcPr>
          <w:p w14:paraId="6A670E92" w14:textId="77777777" w:rsidR="003F5A2C" w:rsidRPr="003F5A2C" w:rsidRDefault="003F5A2C" w:rsidP="003F5A2C">
            <w:pPr>
              <w:pStyle w:val="xmsonormal"/>
              <w:rPr>
                <w:b/>
                <w:bCs/>
              </w:rPr>
            </w:pPr>
            <w:r w:rsidRPr="003F5A2C">
              <w:rPr>
                <w:rFonts w:ascii="Arial" w:hAnsi="Arial" w:cs="Arial"/>
                <w:b/>
                <w:bCs/>
                <w:sz w:val="24"/>
                <w:szCs w:val="24"/>
                <w:u w:val="single"/>
              </w:rPr>
              <w:t>Governance</w:t>
            </w:r>
          </w:p>
          <w:p w14:paraId="25404B39" w14:textId="77777777" w:rsidR="003F5A2C" w:rsidRDefault="003F5A2C" w:rsidP="00536A13">
            <w:pPr>
              <w:pStyle w:val="xmsonormal"/>
              <w:rPr>
                <w:rFonts w:ascii="Arial" w:hAnsi="Arial" w:cs="Arial"/>
                <w:sz w:val="24"/>
                <w:szCs w:val="24"/>
                <w:u w:val="single"/>
              </w:rPr>
            </w:pPr>
          </w:p>
        </w:tc>
      </w:tr>
      <w:tr w:rsidR="003F5A2C" w14:paraId="3BC48D6D" w14:textId="77777777" w:rsidTr="00984EE1">
        <w:tc>
          <w:tcPr>
            <w:tcW w:w="9305" w:type="dxa"/>
          </w:tcPr>
          <w:p w14:paraId="08060C61" w14:textId="108FA705" w:rsidR="003F5A2C" w:rsidRDefault="003F5A2C" w:rsidP="003F5A2C">
            <w:pPr>
              <w:pStyle w:val="xmsonormal"/>
              <w:rPr>
                <w:rFonts w:ascii="Arial" w:hAnsi="Arial" w:cs="Arial"/>
                <w:sz w:val="24"/>
                <w:szCs w:val="24"/>
              </w:rPr>
            </w:pPr>
            <w:r>
              <w:rPr>
                <w:rFonts w:ascii="Arial" w:hAnsi="Arial" w:cs="Arial"/>
                <w:sz w:val="24"/>
                <w:szCs w:val="24"/>
              </w:rPr>
              <w:t>The ICB has established a Remuneration Committee (made up wholly of non-executive director members) responsible for:</w:t>
            </w:r>
          </w:p>
          <w:p w14:paraId="72071287" w14:textId="77777777" w:rsidR="003F5A2C" w:rsidRDefault="003F5A2C" w:rsidP="003F5A2C">
            <w:pPr>
              <w:pStyle w:val="xmsonormal"/>
              <w:ind w:left="2160"/>
            </w:pPr>
          </w:p>
          <w:p w14:paraId="34FE0842" w14:textId="0E8EC401" w:rsidR="003F5A2C" w:rsidRDefault="003F5A2C" w:rsidP="0074692E">
            <w:pPr>
              <w:pStyle w:val="xmsonormal"/>
              <w:numPr>
                <w:ilvl w:val="0"/>
                <w:numId w:val="15"/>
              </w:numPr>
              <w:ind w:left="1173"/>
              <w:rPr>
                <w:rFonts w:ascii="Arial" w:hAnsi="Arial" w:cs="Arial"/>
                <w:sz w:val="24"/>
                <w:szCs w:val="24"/>
              </w:rPr>
            </w:pPr>
            <w:r>
              <w:rPr>
                <w:rFonts w:ascii="Arial" w:hAnsi="Arial" w:cs="Arial"/>
                <w:sz w:val="24"/>
                <w:szCs w:val="24"/>
              </w:rPr>
              <w:t xml:space="preserve">Approving the terms and conditions, remuneration and travelling or other allowances for employees of the ICB and other persons providing services to the ICB. The ICB is guided by Agenda for Change. </w:t>
            </w:r>
          </w:p>
          <w:p w14:paraId="16021B1B" w14:textId="69D68BE2" w:rsidR="003F5A2C" w:rsidRDefault="003F5A2C" w:rsidP="001120B2">
            <w:pPr>
              <w:pStyle w:val="xmsonormal"/>
              <w:ind w:left="1173"/>
            </w:pPr>
          </w:p>
          <w:p w14:paraId="22FFECB1" w14:textId="4D42EB7D" w:rsidR="003F5A2C" w:rsidRDefault="003F5A2C" w:rsidP="0074692E">
            <w:pPr>
              <w:pStyle w:val="xmsonormal"/>
              <w:numPr>
                <w:ilvl w:val="0"/>
                <w:numId w:val="15"/>
              </w:numPr>
              <w:ind w:left="1173"/>
              <w:rPr>
                <w:rFonts w:ascii="Arial" w:hAnsi="Arial" w:cs="Arial"/>
                <w:sz w:val="24"/>
                <w:szCs w:val="24"/>
              </w:rPr>
            </w:pPr>
            <w:r>
              <w:rPr>
                <w:rFonts w:ascii="Arial" w:hAnsi="Arial" w:cs="Arial"/>
                <w:sz w:val="24"/>
                <w:szCs w:val="24"/>
              </w:rPr>
              <w:t>Approving the terms and conditions, remuneration and travelling or other allowances for Board members, including pensions and gratuities, except for the following:</w:t>
            </w:r>
          </w:p>
          <w:p w14:paraId="1B50ED95" w14:textId="77777777" w:rsidR="003F5A2C" w:rsidRDefault="003F5A2C" w:rsidP="003F5A2C">
            <w:pPr>
              <w:pStyle w:val="xmsonormal"/>
              <w:ind w:left="2160"/>
            </w:pPr>
          </w:p>
          <w:p w14:paraId="0AB7386F" w14:textId="589C2633" w:rsidR="003F5A2C" w:rsidRDefault="003F5A2C" w:rsidP="001120B2">
            <w:pPr>
              <w:pStyle w:val="xmsolistparagraph"/>
              <w:ind w:left="1173" w:hanging="360"/>
              <w:rPr>
                <w:rFonts w:ascii="Arial" w:hAnsi="Arial" w:cs="Arial"/>
                <w:sz w:val="24"/>
                <w:szCs w:val="24"/>
              </w:rPr>
            </w:pPr>
            <w:r>
              <w:rPr>
                <w:rFonts w:ascii="Symbol" w:hAnsi="Symbol"/>
                <w:sz w:val="24"/>
                <w:szCs w:val="24"/>
              </w:rPr>
              <w:t>·</w:t>
            </w:r>
            <w:r>
              <w:rPr>
                <w:rFonts w:ascii="Times New Roman" w:hAnsi="Times New Roman" w:cs="Times New Roman"/>
                <w:sz w:val="14"/>
                <w:szCs w:val="14"/>
              </w:rPr>
              <w:t xml:space="preserve">       </w:t>
            </w:r>
            <w:r>
              <w:rPr>
                <w:rFonts w:ascii="Arial" w:hAnsi="Arial" w:cs="Arial"/>
                <w:sz w:val="24"/>
                <w:szCs w:val="24"/>
              </w:rPr>
              <w:t xml:space="preserve">A Panel of the Board (comprising the Chair, Chief Executive and </w:t>
            </w:r>
            <w:r w:rsidR="00085581">
              <w:rPr>
                <w:rFonts w:ascii="Arial" w:hAnsi="Arial" w:cs="Arial"/>
                <w:sz w:val="24"/>
                <w:szCs w:val="24"/>
              </w:rPr>
              <w:t xml:space="preserve">Chief </w:t>
            </w:r>
            <w:r w:rsidR="001D31C1">
              <w:rPr>
                <w:rFonts w:ascii="Arial" w:hAnsi="Arial" w:cs="Arial"/>
                <w:sz w:val="24"/>
                <w:szCs w:val="24"/>
              </w:rPr>
              <w:t xml:space="preserve">People </w:t>
            </w:r>
            <w:r w:rsidR="00085581">
              <w:rPr>
                <w:rFonts w:ascii="Arial" w:hAnsi="Arial" w:cs="Arial"/>
                <w:sz w:val="24"/>
                <w:szCs w:val="24"/>
              </w:rPr>
              <w:t>Officer</w:t>
            </w:r>
            <w:r w:rsidR="00700C2D">
              <w:rPr>
                <w:rFonts w:ascii="Arial" w:hAnsi="Arial" w:cs="Arial"/>
                <w:sz w:val="24"/>
                <w:szCs w:val="24"/>
              </w:rPr>
              <w:t>)</w:t>
            </w:r>
            <w:r>
              <w:rPr>
                <w:rFonts w:ascii="Arial" w:hAnsi="Arial" w:cs="Arial"/>
                <w:sz w:val="24"/>
                <w:szCs w:val="24"/>
              </w:rPr>
              <w:t xml:space="preserve"> determines remuneration for non-executive members of the </w:t>
            </w:r>
            <w:r w:rsidR="00574CBA">
              <w:rPr>
                <w:rFonts w:ascii="Arial" w:hAnsi="Arial" w:cs="Arial"/>
                <w:sz w:val="24"/>
                <w:szCs w:val="24"/>
              </w:rPr>
              <w:t>Board.</w:t>
            </w:r>
          </w:p>
          <w:p w14:paraId="59C6971B" w14:textId="329FD195" w:rsidR="003F5A2C" w:rsidRDefault="003F5A2C" w:rsidP="001120B2">
            <w:pPr>
              <w:pStyle w:val="xmsolistparagraph"/>
              <w:ind w:left="1173" w:hanging="360"/>
            </w:pPr>
          </w:p>
          <w:p w14:paraId="5A80D880" w14:textId="77777777" w:rsidR="003F5A2C" w:rsidRDefault="003F5A2C" w:rsidP="001120B2">
            <w:pPr>
              <w:pStyle w:val="xmsolistparagraph"/>
              <w:ind w:left="1173" w:hanging="360"/>
            </w:pPr>
            <w:r>
              <w:rPr>
                <w:rFonts w:ascii="Symbol" w:hAnsi="Symbol"/>
                <w:sz w:val="24"/>
                <w:szCs w:val="24"/>
              </w:rPr>
              <w:t>·</w:t>
            </w:r>
            <w:r>
              <w:rPr>
                <w:rFonts w:ascii="Times New Roman" w:hAnsi="Times New Roman" w:cs="Times New Roman"/>
                <w:sz w:val="14"/>
                <w:szCs w:val="14"/>
              </w:rPr>
              <w:t xml:space="preserve">       </w:t>
            </w:r>
            <w:r>
              <w:rPr>
                <w:rFonts w:ascii="Arial" w:hAnsi="Arial" w:cs="Arial"/>
                <w:sz w:val="24"/>
                <w:szCs w:val="24"/>
              </w:rPr>
              <w:t>Remuneration for the ICB Chair is set by NHS England.</w:t>
            </w:r>
          </w:p>
          <w:p w14:paraId="383814C0" w14:textId="77777777" w:rsidR="003F5A2C" w:rsidRDefault="003F5A2C" w:rsidP="003F5A2C">
            <w:pPr>
              <w:pStyle w:val="xmsolistparagraph"/>
              <w:ind w:left="2880" w:hanging="360"/>
            </w:pPr>
          </w:p>
          <w:p w14:paraId="0D01819E" w14:textId="77777777" w:rsidR="003F5A2C" w:rsidRDefault="003F5A2C" w:rsidP="003F5A2C">
            <w:pPr>
              <w:pStyle w:val="xmsonormal"/>
              <w:rPr>
                <w:rFonts w:ascii="Arial" w:hAnsi="Arial" w:cs="Arial"/>
                <w:sz w:val="24"/>
                <w:szCs w:val="24"/>
              </w:rPr>
            </w:pPr>
            <w:r w:rsidRPr="003F5A2C">
              <w:rPr>
                <w:rFonts w:ascii="Arial" w:hAnsi="Arial" w:cs="Arial"/>
                <w:sz w:val="24"/>
                <w:szCs w:val="24"/>
              </w:rPr>
              <w:t>Where a conflict arises then the Chair will remove conflicted parties from the meeting.</w:t>
            </w:r>
          </w:p>
          <w:p w14:paraId="3162F101" w14:textId="77777777" w:rsidR="003F5A2C" w:rsidRDefault="003F5A2C" w:rsidP="003F5A2C">
            <w:pPr>
              <w:pStyle w:val="xmsonormal"/>
              <w:rPr>
                <w:rFonts w:ascii="Arial" w:hAnsi="Arial" w:cs="Arial"/>
                <w:sz w:val="24"/>
                <w:szCs w:val="24"/>
                <w:u w:val="single"/>
              </w:rPr>
            </w:pPr>
          </w:p>
        </w:tc>
      </w:tr>
      <w:tr w:rsidR="003F5A2C" w14:paraId="7A54DDA4" w14:textId="77777777" w:rsidTr="00984EE1">
        <w:tc>
          <w:tcPr>
            <w:tcW w:w="9305" w:type="dxa"/>
          </w:tcPr>
          <w:p w14:paraId="1A89A970" w14:textId="77777777" w:rsidR="003F5A2C" w:rsidRDefault="003F5A2C" w:rsidP="003F5A2C">
            <w:pPr>
              <w:pStyle w:val="xmsonormal"/>
              <w:rPr>
                <w:rFonts w:ascii="Arial" w:hAnsi="Arial" w:cs="Arial"/>
                <w:sz w:val="24"/>
                <w:szCs w:val="24"/>
              </w:rPr>
            </w:pPr>
          </w:p>
          <w:p w14:paraId="66F7384E" w14:textId="77777777" w:rsidR="001120B2" w:rsidRDefault="001120B2" w:rsidP="003F5A2C">
            <w:pPr>
              <w:pStyle w:val="xmsonormal"/>
              <w:rPr>
                <w:rFonts w:ascii="Arial" w:hAnsi="Arial" w:cs="Arial"/>
                <w:sz w:val="24"/>
                <w:szCs w:val="24"/>
              </w:rPr>
            </w:pPr>
          </w:p>
          <w:p w14:paraId="70835B5C" w14:textId="2E35F4A5" w:rsidR="001120B2" w:rsidRDefault="001120B2" w:rsidP="003F5A2C">
            <w:pPr>
              <w:pStyle w:val="xmsonormal"/>
              <w:rPr>
                <w:rFonts w:ascii="Arial" w:hAnsi="Arial" w:cs="Arial"/>
                <w:sz w:val="24"/>
                <w:szCs w:val="24"/>
              </w:rPr>
            </w:pPr>
          </w:p>
        </w:tc>
      </w:tr>
      <w:tr w:rsidR="003F5A2C" w14:paraId="487B27F6" w14:textId="77777777" w:rsidTr="00984EE1">
        <w:tc>
          <w:tcPr>
            <w:tcW w:w="9305" w:type="dxa"/>
          </w:tcPr>
          <w:p w14:paraId="223438FE" w14:textId="70F2D23A" w:rsidR="003F5A2C" w:rsidRDefault="003F5A2C" w:rsidP="003F5A2C">
            <w:pPr>
              <w:pStyle w:val="xmsonormal"/>
              <w:rPr>
                <w:rFonts w:ascii="Arial" w:hAnsi="Arial" w:cs="Arial"/>
                <w:sz w:val="24"/>
                <w:szCs w:val="24"/>
              </w:rPr>
            </w:pPr>
          </w:p>
        </w:tc>
      </w:tr>
    </w:tbl>
    <w:p w14:paraId="5BBCE5A7" w14:textId="77777777" w:rsidR="003F5A2C" w:rsidRDefault="003F5A2C" w:rsidP="00536A13">
      <w:pPr>
        <w:pStyle w:val="xmsonormal"/>
        <w:ind w:left="1440"/>
        <w:rPr>
          <w:rFonts w:ascii="Arial" w:hAnsi="Arial" w:cs="Arial"/>
          <w:sz w:val="24"/>
          <w:szCs w:val="24"/>
          <w:u w:val="single"/>
        </w:rPr>
      </w:pPr>
    </w:p>
    <w:p w14:paraId="30C881A1" w14:textId="77777777" w:rsidR="00536A13" w:rsidRDefault="00536A13" w:rsidP="00536A13">
      <w:pPr>
        <w:pStyle w:val="xmsonormal"/>
        <w:ind w:left="1440"/>
      </w:pPr>
      <w:r>
        <w:rPr>
          <w:rFonts w:ascii="Arial" w:hAnsi="Arial" w:cs="Arial"/>
          <w:sz w:val="24"/>
          <w:szCs w:val="24"/>
        </w:rPr>
        <w:t> </w:t>
      </w:r>
    </w:p>
    <w:p w14:paraId="059F821A" w14:textId="77777777" w:rsidR="00536A13" w:rsidRDefault="00536A13" w:rsidP="00536A13">
      <w:pPr>
        <w:pStyle w:val="xmsonormal"/>
        <w:ind w:left="2160"/>
      </w:pPr>
      <w:r>
        <w:rPr>
          <w:rFonts w:ascii="Arial" w:hAnsi="Arial" w:cs="Arial"/>
          <w:sz w:val="24"/>
          <w:szCs w:val="24"/>
        </w:rPr>
        <w:t> </w:t>
      </w:r>
    </w:p>
    <w:p w14:paraId="100D2FC8" w14:textId="77777777" w:rsidR="00536A13" w:rsidRDefault="00536A13" w:rsidP="00536A13">
      <w:pPr>
        <w:pStyle w:val="xmsonormal"/>
        <w:ind w:left="2160"/>
      </w:pPr>
      <w:r>
        <w:rPr>
          <w:rFonts w:ascii="Arial" w:hAnsi="Arial" w:cs="Arial"/>
          <w:sz w:val="24"/>
          <w:szCs w:val="24"/>
        </w:rPr>
        <w:t> </w:t>
      </w:r>
    </w:p>
    <w:p w14:paraId="39718722" w14:textId="77777777" w:rsidR="00536A13" w:rsidRDefault="00536A13" w:rsidP="00536A13">
      <w:pPr>
        <w:pStyle w:val="xmsonormal"/>
        <w:ind w:left="1440"/>
      </w:pPr>
      <w:r>
        <w:rPr>
          <w:rFonts w:ascii="Arial" w:hAnsi="Arial" w:cs="Arial"/>
          <w:sz w:val="24"/>
          <w:szCs w:val="24"/>
        </w:rPr>
        <w:t> </w:t>
      </w:r>
    </w:p>
    <w:p w14:paraId="3B8752AD" w14:textId="77777777" w:rsidR="00536A13" w:rsidRDefault="00536A13" w:rsidP="00536A13">
      <w:pPr>
        <w:pStyle w:val="xmsonormal"/>
        <w:ind w:left="1440"/>
      </w:pPr>
      <w:r>
        <w:rPr>
          <w:rFonts w:ascii="Arial" w:hAnsi="Arial" w:cs="Arial"/>
          <w:sz w:val="24"/>
          <w:szCs w:val="24"/>
        </w:rPr>
        <w:t> </w:t>
      </w:r>
    </w:p>
    <w:p w14:paraId="0AE67312" w14:textId="77777777" w:rsidR="00536A13" w:rsidRDefault="00536A13" w:rsidP="00536A13">
      <w:pPr>
        <w:pStyle w:val="xmsonormal"/>
        <w:ind w:left="2160"/>
      </w:pPr>
      <w:r>
        <w:rPr>
          <w:rFonts w:ascii="Arial" w:hAnsi="Arial" w:cs="Arial"/>
          <w:sz w:val="24"/>
          <w:szCs w:val="24"/>
        </w:rPr>
        <w:t> </w:t>
      </w:r>
    </w:p>
    <w:p w14:paraId="3A7243AA" w14:textId="77777777" w:rsidR="00536A13" w:rsidRDefault="00536A13" w:rsidP="00536A13">
      <w:pPr>
        <w:pStyle w:val="xmsonormal"/>
        <w:ind w:left="2160"/>
      </w:pPr>
      <w:r>
        <w:rPr>
          <w:rFonts w:ascii="Arial" w:hAnsi="Arial" w:cs="Arial"/>
          <w:sz w:val="24"/>
          <w:szCs w:val="24"/>
        </w:rPr>
        <w:t> </w:t>
      </w:r>
    </w:p>
    <w:p w14:paraId="64B4DF92" w14:textId="77777777" w:rsidR="00536A13" w:rsidRDefault="00536A13" w:rsidP="00536A13">
      <w:pPr>
        <w:pStyle w:val="xmsonormal"/>
        <w:ind w:left="2160"/>
      </w:pPr>
      <w:r>
        <w:rPr>
          <w:rFonts w:ascii="Arial" w:hAnsi="Arial" w:cs="Arial"/>
          <w:sz w:val="24"/>
          <w:szCs w:val="24"/>
        </w:rPr>
        <w:t> </w:t>
      </w:r>
    </w:p>
    <w:p w14:paraId="156ADB91" w14:textId="428E741A" w:rsidR="00536A13" w:rsidRDefault="00536A13" w:rsidP="00536A13">
      <w:pPr>
        <w:pStyle w:val="xmsonormal"/>
        <w:ind w:left="1440"/>
      </w:pPr>
      <w:r>
        <w:rPr>
          <w:sz w:val="20"/>
          <w:szCs w:val="20"/>
        </w:rPr>
        <w:t> </w:t>
      </w:r>
      <w:r>
        <w:rPr>
          <w:rFonts w:ascii="Arial" w:hAnsi="Arial" w:cs="Arial"/>
          <w:sz w:val="24"/>
          <w:szCs w:val="24"/>
        </w:rPr>
        <w:t xml:space="preserve">     </w:t>
      </w:r>
    </w:p>
    <w:p w14:paraId="56E815CE" w14:textId="27617FE9" w:rsidR="00C13BBA" w:rsidRPr="00A9604B" w:rsidRDefault="00DB02FE" w:rsidP="00A9604B">
      <w:pPr>
        <w:pStyle w:val="Heading3"/>
        <w:rPr>
          <w:rFonts w:ascii="Arial" w:hAnsi="Arial" w:cs="Arial"/>
          <w:b/>
          <w:bCs/>
          <w:color w:val="auto"/>
          <w:u w:val="single"/>
        </w:rPr>
      </w:pPr>
      <w:bookmarkStart w:id="128" w:name="_Toc190765360"/>
      <w:r w:rsidRPr="00A9604B">
        <w:rPr>
          <w:rFonts w:ascii="Arial" w:hAnsi="Arial" w:cs="Arial"/>
          <w:b/>
          <w:bCs/>
          <w:color w:val="auto"/>
          <w:u w:val="single"/>
        </w:rPr>
        <w:lastRenderedPageBreak/>
        <w:t>GLOSSARY</w:t>
      </w:r>
      <w:bookmarkEnd w:id="128"/>
    </w:p>
    <w:p w14:paraId="20995482" w14:textId="77777777" w:rsidR="00C13BBA" w:rsidRDefault="00C13BBA" w:rsidP="00C13BBA">
      <w:pPr>
        <w:rPr>
          <w:b/>
        </w:rPr>
      </w:pPr>
    </w:p>
    <w:tbl>
      <w:tblPr>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6543"/>
      </w:tblGrid>
      <w:tr w:rsidR="00C13BBA" w14:paraId="694085FC" w14:textId="77777777" w:rsidTr="005C55FE">
        <w:trPr>
          <w:trHeight w:val="421"/>
        </w:trPr>
        <w:tc>
          <w:tcPr>
            <w:tcW w:w="2566" w:type="dxa"/>
          </w:tcPr>
          <w:p w14:paraId="354BBC72" w14:textId="77777777" w:rsidR="00C13BBA" w:rsidRDefault="00C13BBA" w:rsidP="005C55FE">
            <w:pPr>
              <w:pStyle w:val="TableParagraph"/>
              <w:spacing w:before="84"/>
              <w:ind w:left="107"/>
              <w:rPr>
                <w:b/>
                <w:i/>
              </w:rPr>
            </w:pPr>
            <w:r>
              <w:rPr>
                <w:b/>
                <w:i/>
              </w:rPr>
              <w:t>2006 Act</w:t>
            </w:r>
          </w:p>
        </w:tc>
        <w:tc>
          <w:tcPr>
            <w:tcW w:w="6543" w:type="dxa"/>
          </w:tcPr>
          <w:p w14:paraId="35892440" w14:textId="77777777" w:rsidR="00C13BBA" w:rsidRDefault="00C13BBA" w:rsidP="005C55FE">
            <w:pPr>
              <w:pStyle w:val="TableParagraph"/>
              <w:spacing w:before="84"/>
              <w:ind w:left="107"/>
            </w:pPr>
            <w:r>
              <w:t>National Health Service Act 2006</w:t>
            </w:r>
          </w:p>
        </w:tc>
      </w:tr>
      <w:tr w:rsidR="00C13BBA" w14:paraId="39F28F8F" w14:textId="77777777" w:rsidTr="005C55FE">
        <w:trPr>
          <w:trHeight w:val="424"/>
        </w:trPr>
        <w:tc>
          <w:tcPr>
            <w:tcW w:w="2566" w:type="dxa"/>
          </w:tcPr>
          <w:p w14:paraId="6B611379" w14:textId="77777777" w:rsidR="00C13BBA" w:rsidRDefault="00C13BBA" w:rsidP="005C55FE">
            <w:pPr>
              <w:pStyle w:val="TableParagraph"/>
              <w:spacing w:before="86"/>
              <w:ind w:left="107"/>
              <w:rPr>
                <w:b/>
                <w:i/>
              </w:rPr>
            </w:pPr>
            <w:r>
              <w:rPr>
                <w:b/>
                <w:i/>
              </w:rPr>
              <w:t>2012 Act</w:t>
            </w:r>
          </w:p>
        </w:tc>
        <w:tc>
          <w:tcPr>
            <w:tcW w:w="6543" w:type="dxa"/>
          </w:tcPr>
          <w:p w14:paraId="0634FDA0" w14:textId="77777777" w:rsidR="00C13BBA" w:rsidRDefault="00C13BBA" w:rsidP="005C55FE">
            <w:pPr>
              <w:pStyle w:val="TableParagraph"/>
              <w:spacing w:before="86"/>
              <w:ind w:left="107"/>
            </w:pPr>
            <w:r>
              <w:t>Health and Social Care Act 2012 (this Act amends the 2006 Act)</w:t>
            </w:r>
          </w:p>
        </w:tc>
      </w:tr>
      <w:tr w:rsidR="00C13BBA" w14:paraId="0E663930" w14:textId="77777777" w:rsidTr="005C55FE">
        <w:trPr>
          <w:trHeight w:val="2679"/>
        </w:trPr>
        <w:tc>
          <w:tcPr>
            <w:tcW w:w="2566" w:type="dxa"/>
          </w:tcPr>
          <w:p w14:paraId="297A2FC7" w14:textId="77777777" w:rsidR="00C13BBA" w:rsidRDefault="00C13BBA" w:rsidP="005C55FE">
            <w:pPr>
              <w:pStyle w:val="TableParagraph"/>
              <w:spacing w:before="84"/>
              <w:ind w:left="107"/>
              <w:rPr>
                <w:b/>
                <w:i/>
              </w:rPr>
            </w:pPr>
            <w:r>
              <w:rPr>
                <w:b/>
                <w:i/>
              </w:rPr>
              <w:t>Chief Executive</w:t>
            </w:r>
          </w:p>
        </w:tc>
        <w:tc>
          <w:tcPr>
            <w:tcW w:w="6543" w:type="dxa"/>
          </w:tcPr>
          <w:p w14:paraId="4F879C11" w14:textId="77777777" w:rsidR="00C13BBA" w:rsidRDefault="00C13BBA" w:rsidP="005C55FE">
            <w:pPr>
              <w:pStyle w:val="TableParagraph"/>
              <w:spacing w:before="84"/>
              <w:ind w:left="107" w:right="99"/>
              <w:jc w:val="both"/>
            </w:pPr>
            <w:r>
              <w:t>An individual, as defined under paragraph 12 of Schedule 1A of the 2006 Act (as inserted by Schedule 2 of the 2012 Act), appointed by the NHS Commissioning Board, with responsibility for ensuring the ICB:</w:t>
            </w:r>
          </w:p>
          <w:p w14:paraId="207B098D" w14:textId="77777777" w:rsidR="00C13BBA" w:rsidRDefault="00C13BBA" w:rsidP="0074692E">
            <w:pPr>
              <w:pStyle w:val="TableParagraph"/>
              <w:numPr>
                <w:ilvl w:val="0"/>
                <w:numId w:val="5"/>
              </w:numPr>
              <w:tabs>
                <w:tab w:val="left" w:pos="468"/>
              </w:tabs>
              <w:spacing w:before="1" w:line="268" w:lineRule="exact"/>
              <w:ind w:hanging="361"/>
              <w:jc w:val="both"/>
            </w:pPr>
            <w:r>
              <w:t>complies with its obligations</w:t>
            </w:r>
            <w:r>
              <w:rPr>
                <w:spacing w:val="1"/>
              </w:rPr>
              <w:t xml:space="preserve"> </w:t>
            </w:r>
            <w:r>
              <w:t>under:</w:t>
            </w:r>
          </w:p>
          <w:p w14:paraId="2B2A23BE" w14:textId="77777777" w:rsidR="00C13BBA" w:rsidRDefault="00C13BBA" w:rsidP="0074692E">
            <w:pPr>
              <w:pStyle w:val="TableParagraph"/>
              <w:numPr>
                <w:ilvl w:val="1"/>
                <w:numId w:val="5"/>
              </w:numPr>
              <w:tabs>
                <w:tab w:val="left" w:pos="821"/>
              </w:tabs>
              <w:spacing w:before="11" w:line="223" w:lineRule="auto"/>
              <w:ind w:right="94"/>
              <w:jc w:val="both"/>
            </w:pPr>
            <w:r>
              <w:t>sections 14Q and 14R of the 2006 Act (as inserted by section 26 of the 2012</w:t>
            </w:r>
            <w:r>
              <w:rPr>
                <w:spacing w:val="-5"/>
              </w:rPr>
              <w:t xml:space="preserve"> </w:t>
            </w:r>
            <w:r>
              <w:t>Act),</w:t>
            </w:r>
          </w:p>
          <w:p w14:paraId="0AA9E860" w14:textId="77777777" w:rsidR="00C13BBA" w:rsidRDefault="00C13BBA" w:rsidP="0074692E">
            <w:pPr>
              <w:pStyle w:val="TableParagraph"/>
              <w:numPr>
                <w:ilvl w:val="1"/>
                <w:numId w:val="5"/>
              </w:numPr>
              <w:tabs>
                <w:tab w:val="left" w:pos="821"/>
              </w:tabs>
              <w:spacing w:before="17" w:line="223" w:lineRule="auto"/>
              <w:ind w:right="94"/>
              <w:jc w:val="both"/>
            </w:pPr>
            <w:r>
              <w:t>sections 223H to 223J of the 2006 Act (as inserted by section 27 of the 2012</w:t>
            </w:r>
            <w:r>
              <w:rPr>
                <w:spacing w:val="-5"/>
              </w:rPr>
              <w:t xml:space="preserve"> </w:t>
            </w:r>
            <w:r>
              <w:t>Act),</w:t>
            </w:r>
          </w:p>
          <w:p w14:paraId="33444EC4" w14:textId="77777777" w:rsidR="00C13BBA" w:rsidRDefault="00C13BBA" w:rsidP="0074692E">
            <w:pPr>
              <w:pStyle w:val="TableParagraph"/>
              <w:numPr>
                <w:ilvl w:val="1"/>
                <w:numId w:val="5"/>
              </w:numPr>
              <w:tabs>
                <w:tab w:val="left" w:pos="821"/>
              </w:tabs>
              <w:spacing w:before="16" w:line="223" w:lineRule="auto"/>
              <w:ind w:right="94"/>
              <w:jc w:val="both"/>
            </w:pPr>
            <w:r>
              <w:t>paragraphs</w:t>
            </w:r>
            <w:r>
              <w:rPr>
                <w:spacing w:val="-8"/>
              </w:rPr>
              <w:t xml:space="preserve"> </w:t>
            </w:r>
            <w:r>
              <w:t>17</w:t>
            </w:r>
            <w:r>
              <w:rPr>
                <w:spacing w:val="-10"/>
              </w:rPr>
              <w:t xml:space="preserve"> </w:t>
            </w:r>
            <w:r>
              <w:t>to</w:t>
            </w:r>
            <w:r>
              <w:rPr>
                <w:spacing w:val="-7"/>
              </w:rPr>
              <w:t xml:space="preserve"> </w:t>
            </w:r>
            <w:r>
              <w:t>19</w:t>
            </w:r>
            <w:r>
              <w:rPr>
                <w:spacing w:val="-7"/>
              </w:rPr>
              <w:t xml:space="preserve"> </w:t>
            </w:r>
            <w:r>
              <w:t>of</w:t>
            </w:r>
            <w:r>
              <w:rPr>
                <w:spacing w:val="-7"/>
              </w:rPr>
              <w:t xml:space="preserve"> </w:t>
            </w:r>
            <w:r>
              <w:t>Schedule</w:t>
            </w:r>
            <w:r>
              <w:rPr>
                <w:spacing w:val="-7"/>
              </w:rPr>
              <w:t xml:space="preserve"> </w:t>
            </w:r>
            <w:r>
              <w:t>1A</w:t>
            </w:r>
            <w:r>
              <w:rPr>
                <w:spacing w:val="-7"/>
              </w:rPr>
              <w:t xml:space="preserve"> </w:t>
            </w:r>
            <w:r>
              <w:t>of</w:t>
            </w:r>
            <w:r>
              <w:rPr>
                <w:spacing w:val="-7"/>
              </w:rPr>
              <w:t xml:space="preserve"> </w:t>
            </w:r>
            <w:r>
              <w:t>the</w:t>
            </w:r>
            <w:r>
              <w:rPr>
                <w:spacing w:val="-7"/>
              </w:rPr>
              <w:t xml:space="preserve"> </w:t>
            </w:r>
            <w:r>
              <w:t>NHS</w:t>
            </w:r>
            <w:r>
              <w:rPr>
                <w:spacing w:val="-7"/>
              </w:rPr>
              <w:t xml:space="preserve"> </w:t>
            </w:r>
            <w:r>
              <w:t>Act</w:t>
            </w:r>
            <w:r>
              <w:rPr>
                <w:spacing w:val="-6"/>
              </w:rPr>
              <w:t xml:space="preserve"> </w:t>
            </w:r>
            <w:r>
              <w:t>2006 (as inserted by Schedule 2 of the 2012 Act),</w:t>
            </w:r>
            <w:r>
              <w:rPr>
                <w:spacing w:val="-9"/>
              </w:rPr>
              <w:t xml:space="preserve"> </w:t>
            </w:r>
            <w:r>
              <w:t>and</w:t>
            </w:r>
          </w:p>
          <w:p w14:paraId="5E8E8F44" w14:textId="77777777" w:rsidR="00C13BBA" w:rsidRDefault="00C13BBA" w:rsidP="0074692E">
            <w:pPr>
              <w:pStyle w:val="TableParagraph"/>
              <w:numPr>
                <w:ilvl w:val="1"/>
                <w:numId w:val="5"/>
              </w:numPr>
              <w:tabs>
                <w:tab w:val="left" w:pos="821"/>
              </w:tabs>
              <w:spacing w:before="11" w:line="230" w:lineRule="auto"/>
              <w:ind w:right="94"/>
              <w:jc w:val="both"/>
            </w:pPr>
            <w:r>
              <w:t>any other provision of the 2006 Act (as amended by the 2012</w:t>
            </w:r>
            <w:r>
              <w:rPr>
                <w:spacing w:val="-14"/>
              </w:rPr>
              <w:t xml:space="preserve"> </w:t>
            </w:r>
            <w:r>
              <w:t>Act)</w:t>
            </w:r>
            <w:r>
              <w:rPr>
                <w:spacing w:val="-13"/>
              </w:rPr>
              <w:t xml:space="preserve"> </w:t>
            </w:r>
            <w:r>
              <w:t>specified</w:t>
            </w:r>
            <w:r>
              <w:rPr>
                <w:spacing w:val="-14"/>
              </w:rPr>
              <w:t xml:space="preserve"> </w:t>
            </w:r>
            <w:r>
              <w:t>in</w:t>
            </w:r>
            <w:r>
              <w:rPr>
                <w:spacing w:val="-12"/>
              </w:rPr>
              <w:t xml:space="preserve"> </w:t>
            </w:r>
            <w:r>
              <w:t>a</w:t>
            </w:r>
            <w:r>
              <w:rPr>
                <w:spacing w:val="-12"/>
              </w:rPr>
              <w:t xml:space="preserve"> </w:t>
            </w:r>
            <w:r>
              <w:t>document</w:t>
            </w:r>
            <w:r>
              <w:rPr>
                <w:spacing w:val="-14"/>
              </w:rPr>
              <w:t xml:space="preserve"> </w:t>
            </w:r>
            <w:r>
              <w:t>published</w:t>
            </w:r>
            <w:r>
              <w:rPr>
                <w:spacing w:val="-12"/>
              </w:rPr>
              <w:t xml:space="preserve"> </w:t>
            </w:r>
            <w:r>
              <w:t>by</w:t>
            </w:r>
            <w:r>
              <w:rPr>
                <w:spacing w:val="-12"/>
              </w:rPr>
              <w:t xml:space="preserve"> </w:t>
            </w:r>
            <w:r>
              <w:t>the</w:t>
            </w:r>
            <w:r>
              <w:rPr>
                <w:spacing w:val="-12"/>
              </w:rPr>
              <w:t xml:space="preserve"> </w:t>
            </w:r>
            <w:r>
              <w:t>Board for that purpose.</w:t>
            </w:r>
          </w:p>
          <w:p w14:paraId="1E1B0A48" w14:textId="77777777" w:rsidR="00C13BBA" w:rsidRDefault="00C13BBA" w:rsidP="0074692E">
            <w:pPr>
              <w:pStyle w:val="TableParagraph"/>
              <w:numPr>
                <w:ilvl w:val="0"/>
                <w:numId w:val="5"/>
              </w:numPr>
              <w:tabs>
                <w:tab w:val="left" w:pos="468"/>
              </w:tabs>
              <w:spacing w:before="7" w:line="237" w:lineRule="auto"/>
              <w:ind w:right="95"/>
              <w:jc w:val="both"/>
            </w:pPr>
            <w:r>
              <w:t>exercises its functions in a way which provides good value for</w:t>
            </w:r>
            <w:r>
              <w:rPr>
                <w:spacing w:val="-1"/>
              </w:rPr>
              <w:t xml:space="preserve"> </w:t>
            </w:r>
            <w:r>
              <w:t>money.</w:t>
            </w:r>
          </w:p>
        </w:tc>
      </w:tr>
      <w:tr w:rsidR="00C13BBA" w14:paraId="760F3EE8" w14:textId="77777777" w:rsidTr="005C55FE">
        <w:trPr>
          <w:trHeight w:val="676"/>
        </w:trPr>
        <w:tc>
          <w:tcPr>
            <w:tcW w:w="2566" w:type="dxa"/>
          </w:tcPr>
          <w:p w14:paraId="02AC8F6D" w14:textId="77777777" w:rsidR="00C13BBA" w:rsidRDefault="00C13BBA" w:rsidP="005C55FE">
            <w:pPr>
              <w:pStyle w:val="TableParagraph"/>
              <w:spacing w:before="86"/>
              <w:ind w:left="107"/>
              <w:rPr>
                <w:b/>
                <w:i/>
              </w:rPr>
            </w:pPr>
            <w:r>
              <w:rPr>
                <w:b/>
                <w:i/>
              </w:rPr>
              <w:t>Area</w:t>
            </w:r>
          </w:p>
        </w:tc>
        <w:tc>
          <w:tcPr>
            <w:tcW w:w="6543" w:type="dxa"/>
          </w:tcPr>
          <w:p w14:paraId="310709C9" w14:textId="77777777" w:rsidR="00C13BBA" w:rsidRDefault="00C13BBA" w:rsidP="005C55FE">
            <w:pPr>
              <w:pStyle w:val="TableParagraph"/>
              <w:spacing w:before="86"/>
              <w:ind w:left="107"/>
            </w:pPr>
            <w:r>
              <w:t>The geographical area that the ICB has responsibility for, as defined in Chapter 2 of the Constitution</w:t>
            </w:r>
          </w:p>
        </w:tc>
      </w:tr>
      <w:tr w:rsidR="00C13BBA" w14:paraId="45C1900A" w14:textId="77777777" w:rsidTr="005C55FE">
        <w:trPr>
          <w:trHeight w:val="424"/>
        </w:trPr>
        <w:tc>
          <w:tcPr>
            <w:tcW w:w="2566" w:type="dxa"/>
          </w:tcPr>
          <w:p w14:paraId="41ED47C9" w14:textId="77777777" w:rsidR="00C13BBA" w:rsidRDefault="00C13BBA" w:rsidP="005C55FE">
            <w:pPr>
              <w:pStyle w:val="TableParagraph"/>
              <w:spacing w:before="86"/>
              <w:ind w:left="107"/>
              <w:rPr>
                <w:b/>
                <w:i/>
              </w:rPr>
            </w:pPr>
            <w:r>
              <w:rPr>
                <w:b/>
                <w:i/>
              </w:rPr>
              <w:t>Audit Committee</w:t>
            </w:r>
          </w:p>
        </w:tc>
        <w:tc>
          <w:tcPr>
            <w:tcW w:w="6543" w:type="dxa"/>
          </w:tcPr>
          <w:p w14:paraId="46E7CD73" w14:textId="77777777" w:rsidR="00C13BBA" w:rsidRDefault="00C13BBA" w:rsidP="005C55FE">
            <w:pPr>
              <w:pStyle w:val="TableParagraph"/>
              <w:spacing w:before="86"/>
              <w:ind w:left="107"/>
            </w:pPr>
            <w:r>
              <w:t>A committee of the Board</w:t>
            </w:r>
          </w:p>
        </w:tc>
      </w:tr>
      <w:tr w:rsidR="00C13BBA" w14:paraId="0343FC81" w14:textId="77777777" w:rsidTr="005C55FE">
        <w:trPr>
          <w:trHeight w:val="1401"/>
        </w:trPr>
        <w:tc>
          <w:tcPr>
            <w:tcW w:w="2566" w:type="dxa"/>
          </w:tcPr>
          <w:p w14:paraId="2DBFB29D" w14:textId="77777777" w:rsidR="00C13BBA" w:rsidRDefault="00C13BBA" w:rsidP="005C55FE">
            <w:pPr>
              <w:pStyle w:val="TableParagraph"/>
              <w:spacing w:before="84"/>
              <w:ind w:left="107"/>
              <w:rPr>
                <w:b/>
                <w:i/>
              </w:rPr>
            </w:pPr>
            <w:r>
              <w:rPr>
                <w:b/>
                <w:i/>
              </w:rPr>
              <w:t>Board</w:t>
            </w:r>
          </w:p>
        </w:tc>
        <w:tc>
          <w:tcPr>
            <w:tcW w:w="6543" w:type="dxa"/>
          </w:tcPr>
          <w:p w14:paraId="2E3408DA" w14:textId="77777777" w:rsidR="00C13BBA" w:rsidRDefault="00C13BBA" w:rsidP="005C55FE">
            <w:pPr>
              <w:pStyle w:val="TableParagraph"/>
              <w:spacing w:before="84"/>
              <w:ind w:left="107" w:right="94"/>
              <w:jc w:val="both"/>
            </w:pPr>
            <w:r>
              <w:t xml:space="preserve">The body appointed under section 14L of the </w:t>
            </w:r>
            <w:r>
              <w:rPr>
                <w:spacing w:val="-2"/>
              </w:rPr>
              <w:t xml:space="preserve">NHS </w:t>
            </w:r>
            <w:r>
              <w:t>Act 2006 (as inserted by section 25 of the 2012 Act), with the main function</w:t>
            </w:r>
            <w:r>
              <w:rPr>
                <w:spacing w:val="-30"/>
              </w:rPr>
              <w:t xml:space="preserve"> </w:t>
            </w:r>
            <w:r>
              <w:t>of ensuring that an ICB has made appropriate arrangements for ensuring that it complies</w:t>
            </w:r>
            <w:r>
              <w:rPr>
                <w:spacing w:val="1"/>
              </w:rPr>
              <w:t xml:space="preserve"> </w:t>
            </w:r>
            <w:r>
              <w:t>with:</w:t>
            </w:r>
          </w:p>
          <w:p w14:paraId="1D44688B" w14:textId="77777777" w:rsidR="00C13BBA" w:rsidRDefault="00C13BBA" w:rsidP="0074692E">
            <w:pPr>
              <w:pStyle w:val="TableParagraph"/>
              <w:numPr>
                <w:ilvl w:val="0"/>
                <w:numId w:val="4"/>
              </w:numPr>
              <w:tabs>
                <w:tab w:val="left" w:pos="468"/>
              </w:tabs>
              <w:spacing w:before="2" w:line="237" w:lineRule="auto"/>
              <w:ind w:right="95"/>
              <w:jc w:val="both"/>
            </w:pPr>
            <w:r>
              <w:t>its</w:t>
            </w:r>
            <w:r>
              <w:rPr>
                <w:spacing w:val="-13"/>
              </w:rPr>
              <w:t xml:space="preserve"> </w:t>
            </w:r>
            <w:r>
              <w:t>obligations</w:t>
            </w:r>
            <w:r>
              <w:rPr>
                <w:spacing w:val="-15"/>
              </w:rPr>
              <w:t xml:space="preserve"> </w:t>
            </w:r>
            <w:r>
              <w:t>under</w:t>
            </w:r>
            <w:r>
              <w:rPr>
                <w:spacing w:val="-15"/>
              </w:rPr>
              <w:t xml:space="preserve"> </w:t>
            </w:r>
            <w:r>
              <w:t>section</w:t>
            </w:r>
            <w:r>
              <w:rPr>
                <w:spacing w:val="-13"/>
              </w:rPr>
              <w:t xml:space="preserve"> </w:t>
            </w:r>
            <w:r>
              <w:t>14Q</w:t>
            </w:r>
            <w:r>
              <w:rPr>
                <w:spacing w:val="-15"/>
              </w:rPr>
              <w:t xml:space="preserve"> </w:t>
            </w:r>
            <w:r>
              <w:t>under</w:t>
            </w:r>
            <w:r>
              <w:rPr>
                <w:spacing w:val="-16"/>
              </w:rPr>
              <w:t xml:space="preserve"> </w:t>
            </w:r>
            <w:r>
              <w:t>the</w:t>
            </w:r>
            <w:r>
              <w:rPr>
                <w:spacing w:val="-16"/>
              </w:rPr>
              <w:t xml:space="preserve"> </w:t>
            </w:r>
            <w:r>
              <w:t>NHS</w:t>
            </w:r>
            <w:r>
              <w:rPr>
                <w:spacing w:val="-13"/>
              </w:rPr>
              <w:t xml:space="preserve"> </w:t>
            </w:r>
            <w:r>
              <w:t>Act</w:t>
            </w:r>
            <w:r>
              <w:rPr>
                <w:spacing w:val="-15"/>
              </w:rPr>
              <w:t xml:space="preserve"> </w:t>
            </w:r>
            <w:r>
              <w:t>2006</w:t>
            </w:r>
            <w:r>
              <w:rPr>
                <w:spacing w:val="-15"/>
              </w:rPr>
              <w:t xml:space="preserve"> </w:t>
            </w:r>
            <w:r>
              <w:t>(as inserted by section 26 of the 2012 Act),</w:t>
            </w:r>
            <w:r>
              <w:rPr>
                <w:spacing w:val="-8"/>
              </w:rPr>
              <w:t xml:space="preserve"> </w:t>
            </w:r>
            <w:r>
              <w:t>and</w:t>
            </w:r>
          </w:p>
          <w:p w14:paraId="646B4BB3" w14:textId="77777777" w:rsidR="00C13BBA" w:rsidRDefault="00C13BBA" w:rsidP="0074692E">
            <w:pPr>
              <w:pStyle w:val="TableParagraph"/>
              <w:numPr>
                <w:ilvl w:val="0"/>
                <w:numId w:val="4"/>
              </w:numPr>
              <w:tabs>
                <w:tab w:val="left" w:pos="468"/>
              </w:tabs>
              <w:spacing w:before="4" w:line="237" w:lineRule="auto"/>
              <w:ind w:right="95"/>
              <w:jc w:val="both"/>
            </w:pPr>
            <w:r>
              <w:t>such generally accepted principles of good governance as are relevant to</w:t>
            </w:r>
            <w:r>
              <w:rPr>
                <w:spacing w:val="-4"/>
              </w:rPr>
              <w:t xml:space="preserve"> </w:t>
            </w:r>
            <w:r>
              <w:t>it.</w:t>
            </w:r>
          </w:p>
        </w:tc>
      </w:tr>
      <w:tr w:rsidR="00C13BBA" w14:paraId="22EDEAF5" w14:textId="77777777" w:rsidTr="005C55FE">
        <w:trPr>
          <w:trHeight w:val="424"/>
        </w:trPr>
        <w:tc>
          <w:tcPr>
            <w:tcW w:w="2566" w:type="dxa"/>
          </w:tcPr>
          <w:p w14:paraId="623A989C" w14:textId="77777777" w:rsidR="00C13BBA" w:rsidRDefault="00C13BBA" w:rsidP="005C55FE">
            <w:pPr>
              <w:pStyle w:val="TableParagraph"/>
              <w:spacing w:before="86"/>
              <w:ind w:left="107"/>
              <w:rPr>
                <w:b/>
                <w:i/>
              </w:rPr>
            </w:pPr>
            <w:r>
              <w:rPr>
                <w:b/>
                <w:i/>
              </w:rPr>
              <w:t>Board Member</w:t>
            </w:r>
          </w:p>
        </w:tc>
        <w:tc>
          <w:tcPr>
            <w:tcW w:w="6543" w:type="dxa"/>
          </w:tcPr>
          <w:p w14:paraId="7CFD77E8" w14:textId="77777777" w:rsidR="00C13BBA" w:rsidRDefault="00C13BBA" w:rsidP="005C55FE">
            <w:pPr>
              <w:pStyle w:val="TableParagraph"/>
              <w:spacing w:before="86"/>
              <w:ind w:left="107"/>
            </w:pPr>
            <w:r>
              <w:t>Any member appointed to the Board of the ICB</w:t>
            </w:r>
          </w:p>
        </w:tc>
      </w:tr>
      <w:tr w:rsidR="00C13BBA" w14:paraId="3E38AB5B" w14:textId="77777777" w:rsidTr="005C55FE">
        <w:trPr>
          <w:trHeight w:val="928"/>
        </w:trPr>
        <w:tc>
          <w:tcPr>
            <w:tcW w:w="2566" w:type="dxa"/>
          </w:tcPr>
          <w:p w14:paraId="1C5B6D3B" w14:textId="77777777" w:rsidR="00C13BBA" w:rsidRDefault="00C13BBA" w:rsidP="005C55FE">
            <w:pPr>
              <w:pStyle w:val="TableParagraph"/>
              <w:spacing w:before="84"/>
              <w:ind w:left="107"/>
              <w:rPr>
                <w:b/>
                <w:i/>
              </w:rPr>
            </w:pPr>
            <w:r>
              <w:rPr>
                <w:b/>
                <w:i/>
              </w:rPr>
              <w:t>Budget</w:t>
            </w:r>
          </w:p>
        </w:tc>
        <w:tc>
          <w:tcPr>
            <w:tcW w:w="6543" w:type="dxa"/>
          </w:tcPr>
          <w:p w14:paraId="7A7A3B0F" w14:textId="77777777" w:rsidR="00C13BBA" w:rsidRDefault="00C13BBA" w:rsidP="005C55FE">
            <w:pPr>
              <w:pStyle w:val="TableParagraph"/>
              <w:spacing w:before="84"/>
              <w:ind w:left="107" w:right="94"/>
              <w:jc w:val="both"/>
            </w:pPr>
            <w:r>
              <w:t>A resource, expressed in financial terms, proposed by the</w:t>
            </w:r>
            <w:r>
              <w:rPr>
                <w:spacing w:val="-40"/>
              </w:rPr>
              <w:t xml:space="preserve"> </w:t>
            </w:r>
            <w:r>
              <w:t>Board for</w:t>
            </w:r>
            <w:r>
              <w:rPr>
                <w:spacing w:val="-7"/>
              </w:rPr>
              <w:t xml:space="preserve"> </w:t>
            </w:r>
            <w:r>
              <w:t>the</w:t>
            </w:r>
            <w:r>
              <w:rPr>
                <w:spacing w:val="-5"/>
              </w:rPr>
              <w:t xml:space="preserve"> </w:t>
            </w:r>
            <w:r>
              <w:t>purpose</w:t>
            </w:r>
            <w:r>
              <w:rPr>
                <w:spacing w:val="-5"/>
              </w:rPr>
              <w:t xml:space="preserve"> </w:t>
            </w:r>
            <w:r>
              <w:t>of</w:t>
            </w:r>
            <w:r>
              <w:rPr>
                <w:spacing w:val="-6"/>
              </w:rPr>
              <w:t xml:space="preserve"> </w:t>
            </w:r>
            <w:r>
              <w:t>carrying</w:t>
            </w:r>
            <w:r>
              <w:rPr>
                <w:spacing w:val="-6"/>
              </w:rPr>
              <w:t xml:space="preserve"> </w:t>
            </w:r>
            <w:r>
              <w:t>out,</w:t>
            </w:r>
            <w:r>
              <w:rPr>
                <w:spacing w:val="-6"/>
              </w:rPr>
              <w:t xml:space="preserve"> </w:t>
            </w:r>
            <w:r>
              <w:t>for</w:t>
            </w:r>
            <w:r>
              <w:rPr>
                <w:spacing w:val="-6"/>
              </w:rPr>
              <w:t xml:space="preserve"> </w:t>
            </w:r>
            <w:r>
              <w:t>a</w:t>
            </w:r>
            <w:r>
              <w:rPr>
                <w:spacing w:val="-5"/>
              </w:rPr>
              <w:t xml:space="preserve"> </w:t>
            </w:r>
            <w:r>
              <w:t>specific</w:t>
            </w:r>
            <w:r>
              <w:rPr>
                <w:spacing w:val="-4"/>
              </w:rPr>
              <w:t xml:space="preserve"> </w:t>
            </w:r>
            <w:r>
              <w:t>period,</w:t>
            </w:r>
            <w:r>
              <w:rPr>
                <w:spacing w:val="-4"/>
              </w:rPr>
              <w:t xml:space="preserve"> </w:t>
            </w:r>
            <w:r>
              <w:t>any,</w:t>
            </w:r>
            <w:r>
              <w:rPr>
                <w:spacing w:val="-5"/>
              </w:rPr>
              <w:t xml:space="preserve"> </w:t>
            </w:r>
            <w:r>
              <w:t>or</w:t>
            </w:r>
            <w:r>
              <w:rPr>
                <w:spacing w:val="-5"/>
              </w:rPr>
              <w:t xml:space="preserve"> </w:t>
            </w:r>
            <w:proofErr w:type="gramStart"/>
            <w:r>
              <w:t>all</w:t>
            </w:r>
            <w:r>
              <w:rPr>
                <w:spacing w:val="-5"/>
              </w:rPr>
              <w:t xml:space="preserve"> </w:t>
            </w:r>
            <w:r>
              <w:t>of</w:t>
            </w:r>
            <w:proofErr w:type="gramEnd"/>
            <w:r>
              <w:t xml:space="preserve"> the functions of the</w:t>
            </w:r>
            <w:r>
              <w:rPr>
                <w:spacing w:val="-8"/>
              </w:rPr>
              <w:t xml:space="preserve"> </w:t>
            </w:r>
            <w:r>
              <w:t>ICB.</w:t>
            </w:r>
          </w:p>
        </w:tc>
      </w:tr>
      <w:tr w:rsidR="00C13BBA" w14:paraId="7A88BDD4" w14:textId="77777777" w:rsidTr="005C55FE">
        <w:trPr>
          <w:trHeight w:val="983"/>
        </w:trPr>
        <w:tc>
          <w:tcPr>
            <w:tcW w:w="2566" w:type="dxa"/>
          </w:tcPr>
          <w:p w14:paraId="1F12941B" w14:textId="77777777" w:rsidR="00C13BBA" w:rsidRDefault="00C13BBA" w:rsidP="005C55FE">
            <w:pPr>
              <w:pStyle w:val="TableParagraph"/>
              <w:spacing w:before="84"/>
              <w:ind w:left="107"/>
              <w:rPr>
                <w:b/>
                <w:i/>
              </w:rPr>
            </w:pPr>
            <w:r>
              <w:rPr>
                <w:b/>
                <w:i/>
              </w:rPr>
              <w:t>Budget Holder</w:t>
            </w:r>
          </w:p>
        </w:tc>
        <w:tc>
          <w:tcPr>
            <w:tcW w:w="6543" w:type="dxa"/>
          </w:tcPr>
          <w:p w14:paraId="26C8A5AE" w14:textId="77777777" w:rsidR="00C13BBA" w:rsidRDefault="00C13BBA" w:rsidP="005C55FE">
            <w:pPr>
              <w:pStyle w:val="TableParagraph"/>
              <w:spacing w:before="84"/>
              <w:ind w:left="107" w:right="97"/>
              <w:jc w:val="both"/>
            </w:pPr>
            <w:r>
              <w:t>The director or employee with delegated authority to manage finances (Income and Expenditure) for a specific area of the organisation.</w:t>
            </w:r>
          </w:p>
        </w:tc>
      </w:tr>
      <w:tr w:rsidR="00C13BBA" w14:paraId="3EDC02BD" w14:textId="77777777" w:rsidTr="005C55FE">
        <w:trPr>
          <w:trHeight w:val="424"/>
        </w:trPr>
        <w:tc>
          <w:tcPr>
            <w:tcW w:w="2566" w:type="dxa"/>
          </w:tcPr>
          <w:p w14:paraId="6AE76201" w14:textId="77777777" w:rsidR="00C13BBA" w:rsidRDefault="00C13BBA" w:rsidP="005C55FE">
            <w:pPr>
              <w:pStyle w:val="TableParagraph"/>
              <w:spacing w:before="86"/>
              <w:ind w:left="107"/>
              <w:rPr>
                <w:b/>
                <w:i/>
              </w:rPr>
            </w:pPr>
            <w:r>
              <w:t>C</w:t>
            </w:r>
            <w:r>
              <w:rPr>
                <w:b/>
                <w:i/>
              </w:rPr>
              <w:t>hair of the Board</w:t>
            </w:r>
          </w:p>
        </w:tc>
        <w:tc>
          <w:tcPr>
            <w:tcW w:w="6543" w:type="dxa"/>
          </w:tcPr>
          <w:p w14:paraId="49A7A118" w14:textId="77777777" w:rsidR="00C13BBA" w:rsidRDefault="00C13BBA" w:rsidP="005C55FE">
            <w:pPr>
              <w:pStyle w:val="TableParagraph"/>
              <w:spacing w:before="86"/>
              <w:ind w:left="107"/>
            </w:pPr>
            <w:r>
              <w:t>The individual appointed by the ICB to act as chair of the Board</w:t>
            </w:r>
          </w:p>
        </w:tc>
      </w:tr>
    </w:tbl>
    <w:p w14:paraId="1961F184" w14:textId="77777777" w:rsidR="00C13BBA" w:rsidRDefault="00C13BBA" w:rsidP="00C13BBA">
      <w:pPr>
        <w:sectPr w:rsidR="00C13BBA" w:rsidSect="00DB02FE">
          <w:pgSz w:w="11906" w:h="16838"/>
          <w:pgMar w:top="1440" w:right="1440" w:bottom="1440" w:left="1440" w:header="142" w:footer="847" w:gutter="0"/>
          <w:cols w:space="720"/>
        </w:sectPr>
      </w:pPr>
    </w:p>
    <w:p w14:paraId="5D7B1B29" w14:textId="77777777" w:rsidR="00C13BBA" w:rsidRDefault="00C13BBA" w:rsidP="00C13BBA">
      <w:pPr>
        <w:spacing w:before="1" w:after="1"/>
        <w:rPr>
          <w:b/>
          <w:sz w:val="17"/>
        </w:rPr>
      </w:pP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804"/>
      </w:tblGrid>
      <w:tr w:rsidR="00C13BBA" w14:paraId="1B5AA871" w14:textId="77777777" w:rsidTr="005C55FE">
        <w:trPr>
          <w:trHeight w:val="506"/>
        </w:trPr>
        <w:tc>
          <w:tcPr>
            <w:tcW w:w="2689" w:type="dxa"/>
          </w:tcPr>
          <w:p w14:paraId="56CDD54D" w14:textId="797257C1" w:rsidR="00C13BBA" w:rsidRDefault="005A7FDA" w:rsidP="005C55FE">
            <w:pPr>
              <w:pStyle w:val="TableParagraph"/>
              <w:spacing w:before="86"/>
              <w:ind w:left="107"/>
              <w:rPr>
                <w:b/>
                <w:i/>
              </w:rPr>
            </w:pPr>
            <w:r>
              <w:rPr>
                <w:b/>
                <w:i/>
              </w:rPr>
              <w:t>Chief Finance Officer</w:t>
            </w:r>
          </w:p>
        </w:tc>
        <w:tc>
          <w:tcPr>
            <w:tcW w:w="6804" w:type="dxa"/>
          </w:tcPr>
          <w:p w14:paraId="317CC9E8" w14:textId="77777777" w:rsidR="00C13BBA" w:rsidRDefault="00C13BBA" w:rsidP="005C55FE">
            <w:pPr>
              <w:pStyle w:val="TableParagraph"/>
              <w:spacing w:before="86"/>
              <w:ind w:left="90" w:right="97"/>
              <w:jc w:val="both"/>
            </w:pPr>
            <w:r>
              <w:t>The</w:t>
            </w:r>
            <w:r>
              <w:rPr>
                <w:spacing w:val="-9"/>
              </w:rPr>
              <w:t xml:space="preserve"> </w:t>
            </w:r>
            <w:r>
              <w:t>qualified</w:t>
            </w:r>
            <w:r>
              <w:rPr>
                <w:spacing w:val="-8"/>
              </w:rPr>
              <w:t xml:space="preserve"> </w:t>
            </w:r>
            <w:r>
              <w:t>accountant</w:t>
            </w:r>
            <w:r>
              <w:rPr>
                <w:spacing w:val="-11"/>
              </w:rPr>
              <w:t xml:space="preserve"> </w:t>
            </w:r>
            <w:r>
              <w:t>employed</w:t>
            </w:r>
            <w:r>
              <w:rPr>
                <w:spacing w:val="-9"/>
              </w:rPr>
              <w:t xml:space="preserve"> </w:t>
            </w:r>
            <w:r>
              <w:t>by</w:t>
            </w:r>
            <w:r>
              <w:rPr>
                <w:spacing w:val="-10"/>
              </w:rPr>
              <w:t xml:space="preserve"> </w:t>
            </w:r>
            <w:r>
              <w:t>the</w:t>
            </w:r>
            <w:r>
              <w:rPr>
                <w:spacing w:val="-8"/>
              </w:rPr>
              <w:t xml:space="preserve"> </w:t>
            </w:r>
            <w:r>
              <w:t>ICB</w:t>
            </w:r>
            <w:r>
              <w:rPr>
                <w:spacing w:val="-9"/>
              </w:rPr>
              <w:t xml:space="preserve"> </w:t>
            </w:r>
            <w:r>
              <w:t>with</w:t>
            </w:r>
            <w:r>
              <w:rPr>
                <w:spacing w:val="-8"/>
              </w:rPr>
              <w:t xml:space="preserve"> </w:t>
            </w:r>
            <w:r>
              <w:t>responsibility for financial strategy, financial management and financial governance</w:t>
            </w:r>
          </w:p>
        </w:tc>
      </w:tr>
      <w:tr w:rsidR="00C13BBA" w14:paraId="7F19E199" w14:textId="77777777" w:rsidTr="005C55FE">
        <w:trPr>
          <w:trHeight w:val="506"/>
        </w:trPr>
        <w:tc>
          <w:tcPr>
            <w:tcW w:w="2689" w:type="dxa"/>
          </w:tcPr>
          <w:p w14:paraId="7FFCC4BF" w14:textId="77777777" w:rsidR="00C13BBA" w:rsidRDefault="00C13BBA" w:rsidP="005C55FE">
            <w:pPr>
              <w:pStyle w:val="TableParagraph"/>
              <w:spacing w:before="86"/>
              <w:ind w:left="107"/>
              <w:rPr>
                <w:b/>
                <w:i/>
              </w:rPr>
            </w:pPr>
            <w:r>
              <w:rPr>
                <w:b/>
                <w:i/>
              </w:rPr>
              <w:t>Commissioning</w:t>
            </w:r>
          </w:p>
        </w:tc>
        <w:tc>
          <w:tcPr>
            <w:tcW w:w="6804" w:type="dxa"/>
          </w:tcPr>
          <w:p w14:paraId="1F14E174" w14:textId="77777777" w:rsidR="00C13BBA" w:rsidRDefault="00C13BBA" w:rsidP="005C55FE">
            <w:pPr>
              <w:pStyle w:val="TableParagraph"/>
              <w:spacing w:before="86"/>
              <w:ind w:left="107" w:right="93"/>
              <w:jc w:val="both"/>
            </w:pPr>
            <w:r>
              <w:t>The process for determining the need for and for obtaining the supply of healthcare and related services by the ICB within available resources.</w:t>
            </w:r>
          </w:p>
        </w:tc>
      </w:tr>
      <w:tr w:rsidR="00C13BBA" w14:paraId="121830FC" w14:textId="77777777" w:rsidTr="005C55FE">
        <w:trPr>
          <w:trHeight w:val="332"/>
        </w:trPr>
        <w:tc>
          <w:tcPr>
            <w:tcW w:w="2689" w:type="dxa"/>
          </w:tcPr>
          <w:p w14:paraId="1EF0AF35" w14:textId="77777777" w:rsidR="00C13BBA" w:rsidRDefault="00C13BBA" w:rsidP="005C55FE">
            <w:pPr>
              <w:pStyle w:val="TableParagraph"/>
              <w:spacing w:before="86"/>
              <w:ind w:left="107"/>
              <w:rPr>
                <w:b/>
                <w:i/>
              </w:rPr>
            </w:pPr>
            <w:r>
              <w:rPr>
                <w:b/>
                <w:i/>
              </w:rPr>
              <w:t>Committee</w:t>
            </w:r>
          </w:p>
        </w:tc>
        <w:tc>
          <w:tcPr>
            <w:tcW w:w="6804" w:type="dxa"/>
          </w:tcPr>
          <w:p w14:paraId="127E4B37" w14:textId="77777777" w:rsidR="00C13BBA" w:rsidRDefault="00C13BBA" w:rsidP="005C55FE">
            <w:pPr>
              <w:pStyle w:val="TableParagraph"/>
              <w:spacing w:before="86"/>
              <w:ind w:left="107"/>
            </w:pPr>
            <w:r>
              <w:t>A committee created and approved by the ICB Board</w:t>
            </w:r>
          </w:p>
        </w:tc>
      </w:tr>
      <w:tr w:rsidR="00C13BBA" w14:paraId="1A06C74F" w14:textId="77777777" w:rsidTr="005C55FE">
        <w:trPr>
          <w:trHeight w:val="368"/>
        </w:trPr>
        <w:tc>
          <w:tcPr>
            <w:tcW w:w="2689" w:type="dxa"/>
          </w:tcPr>
          <w:p w14:paraId="451BE945" w14:textId="057875EB" w:rsidR="00C13BBA" w:rsidRDefault="007412B1" w:rsidP="005C55FE">
            <w:pPr>
              <w:pStyle w:val="TableParagraph"/>
              <w:spacing w:before="86"/>
              <w:ind w:left="107"/>
              <w:rPr>
                <w:b/>
                <w:i/>
              </w:rPr>
            </w:pPr>
            <w:r>
              <w:rPr>
                <w:b/>
                <w:i/>
              </w:rPr>
              <w:t>Subcommittee</w:t>
            </w:r>
          </w:p>
        </w:tc>
        <w:tc>
          <w:tcPr>
            <w:tcW w:w="6804" w:type="dxa"/>
          </w:tcPr>
          <w:p w14:paraId="5AD0DEF8" w14:textId="1E3D6A62" w:rsidR="00C13BBA" w:rsidRDefault="00C13BBA" w:rsidP="005C55FE">
            <w:pPr>
              <w:pStyle w:val="TableParagraph"/>
              <w:spacing w:before="86"/>
              <w:ind w:left="107"/>
            </w:pPr>
            <w:r>
              <w:t xml:space="preserve">A </w:t>
            </w:r>
            <w:r w:rsidR="007412B1">
              <w:t>Subcommittee</w:t>
            </w:r>
            <w:r>
              <w:t xml:space="preserve"> created by ICB Board or a committee of the ICB Board, and approved by the Board</w:t>
            </w:r>
          </w:p>
        </w:tc>
      </w:tr>
      <w:tr w:rsidR="00C13BBA" w14:paraId="5DE914C0" w14:textId="77777777" w:rsidTr="005C55FE">
        <w:trPr>
          <w:trHeight w:val="368"/>
        </w:trPr>
        <w:tc>
          <w:tcPr>
            <w:tcW w:w="2689" w:type="dxa"/>
          </w:tcPr>
          <w:p w14:paraId="1118D4CE" w14:textId="77777777" w:rsidR="00C13BBA" w:rsidRDefault="00C13BBA" w:rsidP="005C55FE">
            <w:pPr>
              <w:pStyle w:val="TableParagraph"/>
              <w:spacing w:before="86"/>
              <w:ind w:left="107"/>
              <w:rPr>
                <w:b/>
                <w:i/>
              </w:rPr>
            </w:pPr>
            <w:r>
              <w:rPr>
                <w:b/>
                <w:i/>
              </w:rPr>
              <w:t>Committee Members</w:t>
            </w:r>
          </w:p>
        </w:tc>
        <w:tc>
          <w:tcPr>
            <w:tcW w:w="6804" w:type="dxa"/>
          </w:tcPr>
          <w:p w14:paraId="00A891AC" w14:textId="77777777" w:rsidR="00C13BBA" w:rsidRDefault="00C13BBA" w:rsidP="005C55FE">
            <w:pPr>
              <w:pStyle w:val="TableParagraph"/>
              <w:spacing w:before="86"/>
              <w:ind w:left="107"/>
            </w:pPr>
            <w:r>
              <w:t>Persons formally appointed by the Board to sit on or specific committees.</w:t>
            </w:r>
          </w:p>
        </w:tc>
      </w:tr>
      <w:tr w:rsidR="00C13BBA" w14:paraId="5734D958" w14:textId="77777777" w:rsidTr="005C55FE">
        <w:trPr>
          <w:trHeight w:val="368"/>
        </w:trPr>
        <w:tc>
          <w:tcPr>
            <w:tcW w:w="2689" w:type="dxa"/>
          </w:tcPr>
          <w:p w14:paraId="51CDFC77" w14:textId="77777777" w:rsidR="00C13BBA" w:rsidRDefault="00C13BBA" w:rsidP="005C55FE">
            <w:pPr>
              <w:pStyle w:val="TableParagraph"/>
              <w:spacing w:before="86"/>
              <w:ind w:left="107"/>
              <w:rPr>
                <w:b/>
                <w:i/>
              </w:rPr>
            </w:pPr>
            <w:r>
              <w:rPr>
                <w:b/>
                <w:i/>
              </w:rPr>
              <w:t>Constitution</w:t>
            </w:r>
          </w:p>
        </w:tc>
        <w:tc>
          <w:tcPr>
            <w:tcW w:w="6804" w:type="dxa"/>
          </w:tcPr>
          <w:p w14:paraId="665B4A0E" w14:textId="77777777" w:rsidR="00C13BBA" w:rsidRDefault="00C13BBA" w:rsidP="005C55FE">
            <w:pPr>
              <w:pStyle w:val="TableParagraph"/>
              <w:spacing w:before="86"/>
              <w:ind w:left="107"/>
            </w:pPr>
            <w:r>
              <w:t>A Constitution is the set of principles and rules by which an organisation is governed and managed.</w:t>
            </w:r>
          </w:p>
        </w:tc>
      </w:tr>
      <w:tr w:rsidR="00C13BBA" w14:paraId="2E7C0832" w14:textId="77777777" w:rsidTr="005C55FE">
        <w:trPr>
          <w:trHeight w:val="644"/>
        </w:trPr>
        <w:tc>
          <w:tcPr>
            <w:tcW w:w="2689" w:type="dxa"/>
          </w:tcPr>
          <w:p w14:paraId="2182F224" w14:textId="77777777" w:rsidR="00C13BBA" w:rsidRDefault="00C13BBA" w:rsidP="005C55FE">
            <w:pPr>
              <w:pStyle w:val="TableParagraph"/>
              <w:spacing w:before="86"/>
              <w:ind w:left="107"/>
              <w:rPr>
                <w:b/>
                <w:i/>
              </w:rPr>
            </w:pPr>
            <w:r>
              <w:rPr>
                <w:b/>
                <w:i/>
              </w:rPr>
              <w:t>Board Secretary</w:t>
            </w:r>
          </w:p>
        </w:tc>
        <w:tc>
          <w:tcPr>
            <w:tcW w:w="6804" w:type="dxa"/>
          </w:tcPr>
          <w:p w14:paraId="37901B81" w14:textId="77777777" w:rsidR="00C13BBA" w:rsidRDefault="00C13BBA" w:rsidP="005C55FE">
            <w:pPr>
              <w:pStyle w:val="TableParagraph"/>
              <w:spacing w:before="86"/>
              <w:ind w:left="107" w:right="92"/>
              <w:jc w:val="both"/>
            </w:pPr>
            <w:r>
              <w:t>A person appointed to act independently of the Board to provide advice on corporate governance issues to the Board and the Chair and monitor the ICB’s compliance with the law, Standing Orders, and Department of Health guidance.</w:t>
            </w:r>
          </w:p>
        </w:tc>
      </w:tr>
      <w:tr w:rsidR="00C13BBA" w14:paraId="75E5AC80" w14:textId="77777777" w:rsidTr="005C55FE">
        <w:trPr>
          <w:trHeight w:val="542"/>
        </w:trPr>
        <w:tc>
          <w:tcPr>
            <w:tcW w:w="2689" w:type="dxa"/>
          </w:tcPr>
          <w:p w14:paraId="675321F4" w14:textId="77777777" w:rsidR="00C13BBA" w:rsidRDefault="00C13BBA" w:rsidP="005C55FE">
            <w:pPr>
              <w:pStyle w:val="TableParagraph"/>
              <w:spacing w:before="84"/>
              <w:ind w:left="107" w:right="759"/>
              <w:rPr>
                <w:b/>
                <w:i/>
              </w:rPr>
            </w:pPr>
            <w:r>
              <w:rPr>
                <w:b/>
                <w:i/>
              </w:rPr>
              <w:t>Contracting and Procurement</w:t>
            </w:r>
          </w:p>
        </w:tc>
        <w:tc>
          <w:tcPr>
            <w:tcW w:w="6804" w:type="dxa"/>
          </w:tcPr>
          <w:p w14:paraId="7B4A8BE4" w14:textId="77777777" w:rsidR="00C13BBA" w:rsidRDefault="00C13BBA" w:rsidP="005C55FE">
            <w:pPr>
              <w:pStyle w:val="TableParagraph"/>
              <w:spacing w:before="84"/>
              <w:ind w:left="107" w:right="96"/>
              <w:jc w:val="both"/>
            </w:pPr>
            <w:r>
              <w:t>The systems for obtaining the supply of goods, materials, manufactured items, services, building and engineering services, works of construction and maintenance and for disposal of surplus and obsolete assets.</w:t>
            </w:r>
          </w:p>
        </w:tc>
      </w:tr>
      <w:tr w:rsidR="00C13BBA" w14:paraId="01F10453" w14:textId="77777777" w:rsidTr="005C55FE">
        <w:trPr>
          <w:trHeight w:val="506"/>
        </w:trPr>
        <w:tc>
          <w:tcPr>
            <w:tcW w:w="2689" w:type="dxa"/>
          </w:tcPr>
          <w:p w14:paraId="0717A250" w14:textId="77777777" w:rsidR="00C13BBA" w:rsidRDefault="00C13BBA" w:rsidP="005C55FE">
            <w:pPr>
              <w:pStyle w:val="TableParagraph"/>
              <w:spacing w:before="86"/>
              <w:ind w:left="107" w:right="612"/>
              <w:rPr>
                <w:b/>
                <w:i/>
              </w:rPr>
            </w:pPr>
            <w:r>
              <w:rPr>
                <w:b/>
                <w:i/>
              </w:rPr>
              <w:t>Director of Public Health</w:t>
            </w:r>
          </w:p>
        </w:tc>
        <w:tc>
          <w:tcPr>
            <w:tcW w:w="6804" w:type="dxa"/>
          </w:tcPr>
          <w:p w14:paraId="30BA9BA0" w14:textId="77777777" w:rsidR="00C13BBA" w:rsidRDefault="00C13BBA" w:rsidP="005C55FE">
            <w:pPr>
              <w:pStyle w:val="TableParagraph"/>
              <w:spacing w:before="86"/>
              <w:ind w:left="107" w:right="95"/>
              <w:jc w:val="both"/>
            </w:pPr>
            <w:r>
              <w:t>A health care professional who is a specialist in Public Health</w:t>
            </w:r>
            <w:r>
              <w:rPr>
                <w:spacing w:val="-24"/>
              </w:rPr>
              <w:t xml:space="preserve"> </w:t>
            </w:r>
            <w:r>
              <w:t>or a</w:t>
            </w:r>
            <w:r>
              <w:rPr>
                <w:spacing w:val="-6"/>
              </w:rPr>
              <w:t xml:space="preserve"> </w:t>
            </w:r>
            <w:r>
              <w:t>Consultant</w:t>
            </w:r>
            <w:r>
              <w:rPr>
                <w:spacing w:val="-6"/>
              </w:rPr>
              <w:t xml:space="preserve"> </w:t>
            </w:r>
            <w:r>
              <w:t>in</w:t>
            </w:r>
            <w:r>
              <w:rPr>
                <w:spacing w:val="-5"/>
              </w:rPr>
              <w:t xml:space="preserve"> </w:t>
            </w:r>
            <w:r>
              <w:t>Public</w:t>
            </w:r>
            <w:r>
              <w:rPr>
                <w:spacing w:val="-6"/>
              </w:rPr>
              <w:t xml:space="preserve"> </w:t>
            </w:r>
            <w:r>
              <w:t>Health</w:t>
            </w:r>
            <w:r>
              <w:rPr>
                <w:spacing w:val="-5"/>
              </w:rPr>
              <w:t xml:space="preserve"> </w:t>
            </w:r>
            <w:r>
              <w:t>medicine</w:t>
            </w:r>
            <w:r>
              <w:rPr>
                <w:spacing w:val="-8"/>
              </w:rPr>
              <w:t xml:space="preserve"> </w:t>
            </w:r>
            <w:r>
              <w:t>who</w:t>
            </w:r>
            <w:r>
              <w:rPr>
                <w:spacing w:val="-9"/>
              </w:rPr>
              <w:t xml:space="preserve"> </w:t>
            </w:r>
            <w:r>
              <w:t>may</w:t>
            </w:r>
            <w:r>
              <w:rPr>
                <w:spacing w:val="-8"/>
              </w:rPr>
              <w:t xml:space="preserve"> </w:t>
            </w:r>
            <w:r>
              <w:t>hold</w:t>
            </w:r>
            <w:r>
              <w:rPr>
                <w:spacing w:val="-5"/>
              </w:rPr>
              <w:t xml:space="preserve"> </w:t>
            </w:r>
            <w:r>
              <w:t>the</w:t>
            </w:r>
            <w:r>
              <w:rPr>
                <w:spacing w:val="-8"/>
              </w:rPr>
              <w:t xml:space="preserve"> </w:t>
            </w:r>
            <w:r>
              <w:t>post</w:t>
            </w:r>
            <w:r>
              <w:rPr>
                <w:spacing w:val="-7"/>
              </w:rPr>
              <w:t xml:space="preserve"> </w:t>
            </w:r>
            <w:r>
              <w:t>of Director of Public</w:t>
            </w:r>
            <w:r>
              <w:rPr>
                <w:spacing w:val="-2"/>
              </w:rPr>
              <w:t xml:space="preserve"> </w:t>
            </w:r>
            <w:r>
              <w:t>Health.</w:t>
            </w:r>
          </w:p>
        </w:tc>
      </w:tr>
      <w:tr w:rsidR="00C13BBA" w14:paraId="63DCD67E" w14:textId="77777777" w:rsidTr="005C55FE">
        <w:trPr>
          <w:trHeight w:val="368"/>
        </w:trPr>
        <w:tc>
          <w:tcPr>
            <w:tcW w:w="2689" w:type="dxa"/>
          </w:tcPr>
          <w:p w14:paraId="163F844D" w14:textId="77777777" w:rsidR="00C13BBA" w:rsidRDefault="00C13BBA" w:rsidP="005C55FE">
            <w:pPr>
              <w:pStyle w:val="TableParagraph"/>
              <w:spacing w:before="86"/>
              <w:ind w:left="107"/>
              <w:rPr>
                <w:b/>
                <w:i/>
              </w:rPr>
            </w:pPr>
            <w:r>
              <w:rPr>
                <w:b/>
                <w:i/>
              </w:rPr>
              <w:t>Financial Directions</w:t>
            </w:r>
          </w:p>
        </w:tc>
        <w:tc>
          <w:tcPr>
            <w:tcW w:w="6804" w:type="dxa"/>
          </w:tcPr>
          <w:p w14:paraId="1DC32E88" w14:textId="77777777" w:rsidR="00C13BBA" w:rsidRDefault="00C13BBA" w:rsidP="005C55FE">
            <w:pPr>
              <w:pStyle w:val="TableParagraph"/>
              <w:spacing w:before="86"/>
              <w:ind w:left="107"/>
            </w:pPr>
            <w:proofErr w:type="gramStart"/>
            <w:r>
              <w:t>Any and all</w:t>
            </w:r>
            <w:proofErr w:type="gramEnd"/>
            <w:r>
              <w:t xml:space="preserve"> Directions made by the Secretary of State from time to</w:t>
            </w:r>
            <w:r>
              <w:rPr>
                <w:spacing w:val="-18"/>
              </w:rPr>
              <w:t xml:space="preserve"> </w:t>
            </w:r>
            <w:r>
              <w:t>time</w:t>
            </w:r>
            <w:r>
              <w:rPr>
                <w:spacing w:val="-15"/>
              </w:rPr>
              <w:t xml:space="preserve"> </w:t>
            </w:r>
            <w:r>
              <w:t>which</w:t>
            </w:r>
            <w:r>
              <w:rPr>
                <w:spacing w:val="-17"/>
              </w:rPr>
              <w:t xml:space="preserve"> </w:t>
            </w:r>
            <w:r>
              <w:t>relate</w:t>
            </w:r>
            <w:r>
              <w:rPr>
                <w:spacing w:val="-18"/>
              </w:rPr>
              <w:t xml:space="preserve"> </w:t>
            </w:r>
            <w:r>
              <w:t>to</w:t>
            </w:r>
            <w:r>
              <w:rPr>
                <w:spacing w:val="-19"/>
              </w:rPr>
              <w:t xml:space="preserve"> </w:t>
            </w:r>
            <w:r>
              <w:t>financial</w:t>
            </w:r>
            <w:r>
              <w:rPr>
                <w:spacing w:val="-16"/>
              </w:rPr>
              <w:t xml:space="preserve"> </w:t>
            </w:r>
            <w:r>
              <w:t>entitlements</w:t>
            </w:r>
            <w:r>
              <w:rPr>
                <w:spacing w:val="-16"/>
              </w:rPr>
              <w:t xml:space="preserve"> </w:t>
            </w:r>
            <w:r>
              <w:t>and</w:t>
            </w:r>
            <w:r>
              <w:rPr>
                <w:spacing w:val="-19"/>
              </w:rPr>
              <w:t xml:space="preserve"> </w:t>
            </w:r>
            <w:r>
              <w:t>or</w:t>
            </w:r>
            <w:r>
              <w:rPr>
                <w:spacing w:val="-14"/>
              </w:rPr>
              <w:t xml:space="preserve"> </w:t>
            </w:r>
            <w:r>
              <w:t>requirements.</w:t>
            </w:r>
          </w:p>
        </w:tc>
      </w:tr>
      <w:tr w:rsidR="00C13BBA" w14:paraId="17785172" w14:textId="77777777" w:rsidTr="005C55FE">
        <w:trPr>
          <w:trHeight w:val="644"/>
        </w:trPr>
        <w:tc>
          <w:tcPr>
            <w:tcW w:w="2689" w:type="dxa"/>
          </w:tcPr>
          <w:p w14:paraId="2A1D9DBB" w14:textId="77777777" w:rsidR="00C13BBA" w:rsidRDefault="00C13BBA" w:rsidP="005C55FE">
            <w:pPr>
              <w:pStyle w:val="TableParagraph"/>
              <w:spacing w:before="86"/>
              <w:ind w:left="107"/>
              <w:rPr>
                <w:b/>
                <w:i/>
              </w:rPr>
            </w:pPr>
            <w:r>
              <w:rPr>
                <w:b/>
                <w:i/>
              </w:rPr>
              <w:t>Financial Year</w:t>
            </w:r>
          </w:p>
        </w:tc>
        <w:tc>
          <w:tcPr>
            <w:tcW w:w="6804" w:type="dxa"/>
          </w:tcPr>
          <w:p w14:paraId="4D38CF5F" w14:textId="77777777" w:rsidR="00C13BBA" w:rsidRDefault="00C13BBA" w:rsidP="005C55FE">
            <w:pPr>
              <w:pStyle w:val="TableParagraph"/>
              <w:spacing w:before="86"/>
              <w:ind w:left="107" w:right="95"/>
              <w:jc w:val="both"/>
            </w:pPr>
            <w:r>
              <w:t>This usually runs from 1 April to 31 March, but under paragraph 17</w:t>
            </w:r>
            <w:r>
              <w:rPr>
                <w:spacing w:val="-8"/>
              </w:rPr>
              <w:t xml:space="preserve"> </w:t>
            </w:r>
            <w:r>
              <w:t>of</w:t>
            </w:r>
            <w:r>
              <w:rPr>
                <w:spacing w:val="-8"/>
              </w:rPr>
              <w:t xml:space="preserve"> </w:t>
            </w:r>
            <w:r>
              <w:t>Schedule</w:t>
            </w:r>
            <w:r>
              <w:rPr>
                <w:spacing w:val="-9"/>
              </w:rPr>
              <w:t xml:space="preserve"> </w:t>
            </w:r>
            <w:r>
              <w:t>1A</w:t>
            </w:r>
            <w:r>
              <w:rPr>
                <w:spacing w:val="-11"/>
              </w:rPr>
              <w:t xml:space="preserve"> </w:t>
            </w:r>
            <w:r>
              <w:t>of</w:t>
            </w:r>
            <w:r>
              <w:rPr>
                <w:spacing w:val="-11"/>
              </w:rPr>
              <w:t xml:space="preserve"> </w:t>
            </w:r>
            <w:r>
              <w:t>the</w:t>
            </w:r>
            <w:r>
              <w:rPr>
                <w:spacing w:val="-12"/>
              </w:rPr>
              <w:t xml:space="preserve"> </w:t>
            </w:r>
            <w:r>
              <w:t>2006</w:t>
            </w:r>
            <w:r>
              <w:rPr>
                <w:spacing w:val="-7"/>
              </w:rPr>
              <w:t xml:space="preserve"> </w:t>
            </w:r>
            <w:r>
              <w:t>Act</w:t>
            </w:r>
            <w:r>
              <w:rPr>
                <w:spacing w:val="-9"/>
              </w:rPr>
              <w:t xml:space="preserve"> </w:t>
            </w:r>
            <w:r>
              <w:t>(inserted</w:t>
            </w:r>
            <w:r>
              <w:rPr>
                <w:spacing w:val="-10"/>
              </w:rPr>
              <w:t xml:space="preserve"> </w:t>
            </w:r>
            <w:r>
              <w:t>by</w:t>
            </w:r>
            <w:r>
              <w:rPr>
                <w:spacing w:val="-9"/>
              </w:rPr>
              <w:t xml:space="preserve"> </w:t>
            </w:r>
            <w:r>
              <w:t>Schedule</w:t>
            </w:r>
            <w:r>
              <w:rPr>
                <w:spacing w:val="-8"/>
              </w:rPr>
              <w:t xml:space="preserve"> </w:t>
            </w:r>
            <w:r>
              <w:t>2</w:t>
            </w:r>
            <w:r>
              <w:rPr>
                <w:spacing w:val="-9"/>
              </w:rPr>
              <w:t xml:space="preserve"> </w:t>
            </w:r>
            <w:r>
              <w:t>of</w:t>
            </w:r>
            <w:r>
              <w:rPr>
                <w:spacing w:val="-11"/>
              </w:rPr>
              <w:t xml:space="preserve"> </w:t>
            </w:r>
            <w:r>
              <w:t>the 2012</w:t>
            </w:r>
            <w:r>
              <w:rPr>
                <w:spacing w:val="-6"/>
              </w:rPr>
              <w:t xml:space="preserve"> </w:t>
            </w:r>
            <w:r>
              <w:t>Act),</w:t>
            </w:r>
            <w:r>
              <w:rPr>
                <w:spacing w:val="-6"/>
              </w:rPr>
              <w:t xml:space="preserve"> </w:t>
            </w:r>
            <w:r>
              <w:t>it</w:t>
            </w:r>
            <w:r>
              <w:rPr>
                <w:spacing w:val="-4"/>
              </w:rPr>
              <w:t xml:space="preserve"> </w:t>
            </w:r>
            <w:r>
              <w:t>can</w:t>
            </w:r>
            <w:r>
              <w:rPr>
                <w:spacing w:val="-7"/>
              </w:rPr>
              <w:t xml:space="preserve"> </w:t>
            </w:r>
            <w:r>
              <w:t>for</w:t>
            </w:r>
            <w:r>
              <w:rPr>
                <w:spacing w:val="-7"/>
              </w:rPr>
              <w:t xml:space="preserve"> </w:t>
            </w:r>
            <w:r>
              <w:t>the</w:t>
            </w:r>
            <w:r>
              <w:rPr>
                <w:spacing w:val="-6"/>
              </w:rPr>
              <w:t xml:space="preserve"> </w:t>
            </w:r>
            <w:r>
              <w:t>purposes</w:t>
            </w:r>
            <w:r>
              <w:rPr>
                <w:spacing w:val="-5"/>
              </w:rPr>
              <w:t xml:space="preserve"> </w:t>
            </w:r>
            <w:r>
              <w:t>of</w:t>
            </w:r>
            <w:r>
              <w:rPr>
                <w:spacing w:val="-4"/>
              </w:rPr>
              <w:t xml:space="preserve"> </w:t>
            </w:r>
            <w:r>
              <w:t>audit</w:t>
            </w:r>
            <w:r>
              <w:rPr>
                <w:spacing w:val="-4"/>
              </w:rPr>
              <w:t xml:space="preserve"> </w:t>
            </w:r>
            <w:r>
              <w:t>and</w:t>
            </w:r>
            <w:r>
              <w:rPr>
                <w:spacing w:val="-7"/>
              </w:rPr>
              <w:t xml:space="preserve"> </w:t>
            </w:r>
            <w:r>
              <w:t>accounts</w:t>
            </w:r>
            <w:r>
              <w:rPr>
                <w:spacing w:val="-7"/>
              </w:rPr>
              <w:t xml:space="preserve"> </w:t>
            </w:r>
            <w:r>
              <w:t>run</w:t>
            </w:r>
            <w:r>
              <w:rPr>
                <w:spacing w:val="-8"/>
              </w:rPr>
              <w:t xml:space="preserve"> </w:t>
            </w:r>
            <w:r>
              <w:t>from when an ICB is established until the following 31</w:t>
            </w:r>
            <w:r>
              <w:rPr>
                <w:spacing w:val="-10"/>
              </w:rPr>
              <w:t xml:space="preserve"> </w:t>
            </w:r>
            <w:r>
              <w:t>March.</w:t>
            </w:r>
          </w:p>
        </w:tc>
      </w:tr>
      <w:tr w:rsidR="00C13BBA" w14:paraId="5634D055" w14:textId="77777777" w:rsidTr="005C55FE">
        <w:trPr>
          <w:trHeight w:val="645"/>
        </w:trPr>
        <w:tc>
          <w:tcPr>
            <w:tcW w:w="2689" w:type="dxa"/>
          </w:tcPr>
          <w:p w14:paraId="7DD94566" w14:textId="77777777" w:rsidR="00C13BBA" w:rsidRDefault="00C13BBA" w:rsidP="005C55FE">
            <w:pPr>
              <w:pStyle w:val="TableParagraph"/>
              <w:spacing w:before="84"/>
              <w:ind w:left="107" w:right="221"/>
              <w:rPr>
                <w:b/>
                <w:i/>
              </w:rPr>
            </w:pPr>
            <w:r>
              <w:rPr>
                <w:b/>
                <w:i/>
              </w:rPr>
              <w:t>Health and Wellbeing Board</w:t>
            </w:r>
          </w:p>
        </w:tc>
        <w:tc>
          <w:tcPr>
            <w:tcW w:w="6804" w:type="dxa"/>
          </w:tcPr>
          <w:p w14:paraId="134842BC" w14:textId="77777777" w:rsidR="00C13BBA" w:rsidRDefault="00C13BBA" w:rsidP="005C55FE">
            <w:pPr>
              <w:pStyle w:val="TableParagraph"/>
              <w:spacing w:before="84"/>
              <w:ind w:left="107" w:right="97"/>
              <w:jc w:val="both"/>
            </w:pPr>
            <w:r>
              <w:t>The role of the Health and Wellbeing Board is to bring together the Local Authority, Voluntary Sector, Local Healthwatch, NHS and Public health to work together to improve the health and wellbeing of local people.</w:t>
            </w:r>
          </w:p>
        </w:tc>
      </w:tr>
      <w:tr w:rsidR="00C13BBA" w14:paraId="75FAB2EA" w14:textId="77777777" w:rsidTr="005C55FE">
        <w:trPr>
          <w:trHeight w:val="571"/>
        </w:trPr>
        <w:tc>
          <w:tcPr>
            <w:tcW w:w="2689" w:type="dxa"/>
          </w:tcPr>
          <w:p w14:paraId="432922E6" w14:textId="77777777" w:rsidR="00C13BBA" w:rsidRDefault="00C13BBA" w:rsidP="005C55FE">
            <w:pPr>
              <w:pStyle w:val="TableParagraph"/>
              <w:spacing w:before="84"/>
              <w:ind w:left="107"/>
              <w:rPr>
                <w:b/>
                <w:i/>
              </w:rPr>
            </w:pPr>
            <w:r>
              <w:rPr>
                <w:b/>
                <w:i/>
              </w:rPr>
              <w:t>Health and Wellbeing Strategy</w:t>
            </w:r>
          </w:p>
        </w:tc>
        <w:tc>
          <w:tcPr>
            <w:tcW w:w="6804" w:type="dxa"/>
          </w:tcPr>
          <w:p w14:paraId="1C2C991D" w14:textId="77777777" w:rsidR="00C13BBA" w:rsidRDefault="00C13BBA" w:rsidP="005C55FE">
            <w:pPr>
              <w:pStyle w:val="TableParagraph"/>
              <w:spacing w:before="84"/>
              <w:ind w:left="107" w:right="94"/>
              <w:jc w:val="both"/>
            </w:pPr>
            <w:r>
              <w:t>A strategy developed with Local Authorities for the purpose of purpose of advancing the health and wellbeing of the people in its area and implemented by the Health and Wellbeing Board</w:t>
            </w:r>
          </w:p>
        </w:tc>
      </w:tr>
    </w:tbl>
    <w:p w14:paraId="2DAEC2DB" w14:textId="77777777" w:rsidR="00C13BBA" w:rsidRDefault="00C13BBA" w:rsidP="00C13BBA">
      <w:pPr>
        <w:jc w:val="both"/>
        <w:sectPr w:rsidR="00C13BBA" w:rsidSect="005A7E85">
          <w:pgSz w:w="11906" w:h="16838"/>
          <w:pgMar w:top="1440" w:right="1440" w:bottom="1440" w:left="1440" w:header="920" w:footer="847" w:gutter="0"/>
          <w:cols w:space="720"/>
        </w:sectPr>
      </w:pPr>
      <w:r>
        <w:br w:type="textWrapping" w:clear="all"/>
      </w:r>
    </w:p>
    <w:p w14:paraId="24760B2D" w14:textId="77777777" w:rsidR="00C13BBA" w:rsidRDefault="00C13BBA" w:rsidP="00C13BBA">
      <w:pPr>
        <w:spacing w:before="1" w:after="1"/>
        <w:rPr>
          <w:b/>
          <w:sz w:val="17"/>
        </w:rPr>
      </w:pP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6910"/>
      </w:tblGrid>
      <w:tr w:rsidR="00C13BBA" w14:paraId="726FFF9F" w14:textId="77777777" w:rsidTr="005C55FE">
        <w:trPr>
          <w:trHeight w:val="964"/>
        </w:trPr>
        <w:tc>
          <w:tcPr>
            <w:tcW w:w="2583" w:type="dxa"/>
          </w:tcPr>
          <w:p w14:paraId="5F9778FD" w14:textId="77777777" w:rsidR="00C13BBA" w:rsidRDefault="00C13BBA" w:rsidP="005C55FE">
            <w:pPr>
              <w:pStyle w:val="TableParagraph"/>
              <w:spacing w:before="86"/>
              <w:ind w:left="107" w:right="1125"/>
              <w:rPr>
                <w:b/>
                <w:i/>
              </w:rPr>
            </w:pPr>
            <w:r>
              <w:rPr>
                <w:b/>
                <w:i/>
              </w:rPr>
              <w:t>Healthcare Professional</w:t>
            </w:r>
          </w:p>
        </w:tc>
        <w:tc>
          <w:tcPr>
            <w:tcW w:w="6910" w:type="dxa"/>
          </w:tcPr>
          <w:p w14:paraId="5109723A" w14:textId="77777777" w:rsidR="00C13BBA" w:rsidRDefault="00C13BBA" w:rsidP="005C55FE">
            <w:pPr>
              <w:pStyle w:val="TableParagraph"/>
              <w:spacing w:before="86"/>
              <w:ind w:left="107" w:right="94"/>
              <w:jc w:val="both"/>
            </w:pPr>
            <w:r>
              <w:t>An individual who is a member of a profession regulated by a body mentioned in section 25(3) of the National Health Service Reform and Health Care Professions Act 2002.</w:t>
            </w:r>
          </w:p>
        </w:tc>
      </w:tr>
      <w:tr w:rsidR="00C13BBA" w14:paraId="2961B905" w14:textId="77777777" w:rsidTr="005C55FE">
        <w:trPr>
          <w:trHeight w:val="938"/>
        </w:trPr>
        <w:tc>
          <w:tcPr>
            <w:tcW w:w="2583" w:type="dxa"/>
          </w:tcPr>
          <w:p w14:paraId="4DAE6DD3" w14:textId="77777777" w:rsidR="00C13BBA" w:rsidRDefault="00C13BBA" w:rsidP="005C55FE">
            <w:pPr>
              <w:pStyle w:val="TableParagraph"/>
              <w:spacing w:before="86"/>
              <w:ind w:left="107" w:right="832"/>
              <w:rPr>
                <w:b/>
                <w:i/>
              </w:rPr>
            </w:pPr>
            <w:r>
              <w:rPr>
                <w:b/>
                <w:i/>
              </w:rPr>
              <w:t>Integrated Care System (ICS)</w:t>
            </w:r>
          </w:p>
        </w:tc>
        <w:tc>
          <w:tcPr>
            <w:tcW w:w="6910" w:type="dxa"/>
          </w:tcPr>
          <w:p w14:paraId="37B80341" w14:textId="77777777" w:rsidR="00C13BBA" w:rsidRDefault="00C13BBA" w:rsidP="005C55FE">
            <w:pPr>
              <w:pStyle w:val="TableParagraph"/>
              <w:spacing w:before="86"/>
              <w:ind w:left="107" w:right="93"/>
              <w:jc w:val="both"/>
            </w:pPr>
            <w:r>
              <w:t xml:space="preserve">The ICS is a geographical partnership that brings together providers and commissioners of NHS services across the </w:t>
            </w:r>
            <w:proofErr w:type="gramStart"/>
            <w:r>
              <w:t>North East</w:t>
            </w:r>
            <w:proofErr w:type="gramEnd"/>
            <w:r>
              <w:t xml:space="preserve"> and North Cumbria. </w:t>
            </w:r>
          </w:p>
        </w:tc>
      </w:tr>
      <w:tr w:rsidR="00C13BBA" w14:paraId="00047076" w14:textId="77777777" w:rsidTr="005C55FE">
        <w:trPr>
          <w:trHeight w:val="674"/>
        </w:trPr>
        <w:tc>
          <w:tcPr>
            <w:tcW w:w="2583" w:type="dxa"/>
          </w:tcPr>
          <w:p w14:paraId="2503B794" w14:textId="77777777" w:rsidR="00C13BBA" w:rsidRDefault="00C13BBA" w:rsidP="005C55FE">
            <w:pPr>
              <w:pStyle w:val="TableParagraph"/>
              <w:spacing w:before="84"/>
              <w:ind w:left="107" w:right="746"/>
              <w:rPr>
                <w:b/>
                <w:i/>
              </w:rPr>
            </w:pPr>
            <w:r>
              <w:rPr>
                <w:b/>
                <w:i/>
              </w:rPr>
              <w:t>Non – Executive Members</w:t>
            </w:r>
          </w:p>
        </w:tc>
        <w:tc>
          <w:tcPr>
            <w:tcW w:w="6910" w:type="dxa"/>
          </w:tcPr>
          <w:p w14:paraId="1AA67C8A" w14:textId="77777777" w:rsidR="00C13BBA" w:rsidRDefault="00C13BBA" w:rsidP="005C55FE">
            <w:pPr>
              <w:pStyle w:val="TableParagraph"/>
              <w:spacing w:before="84"/>
              <w:ind w:left="107"/>
            </w:pPr>
            <w:r>
              <w:t>Independent members of the Board.</w:t>
            </w:r>
          </w:p>
        </w:tc>
      </w:tr>
      <w:tr w:rsidR="00C13BBA" w14:paraId="70CD3536" w14:textId="77777777" w:rsidTr="005C55FE">
        <w:trPr>
          <w:trHeight w:val="930"/>
        </w:trPr>
        <w:tc>
          <w:tcPr>
            <w:tcW w:w="2583" w:type="dxa"/>
          </w:tcPr>
          <w:p w14:paraId="455B066E" w14:textId="77777777" w:rsidR="00C13BBA" w:rsidRDefault="00C13BBA" w:rsidP="005C55FE">
            <w:pPr>
              <w:pStyle w:val="TableParagraph"/>
              <w:spacing w:before="86"/>
              <w:ind w:left="107"/>
              <w:rPr>
                <w:b/>
                <w:i/>
              </w:rPr>
            </w:pPr>
            <w:r>
              <w:rPr>
                <w:b/>
                <w:i/>
              </w:rPr>
              <w:t>NHS England</w:t>
            </w:r>
          </w:p>
        </w:tc>
        <w:tc>
          <w:tcPr>
            <w:tcW w:w="6910" w:type="dxa"/>
          </w:tcPr>
          <w:p w14:paraId="50128034" w14:textId="77777777" w:rsidR="00C13BBA" w:rsidRDefault="00C13BBA" w:rsidP="005C55FE">
            <w:pPr>
              <w:pStyle w:val="TableParagraph"/>
              <w:spacing w:before="86"/>
              <w:ind w:left="107" w:right="96"/>
              <w:jc w:val="both"/>
            </w:pPr>
            <w:r>
              <w:t>NHS England (operating as the National Health Service Commissioning Board Authority prior to its formal establishment as a non-departmental public body).</w:t>
            </w:r>
          </w:p>
        </w:tc>
      </w:tr>
      <w:tr w:rsidR="00C13BBA" w14:paraId="2E9CB79B" w14:textId="77777777" w:rsidTr="005C55FE">
        <w:trPr>
          <w:trHeight w:val="676"/>
        </w:trPr>
        <w:tc>
          <w:tcPr>
            <w:tcW w:w="2583" w:type="dxa"/>
          </w:tcPr>
          <w:p w14:paraId="0B7F4F28" w14:textId="77777777" w:rsidR="00C13BBA" w:rsidRDefault="00C13BBA" w:rsidP="005C55FE">
            <w:pPr>
              <w:pStyle w:val="TableParagraph"/>
              <w:spacing w:before="86"/>
              <w:ind w:left="107"/>
              <w:rPr>
                <w:b/>
                <w:i/>
              </w:rPr>
            </w:pPr>
            <w:r>
              <w:rPr>
                <w:b/>
                <w:i/>
              </w:rPr>
              <w:t>Officer</w:t>
            </w:r>
          </w:p>
        </w:tc>
        <w:tc>
          <w:tcPr>
            <w:tcW w:w="6910" w:type="dxa"/>
          </w:tcPr>
          <w:p w14:paraId="2E0C72CC" w14:textId="77777777" w:rsidR="00C13BBA" w:rsidRDefault="00C13BBA" w:rsidP="005C55FE">
            <w:pPr>
              <w:pStyle w:val="TableParagraph"/>
              <w:spacing w:before="86"/>
              <w:ind w:left="107"/>
            </w:pPr>
            <w:r>
              <w:t>Employee of the ICB or any other person holding a paid appointment or office with the ICB.</w:t>
            </w:r>
          </w:p>
        </w:tc>
      </w:tr>
      <w:tr w:rsidR="00C13BBA" w14:paraId="49F15F3A" w14:textId="77777777" w:rsidTr="005C55FE">
        <w:trPr>
          <w:trHeight w:val="1183"/>
        </w:trPr>
        <w:tc>
          <w:tcPr>
            <w:tcW w:w="2583" w:type="dxa"/>
          </w:tcPr>
          <w:p w14:paraId="4D3C7153" w14:textId="77777777" w:rsidR="00C13BBA" w:rsidRDefault="00C13BBA" w:rsidP="005C55FE">
            <w:pPr>
              <w:pStyle w:val="TableParagraph"/>
              <w:spacing w:before="86"/>
              <w:ind w:left="107"/>
              <w:rPr>
                <w:b/>
                <w:i/>
              </w:rPr>
            </w:pPr>
            <w:r>
              <w:rPr>
                <w:b/>
                <w:i/>
              </w:rPr>
              <w:t>Officer Member</w:t>
            </w:r>
          </w:p>
        </w:tc>
        <w:tc>
          <w:tcPr>
            <w:tcW w:w="6910" w:type="dxa"/>
          </w:tcPr>
          <w:p w14:paraId="22D469F3" w14:textId="77777777" w:rsidR="00C13BBA" w:rsidRDefault="00C13BBA" w:rsidP="005C55FE">
            <w:pPr>
              <w:pStyle w:val="TableParagraph"/>
              <w:spacing w:before="86"/>
              <w:ind w:left="107" w:right="96"/>
              <w:jc w:val="both"/>
            </w:pPr>
            <w:r>
              <w:t>A member of the ICB who is either an officer of the ICB or is to be treated as an officer (i.e., the Chair of the ICB, or any person nominated by such a committee for appointment as an ICB member).</w:t>
            </w:r>
          </w:p>
        </w:tc>
      </w:tr>
      <w:tr w:rsidR="00C13BBA" w14:paraId="1318E505" w14:textId="77777777" w:rsidTr="005C55FE">
        <w:trPr>
          <w:trHeight w:val="2253"/>
        </w:trPr>
        <w:tc>
          <w:tcPr>
            <w:tcW w:w="2583" w:type="dxa"/>
          </w:tcPr>
          <w:p w14:paraId="4BDF06A4" w14:textId="77777777" w:rsidR="00C13BBA" w:rsidRDefault="00C13BBA" w:rsidP="005C55FE">
            <w:pPr>
              <w:pStyle w:val="TableParagraph"/>
              <w:spacing w:before="84"/>
              <w:ind w:left="107"/>
              <w:rPr>
                <w:b/>
                <w:i/>
              </w:rPr>
            </w:pPr>
            <w:r>
              <w:rPr>
                <w:b/>
                <w:i/>
              </w:rPr>
              <w:t>Registers of Interests</w:t>
            </w:r>
          </w:p>
        </w:tc>
        <w:tc>
          <w:tcPr>
            <w:tcW w:w="6910" w:type="dxa"/>
          </w:tcPr>
          <w:p w14:paraId="460EA1DC" w14:textId="77777777" w:rsidR="00C13BBA" w:rsidRDefault="00C13BBA" w:rsidP="005C55FE">
            <w:pPr>
              <w:pStyle w:val="TableParagraph"/>
              <w:spacing w:before="84"/>
              <w:ind w:left="107" w:right="94"/>
              <w:jc w:val="both"/>
            </w:pPr>
            <w:r>
              <w:t>Registers an ICB is required to maintain and make publicly available under section 14O of the 2006 Act (as inserted by section 25 of the 2012 Act), of the interests of:</w:t>
            </w:r>
          </w:p>
          <w:p w14:paraId="3A645E6C" w14:textId="77777777" w:rsidR="00C13BBA" w:rsidRDefault="00C13BBA" w:rsidP="0074692E">
            <w:pPr>
              <w:pStyle w:val="TableParagraph"/>
              <w:numPr>
                <w:ilvl w:val="0"/>
                <w:numId w:val="3"/>
              </w:numPr>
              <w:tabs>
                <w:tab w:val="left" w:pos="468"/>
              </w:tabs>
              <w:spacing w:before="1" w:line="269" w:lineRule="exact"/>
              <w:ind w:hanging="361"/>
              <w:jc w:val="both"/>
            </w:pPr>
            <w:r>
              <w:t>the members of the</w:t>
            </w:r>
            <w:r>
              <w:rPr>
                <w:spacing w:val="-7"/>
              </w:rPr>
              <w:t xml:space="preserve"> </w:t>
            </w:r>
            <w:r>
              <w:t>ICB.</w:t>
            </w:r>
          </w:p>
          <w:p w14:paraId="3787257C" w14:textId="77777777" w:rsidR="00C13BBA" w:rsidRDefault="00C13BBA" w:rsidP="0074692E">
            <w:pPr>
              <w:pStyle w:val="TableParagraph"/>
              <w:numPr>
                <w:ilvl w:val="0"/>
                <w:numId w:val="3"/>
              </w:numPr>
              <w:tabs>
                <w:tab w:val="left" w:pos="468"/>
              </w:tabs>
              <w:spacing w:line="268" w:lineRule="exact"/>
              <w:ind w:hanging="361"/>
              <w:jc w:val="both"/>
            </w:pPr>
            <w:r>
              <w:t>the members of its</w:t>
            </w:r>
            <w:r>
              <w:rPr>
                <w:spacing w:val="-8"/>
              </w:rPr>
              <w:t xml:space="preserve"> </w:t>
            </w:r>
            <w:r>
              <w:t>Board.</w:t>
            </w:r>
          </w:p>
          <w:p w14:paraId="56B5CE20" w14:textId="74DBA2DA" w:rsidR="00C13BBA" w:rsidRDefault="00C13BBA" w:rsidP="0074692E">
            <w:pPr>
              <w:pStyle w:val="TableParagraph"/>
              <w:numPr>
                <w:ilvl w:val="0"/>
                <w:numId w:val="3"/>
              </w:numPr>
              <w:tabs>
                <w:tab w:val="left" w:pos="468"/>
              </w:tabs>
              <w:spacing w:before="1" w:line="237" w:lineRule="auto"/>
              <w:ind w:right="92"/>
              <w:jc w:val="both"/>
            </w:pPr>
            <w:r>
              <w:t xml:space="preserve">the members of its committees or </w:t>
            </w:r>
            <w:r w:rsidR="007412B1">
              <w:t>Subcommittee</w:t>
            </w:r>
            <w:r>
              <w:t xml:space="preserve">s and committees or </w:t>
            </w:r>
            <w:r w:rsidR="007412B1">
              <w:t>Subcommittee</w:t>
            </w:r>
            <w:r>
              <w:t>s of its Board;</w:t>
            </w:r>
            <w:r>
              <w:rPr>
                <w:spacing w:val="-3"/>
              </w:rPr>
              <w:t xml:space="preserve"> </w:t>
            </w:r>
            <w:r>
              <w:t>and</w:t>
            </w:r>
          </w:p>
          <w:p w14:paraId="17B197CA" w14:textId="77777777" w:rsidR="00C13BBA" w:rsidRDefault="00C13BBA" w:rsidP="0074692E">
            <w:pPr>
              <w:pStyle w:val="TableParagraph"/>
              <w:numPr>
                <w:ilvl w:val="0"/>
                <w:numId w:val="3"/>
              </w:numPr>
              <w:tabs>
                <w:tab w:val="left" w:pos="468"/>
              </w:tabs>
              <w:spacing w:before="1"/>
              <w:ind w:hanging="361"/>
              <w:jc w:val="both"/>
            </w:pPr>
            <w:r>
              <w:t>its employees.</w:t>
            </w:r>
          </w:p>
        </w:tc>
      </w:tr>
      <w:tr w:rsidR="00C13BBA" w14:paraId="7CC4FD54" w14:textId="77777777" w:rsidTr="005C55FE">
        <w:trPr>
          <w:trHeight w:val="676"/>
        </w:trPr>
        <w:tc>
          <w:tcPr>
            <w:tcW w:w="2583" w:type="dxa"/>
          </w:tcPr>
          <w:p w14:paraId="3D16B2FB" w14:textId="77777777" w:rsidR="00C13BBA" w:rsidRDefault="00C13BBA" w:rsidP="005C55FE">
            <w:pPr>
              <w:pStyle w:val="TableParagraph"/>
              <w:spacing w:before="84"/>
              <w:ind w:left="107" w:right="966"/>
              <w:rPr>
                <w:b/>
                <w:i/>
              </w:rPr>
            </w:pPr>
            <w:r>
              <w:rPr>
                <w:b/>
                <w:i/>
              </w:rPr>
              <w:t>Remuneration Committee</w:t>
            </w:r>
          </w:p>
        </w:tc>
        <w:tc>
          <w:tcPr>
            <w:tcW w:w="6910" w:type="dxa"/>
          </w:tcPr>
          <w:p w14:paraId="2ADD0992" w14:textId="77777777" w:rsidR="00C13BBA" w:rsidRDefault="00C13BBA" w:rsidP="005C55FE">
            <w:pPr>
              <w:pStyle w:val="TableParagraph"/>
              <w:spacing w:before="211"/>
              <w:ind w:left="107"/>
            </w:pPr>
            <w:r>
              <w:t>A Committee of the Board</w:t>
            </w:r>
          </w:p>
        </w:tc>
      </w:tr>
      <w:tr w:rsidR="00C13BBA" w14:paraId="303E5C1A" w14:textId="77777777" w:rsidTr="005C55FE">
        <w:trPr>
          <w:trHeight w:val="929"/>
        </w:trPr>
        <w:tc>
          <w:tcPr>
            <w:tcW w:w="2583" w:type="dxa"/>
          </w:tcPr>
          <w:p w14:paraId="2C3770CF" w14:textId="77777777" w:rsidR="00C13BBA" w:rsidRDefault="00C13BBA" w:rsidP="005C55FE">
            <w:pPr>
              <w:pStyle w:val="TableParagraph"/>
              <w:spacing w:before="84"/>
              <w:ind w:left="107" w:right="734"/>
              <w:rPr>
                <w:b/>
                <w:i/>
              </w:rPr>
            </w:pPr>
            <w:r>
              <w:rPr>
                <w:b/>
                <w:i/>
              </w:rPr>
              <w:t>Scheme of Reservation and Delegation</w:t>
            </w:r>
          </w:p>
        </w:tc>
        <w:tc>
          <w:tcPr>
            <w:tcW w:w="6910" w:type="dxa"/>
          </w:tcPr>
          <w:p w14:paraId="65EF8140" w14:textId="77777777" w:rsidR="00C13BBA" w:rsidRDefault="00C13BBA" w:rsidP="005C55FE">
            <w:pPr>
              <w:pStyle w:val="TableParagraph"/>
              <w:spacing w:before="211"/>
              <w:ind w:left="107"/>
            </w:pPr>
            <w:r>
              <w:t>Delegates powers and authority to the various elements of the ICB.</w:t>
            </w:r>
          </w:p>
        </w:tc>
      </w:tr>
      <w:tr w:rsidR="00C13BBA" w14:paraId="4E1A4FF7" w14:textId="77777777" w:rsidTr="005C55FE">
        <w:trPr>
          <w:trHeight w:val="421"/>
        </w:trPr>
        <w:tc>
          <w:tcPr>
            <w:tcW w:w="2583" w:type="dxa"/>
          </w:tcPr>
          <w:p w14:paraId="636021D7" w14:textId="77777777" w:rsidR="00C13BBA" w:rsidRDefault="00C13BBA" w:rsidP="005C55FE">
            <w:pPr>
              <w:pStyle w:val="TableParagraph"/>
              <w:spacing w:before="84"/>
              <w:ind w:left="107"/>
              <w:rPr>
                <w:b/>
                <w:i/>
              </w:rPr>
            </w:pPr>
            <w:r>
              <w:rPr>
                <w:b/>
                <w:i/>
              </w:rPr>
              <w:t>Standing Orders</w:t>
            </w:r>
          </w:p>
        </w:tc>
        <w:tc>
          <w:tcPr>
            <w:tcW w:w="6910" w:type="dxa"/>
          </w:tcPr>
          <w:p w14:paraId="79FF317C" w14:textId="77777777" w:rsidR="00C13BBA" w:rsidRDefault="00C13BBA" w:rsidP="005C55FE">
            <w:pPr>
              <w:pStyle w:val="TableParagraph"/>
              <w:spacing w:before="84"/>
              <w:ind w:left="107"/>
            </w:pPr>
            <w:r>
              <w:t>The standing orders of the ICB</w:t>
            </w:r>
          </w:p>
        </w:tc>
      </w:tr>
      <w:tr w:rsidR="00C13BBA" w14:paraId="3DBD1F44" w14:textId="77777777" w:rsidTr="005C55FE">
        <w:trPr>
          <w:trHeight w:val="952"/>
        </w:trPr>
        <w:tc>
          <w:tcPr>
            <w:tcW w:w="2583" w:type="dxa"/>
          </w:tcPr>
          <w:p w14:paraId="627AA28D" w14:textId="77777777" w:rsidR="00C13BBA" w:rsidRDefault="00C13BBA" w:rsidP="005C55FE">
            <w:pPr>
              <w:pStyle w:val="TableParagraph"/>
              <w:spacing w:before="86"/>
              <w:ind w:left="107" w:right="490"/>
              <w:rPr>
                <w:b/>
                <w:i/>
              </w:rPr>
            </w:pPr>
            <w:r>
              <w:rPr>
                <w:b/>
                <w:i/>
              </w:rPr>
              <w:t>Standing Financial Instructions</w:t>
            </w:r>
          </w:p>
        </w:tc>
        <w:tc>
          <w:tcPr>
            <w:tcW w:w="6910" w:type="dxa"/>
          </w:tcPr>
          <w:p w14:paraId="15BAE3AD" w14:textId="77777777" w:rsidR="00C13BBA" w:rsidRDefault="00C13BBA" w:rsidP="005C55FE">
            <w:pPr>
              <w:pStyle w:val="TableParagraph"/>
              <w:spacing w:before="86"/>
              <w:ind w:left="107" w:right="93"/>
            </w:pPr>
            <w:r>
              <w:t>They are part of the ICB’s control environment for managing the organisation’s financial affairs as they are designed to ensure regularity</w:t>
            </w:r>
            <w:r>
              <w:rPr>
                <w:spacing w:val="-13"/>
              </w:rPr>
              <w:t xml:space="preserve"> </w:t>
            </w:r>
            <w:r>
              <w:t>and</w:t>
            </w:r>
            <w:r>
              <w:rPr>
                <w:spacing w:val="-14"/>
              </w:rPr>
              <w:t xml:space="preserve"> </w:t>
            </w:r>
            <w:r>
              <w:t>propriety</w:t>
            </w:r>
            <w:r>
              <w:rPr>
                <w:spacing w:val="-13"/>
              </w:rPr>
              <w:t xml:space="preserve"> </w:t>
            </w:r>
            <w:r>
              <w:t>of</w:t>
            </w:r>
            <w:r>
              <w:rPr>
                <w:spacing w:val="-11"/>
              </w:rPr>
              <w:t xml:space="preserve"> </w:t>
            </w:r>
            <w:r>
              <w:t>financial</w:t>
            </w:r>
            <w:r>
              <w:rPr>
                <w:spacing w:val="-15"/>
              </w:rPr>
              <w:t xml:space="preserve"> </w:t>
            </w:r>
            <w:r>
              <w:t>transactions.</w:t>
            </w:r>
            <w:r>
              <w:rPr>
                <w:spacing w:val="-5"/>
              </w:rPr>
              <w:t xml:space="preserve"> </w:t>
            </w:r>
            <w:r>
              <w:rPr>
                <w:sz w:val="24"/>
              </w:rPr>
              <w:t>They</w:t>
            </w:r>
            <w:r>
              <w:rPr>
                <w:spacing w:val="-13"/>
                <w:sz w:val="24"/>
              </w:rPr>
              <w:t xml:space="preserve"> </w:t>
            </w:r>
            <w:r>
              <w:t>define</w:t>
            </w:r>
            <w:r>
              <w:rPr>
                <w:spacing w:val="-13"/>
              </w:rPr>
              <w:t xml:space="preserve"> </w:t>
            </w:r>
            <w:r>
              <w:t>the purpose, responsibilities, legal framework, and operating environment of the ICB.</w:t>
            </w:r>
          </w:p>
        </w:tc>
      </w:tr>
      <w:tr w:rsidR="00C13BBA" w14:paraId="4019BDB7" w14:textId="77777777" w:rsidTr="005C55FE">
        <w:trPr>
          <w:trHeight w:val="860"/>
        </w:trPr>
        <w:tc>
          <w:tcPr>
            <w:tcW w:w="2583" w:type="dxa"/>
          </w:tcPr>
          <w:p w14:paraId="1B654F1E" w14:textId="77777777" w:rsidR="00C13BBA" w:rsidRDefault="00C13BBA" w:rsidP="005C55FE">
            <w:pPr>
              <w:pStyle w:val="TableParagraph"/>
              <w:spacing w:before="86"/>
              <w:ind w:left="107" w:right="490"/>
              <w:rPr>
                <w:b/>
                <w:i/>
              </w:rPr>
            </w:pPr>
            <w:r>
              <w:rPr>
                <w:b/>
                <w:i/>
              </w:rPr>
              <w:t>Vice-Chair</w:t>
            </w:r>
          </w:p>
        </w:tc>
        <w:tc>
          <w:tcPr>
            <w:tcW w:w="6910" w:type="dxa"/>
          </w:tcPr>
          <w:p w14:paraId="1898FC74" w14:textId="77777777" w:rsidR="00C13BBA" w:rsidRDefault="00C13BBA" w:rsidP="005C55FE">
            <w:pPr>
              <w:pStyle w:val="TableParagraph"/>
              <w:spacing w:before="86"/>
              <w:ind w:left="107" w:right="93"/>
              <w:jc w:val="both"/>
            </w:pPr>
            <w:r>
              <w:t>The non-officer member appointed by the Board to take on the Chair’s duties if the Chair is absent for any reason.</w:t>
            </w:r>
          </w:p>
        </w:tc>
      </w:tr>
    </w:tbl>
    <w:p w14:paraId="2B03302D" w14:textId="77777777" w:rsidR="00942D15" w:rsidRDefault="00942D15" w:rsidP="00C13BBA">
      <w:pPr>
        <w:spacing w:after="200" w:line="276" w:lineRule="auto"/>
        <w:rPr>
          <w:color w:val="FF0000"/>
          <w:sz w:val="18"/>
          <w:szCs w:val="18"/>
          <w:u w:val="single"/>
        </w:rPr>
      </w:pPr>
    </w:p>
    <w:sectPr w:rsidR="00942D15" w:rsidSect="00C13BBA">
      <w:pgSz w:w="11906" w:h="16838"/>
      <w:pgMar w:top="1440" w:right="1440" w:bottom="1440" w:left="1440" w:header="920" w:footer="8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0B0F" w14:textId="77777777" w:rsidR="00B440DF" w:rsidRDefault="00B440DF" w:rsidP="0005085C">
      <w:r>
        <w:separator/>
      </w:r>
    </w:p>
  </w:endnote>
  <w:endnote w:type="continuationSeparator" w:id="0">
    <w:p w14:paraId="64DF32B7" w14:textId="77777777" w:rsidR="00B440DF" w:rsidRDefault="00B440DF" w:rsidP="0005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57495"/>
      <w:docPartObj>
        <w:docPartGallery w:val="Page Numbers (Bottom of Page)"/>
        <w:docPartUnique/>
      </w:docPartObj>
    </w:sdtPr>
    <w:sdtEndPr>
      <w:rPr>
        <w:noProof/>
      </w:rPr>
    </w:sdtEndPr>
    <w:sdtContent>
      <w:p w14:paraId="52DA3F1D" w14:textId="77777777" w:rsidR="00813A53" w:rsidRDefault="00813A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42077" w14:textId="77777777" w:rsidR="00813A53" w:rsidRDefault="00813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98399"/>
      <w:docPartObj>
        <w:docPartGallery w:val="Page Numbers (Bottom of Page)"/>
        <w:docPartUnique/>
      </w:docPartObj>
    </w:sdtPr>
    <w:sdtEndPr>
      <w:rPr>
        <w:noProof/>
      </w:rPr>
    </w:sdtEndPr>
    <w:sdtContent>
      <w:p w14:paraId="51AE9100" w14:textId="08F6FA1C" w:rsidR="00395EBC" w:rsidRDefault="00395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E4449C" w14:textId="29D45430" w:rsidR="004C3F87" w:rsidRDefault="004C3F87">
    <w:pPr>
      <w:pStyle w:val="BodyText"/>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1CFA" w14:textId="77777777" w:rsidR="00B440DF" w:rsidRDefault="00B440DF" w:rsidP="0005085C">
      <w:r>
        <w:separator/>
      </w:r>
    </w:p>
  </w:footnote>
  <w:footnote w:type="continuationSeparator" w:id="0">
    <w:p w14:paraId="64A4BF38" w14:textId="77777777" w:rsidR="00B440DF" w:rsidRDefault="00B440DF" w:rsidP="00050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9F13" w14:textId="65FC1C19" w:rsidR="008F23A6" w:rsidRDefault="008F23A6" w:rsidP="008F23A6">
    <w:pPr>
      <w:pStyle w:val="Header"/>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AD8D" w14:textId="77777777" w:rsidR="00DB02FE" w:rsidRDefault="00DB02FE" w:rsidP="00DB02FE"/>
  <w:p w14:paraId="1DAD757D" w14:textId="525F432B" w:rsidR="004C3F87" w:rsidRPr="00DB02FE" w:rsidRDefault="00DB02FE" w:rsidP="00DB02FE">
    <w:pP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981"/>
    <w:multiLevelType w:val="hybridMultilevel"/>
    <w:tmpl w:val="90F82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31E1151"/>
    <w:multiLevelType w:val="hybridMultilevel"/>
    <w:tmpl w:val="6EDC5EB4"/>
    <w:lvl w:ilvl="0" w:tplc="13A0609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82E06"/>
    <w:multiLevelType w:val="multilevel"/>
    <w:tmpl w:val="3D08CF68"/>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D415FC"/>
    <w:multiLevelType w:val="hybridMultilevel"/>
    <w:tmpl w:val="276E03A2"/>
    <w:lvl w:ilvl="0" w:tplc="E03A8CD6">
      <w:numFmt w:val="bullet"/>
      <w:lvlText w:val=""/>
      <w:lvlJc w:val="left"/>
      <w:pPr>
        <w:ind w:left="467" w:hanging="360"/>
      </w:pPr>
      <w:rPr>
        <w:rFonts w:ascii="Symbol" w:eastAsia="Symbol" w:hAnsi="Symbol" w:cs="Symbol" w:hint="default"/>
        <w:w w:val="100"/>
        <w:sz w:val="22"/>
        <w:szCs w:val="22"/>
        <w:lang w:val="en-GB" w:eastAsia="en-GB" w:bidi="en-GB"/>
      </w:rPr>
    </w:lvl>
    <w:lvl w:ilvl="1" w:tplc="72BC2A96">
      <w:numFmt w:val="bullet"/>
      <w:lvlText w:val="o"/>
      <w:lvlJc w:val="left"/>
      <w:pPr>
        <w:ind w:left="820" w:hanging="360"/>
      </w:pPr>
      <w:rPr>
        <w:rFonts w:ascii="Courier New" w:eastAsia="Courier New" w:hAnsi="Courier New" w:cs="Courier New" w:hint="default"/>
        <w:w w:val="100"/>
        <w:sz w:val="22"/>
        <w:szCs w:val="22"/>
        <w:lang w:val="en-GB" w:eastAsia="en-GB" w:bidi="en-GB"/>
      </w:rPr>
    </w:lvl>
    <w:lvl w:ilvl="2" w:tplc="23F26CB4">
      <w:numFmt w:val="bullet"/>
      <w:lvlText w:val="•"/>
      <w:lvlJc w:val="left"/>
      <w:pPr>
        <w:ind w:left="1444" w:hanging="360"/>
      </w:pPr>
      <w:rPr>
        <w:rFonts w:hint="default"/>
        <w:lang w:val="en-GB" w:eastAsia="en-GB" w:bidi="en-GB"/>
      </w:rPr>
    </w:lvl>
    <w:lvl w:ilvl="3" w:tplc="C44C4B34">
      <w:numFmt w:val="bullet"/>
      <w:lvlText w:val="•"/>
      <w:lvlJc w:val="left"/>
      <w:pPr>
        <w:ind w:left="2069" w:hanging="360"/>
      </w:pPr>
      <w:rPr>
        <w:rFonts w:hint="default"/>
        <w:lang w:val="en-GB" w:eastAsia="en-GB" w:bidi="en-GB"/>
      </w:rPr>
    </w:lvl>
    <w:lvl w:ilvl="4" w:tplc="984AEBAE">
      <w:numFmt w:val="bullet"/>
      <w:lvlText w:val="•"/>
      <w:lvlJc w:val="left"/>
      <w:pPr>
        <w:ind w:left="2694" w:hanging="360"/>
      </w:pPr>
      <w:rPr>
        <w:rFonts w:hint="default"/>
        <w:lang w:val="en-GB" w:eastAsia="en-GB" w:bidi="en-GB"/>
      </w:rPr>
    </w:lvl>
    <w:lvl w:ilvl="5" w:tplc="2354BE14">
      <w:numFmt w:val="bullet"/>
      <w:lvlText w:val="•"/>
      <w:lvlJc w:val="left"/>
      <w:pPr>
        <w:ind w:left="3318" w:hanging="360"/>
      </w:pPr>
      <w:rPr>
        <w:rFonts w:hint="default"/>
        <w:lang w:val="en-GB" w:eastAsia="en-GB" w:bidi="en-GB"/>
      </w:rPr>
    </w:lvl>
    <w:lvl w:ilvl="6" w:tplc="8A0EBB94">
      <w:numFmt w:val="bullet"/>
      <w:lvlText w:val="•"/>
      <w:lvlJc w:val="left"/>
      <w:pPr>
        <w:ind w:left="3943" w:hanging="360"/>
      </w:pPr>
      <w:rPr>
        <w:rFonts w:hint="default"/>
        <w:lang w:val="en-GB" w:eastAsia="en-GB" w:bidi="en-GB"/>
      </w:rPr>
    </w:lvl>
    <w:lvl w:ilvl="7" w:tplc="A672FDA4">
      <w:numFmt w:val="bullet"/>
      <w:lvlText w:val="•"/>
      <w:lvlJc w:val="left"/>
      <w:pPr>
        <w:ind w:left="4568" w:hanging="360"/>
      </w:pPr>
      <w:rPr>
        <w:rFonts w:hint="default"/>
        <w:lang w:val="en-GB" w:eastAsia="en-GB" w:bidi="en-GB"/>
      </w:rPr>
    </w:lvl>
    <w:lvl w:ilvl="8" w:tplc="3BD0F108">
      <w:numFmt w:val="bullet"/>
      <w:lvlText w:val="•"/>
      <w:lvlJc w:val="left"/>
      <w:pPr>
        <w:ind w:left="5192" w:hanging="360"/>
      </w:pPr>
      <w:rPr>
        <w:rFonts w:hint="default"/>
        <w:lang w:val="en-GB" w:eastAsia="en-GB" w:bidi="en-GB"/>
      </w:rPr>
    </w:lvl>
  </w:abstractNum>
  <w:abstractNum w:abstractNumId="5" w15:restartNumberingAfterBreak="0">
    <w:nsid w:val="1673724E"/>
    <w:multiLevelType w:val="hybridMultilevel"/>
    <w:tmpl w:val="DB4EDC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18C28EA"/>
    <w:multiLevelType w:val="hybridMultilevel"/>
    <w:tmpl w:val="844A9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2919AE"/>
    <w:multiLevelType w:val="hybridMultilevel"/>
    <w:tmpl w:val="A154B8FE"/>
    <w:lvl w:ilvl="0" w:tplc="722ECCCC">
      <w:numFmt w:val="bullet"/>
      <w:lvlText w:val=""/>
      <w:lvlJc w:val="left"/>
      <w:pPr>
        <w:ind w:left="467" w:hanging="360"/>
      </w:pPr>
      <w:rPr>
        <w:rFonts w:ascii="Symbol" w:eastAsia="Symbol" w:hAnsi="Symbol" w:cs="Symbol" w:hint="default"/>
        <w:w w:val="100"/>
        <w:sz w:val="22"/>
        <w:szCs w:val="22"/>
        <w:lang w:val="en-GB" w:eastAsia="en-GB" w:bidi="en-GB"/>
      </w:rPr>
    </w:lvl>
    <w:lvl w:ilvl="1" w:tplc="26B42764">
      <w:numFmt w:val="bullet"/>
      <w:lvlText w:val="•"/>
      <w:lvlJc w:val="left"/>
      <w:pPr>
        <w:ind w:left="1058" w:hanging="360"/>
      </w:pPr>
      <w:rPr>
        <w:rFonts w:hint="default"/>
        <w:lang w:val="en-GB" w:eastAsia="en-GB" w:bidi="en-GB"/>
      </w:rPr>
    </w:lvl>
    <w:lvl w:ilvl="2" w:tplc="B1C07ECA">
      <w:numFmt w:val="bullet"/>
      <w:lvlText w:val="•"/>
      <w:lvlJc w:val="left"/>
      <w:pPr>
        <w:ind w:left="1656" w:hanging="360"/>
      </w:pPr>
      <w:rPr>
        <w:rFonts w:hint="default"/>
        <w:lang w:val="en-GB" w:eastAsia="en-GB" w:bidi="en-GB"/>
      </w:rPr>
    </w:lvl>
    <w:lvl w:ilvl="3" w:tplc="833AD37E">
      <w:numFmt w:val="bullet"/>
      <w:lvlText w:val="•"/>
      <w:lvlJc w:val="left"/>
      <w:pPr>
        <w:ind w:left="2254" w:hanging="360"/>
      </w:pPr>
      <w:rPr>
        <w:rFonts w:hint="default"/>
        <w:lang w:val="en-GB" w:eastAsia="en-GB" w:bidi="en-GB"/>
      </w:rPr>
    </w:lvl>
    <w:lvl w:ilvl="4" w:tplc="23FA9CF8">
      <w:numFmt w:val="bullet"/>
      <w:lvlText w:val="•"/>
      <w:lvlJc w:val="left"/>
      <w:pPr>
        <w:ind w:left="2852" w:hanging="360"/>
      </w:pPr>
      <w:rPr>
        <w:rFonts w:hint="default"/>
        <w:lang w:val="en-GB" w:eastAsia="en-GB" w:bidi="en-GB"/>
      </w:rPr>
    </w:lvl>
    <w:lvl w:ilvl="5" w:tplc="4D56467C">
      <w:numFmt w:val="bullet"/>
      <w:lvlText w:val="•"/>
      <w:lvlJc w:val="left"/>
      <w:pPr>
        <w:ind w:left="3451" w:hanging="360"/>
      </w:pPr>
      <w:rPr>
        <w:rFonts w:hint="default"/>
        <w:lang w:val="en-GB" w:eastAsia="en-GB" w:bidi="en-GB"/>
      </w:rPr>
    </w:lvl>
    <w:lvl w:ilvl="6" w:tplc="5CE41AE0">
      <w:numFmt w:val="bullet"/>
      <w:lvlText w:val="•"/>
      <w:lvlJc w:val="left"/>
      <w:pPr>
        <w:ind w:left="4049" w:hanging="360"/>
      </w:pPr>
      <w:rPr>
        <w:rFonts w:hint="default"/>
        <w:lang w:val="en-GB" w:eastAsia="en-GB" w:bidi="en-GB"/>
      </w:rPr>
    </w:lvl>
    <w:lvl w:ilvl="7" w:tplc="641E3ABC">
      <w:numFmt w:val="bullet"/>
      <w:lvlText w:val="•"/>
      <w:lvlJc w:val="left"/>
      <w:pPr>
        <w:ind w:left="4647" w:hanging="360"/>
      </w:pPr>
      <w:rPr>
        <w:rFonts w:hint="default"/>
        <w:lang w:val="en-GB" w:eastAsia="en-GB" w:bidi="en-GB"/>
      </w:rPr>
    </w:lvl>
    <w:lvl w:ilvl="8" w:tplc="B8680F08">
      <w:numFmt w:val="bullet"/>
      <w:lvlText w:val="•"/>
      <w:lvlJc w:val="left"/>
      <w:pPr>
        <w:ind w:left="5245" w:hanging="360"/>
      </w:pPr>
      <w:rPr>
        <w:rFonts w:hint="default"/>
        <w:lang w:val="en-GB" w:eastAsia="en-GB" w:bidi="en-GB"/>
      </w:rPr>
    </w:lvl>
  </w:abstractNum>
  <w:abstractNum w:abstractNumId="8" w15:restartNumberingAfterBreak="0">
    <w:nsid w:val="28975FA5"/>
    <w:multiLevelType w:val="hybridMultilevel"/>
    <w:tmpl w:val="F2A40F66"/>
    <w:lvl w:ilvl="0" w:tplc="33F006A6">
      <w:numFmt w:val="bullet"/>
      <w:lvlText w:val=""/>
      <w:lvlJc w:val="left"/>
      <w:pPr>
        <w:ind w:left="467" w:hanging="360"/>
      </w:pPr>
      <w:rPr>
        <w:rFonts w:ascii="Symbol" w:eastAsia="Symbol" w:hAnsi="Symbol" w:cs="Symbol" w:hint="default"/>
        <w:w w:val="100"/>
        <w:sz w:val="22"/>
        <w:szCs w:val="22"/>
        <w:lang w:val="en-GB" w:eastAsia="en-GB" w:bidi="en-GB"/>
      </w:rPr>
    </w:lvl>
    <w:lvl w:ilvl="1" w:tplc="87E0347A">
      <w:numFmt w:val="bullet"/>
      <w:lvlText w:val="•"/>
      <w:lvlJc w:val="left"/>
      <w:pPr>
        <w:ind w:left="1056" w:hanging="360"/>
      </w:pPr>
      <w:rPr>
        <w:rFonts w:hint="default"/>
        <w:lang w:val="en-GB" w:eastAsia="en-GB" w:bidi="en-GB"/>
      </w:rPr>
    </w:lvl>
    <w:lvl w:ilvl="2" w:tplc="85EA030E">
      <w:numFmt w:val="bullet"/>
      <w:lvlText w:val="•"/>
      <w:lvlJc w:val="left"/>
      <w:pPr>
        <w:ind w:left="1653" w:hanging="360"/>
      </w:pPr>
      <w:rPr>
        <w:rFonts w:hint="default"/>
        <w:lang w:val="en-GB" w:eastAsia="en-GB" w:bidi="en-GB"/>
      </w:rPr>
    </w:lvl>
    <w:lvl w:ilvl="3" w:tplc="7092EBE8">
      <w:numFmt w:val="bullet"/>
      <w:lvlText w:val="•"/>
      <w:lvlJc w:val="left"/>
      <w:pPr>
        <w:ind w:left="2249" w:hanging="360"/>
      </w:pPr>
      <w:rPr>
        <w:rFonts w:hint="default"/>
        <w:lang w:val="en-GB" w:eastAsia="en-GB" w:bidi="en-GB"/>
      </w:rPr>
    </w:lvl>
    <w:lvl w:ilvl="4" w:tplc="E476054E">
      <w:numFmt w:val="bullet"/>
      <w:lvlText w:val="•"/>
      <w:lvlJc w:val="left"/>
      <w:pPr>
        <w:ind w:left="2846" w:hanging="360"/>
      </w:pPr>
      <w:rPr>
        <w:rFonts w:hint="default"/>
        <w:lang w:val="en-GB" w:eastAsia="en-GB" w:bidi="en-GB"/>
      </w:rPr>
    </w:lvl>
    <w:lvl w:ilvl="5" w:tplc="C8DE976A">
      <w:numFmt w:val="bullet"/>
      <w:lvlText w:val="•"/>
      <w:lvlJc w:val="left"/>
      <w:pPr>
        <w:ind w:left="3442" w:hanging="360"/>
      </w:pPr>
      <w:rPr>
        <w:rFonts w:hint="default"/>
        <w:lang w:val="en-GB" w:eastAsia="en-GB" w:bidi="en-GB"/>
      </w:rPr>
    </w:lvl>
    <w:lvl w:ilvl="6" w:tplc="306E7BEE">
      <w:numFmt w:val="bullet"/>
      <w:lvlText w:val="•"/>
      <w:lvlJc w:val="left"/>
      <w:pPr>
        <w:ind w:left="4039" w:hanging="360"/>
      </w:pPr>
      <w:rPr>
        <w:rFonts w:hint="default"/>
        <w:lang w:val="en-GB" w:eastAsia="en-GB" w:bidi="en-GB"/>
      </w:rPr>
    </w:lvl>
    <w:lvl w:ilvl="7" w:tplc="BD0635BE">
      <w:numFmt w:val="bullet"/>
      <w:lvlText w:val="•"/>
      <w:lvlJc w:val="left"/>
      <w:pPr>
        <w:ind w:left="4635" w:hanging="360"/>
      </w:pPr>
      <w:rPr>
        <w:rFonts w:hint="default"/>
        <w:lang w:val="en-GB" w:eastAsia="en-GB" w:bidi="en-GB"/>
      </w:rPr>
    </w:lvl>
    <w:lvl w:ilvl="8" w:tplc="47ACFC94">
      <w:numFmt w:val="bullet"/>
      <w:lvlText w:val="•"/>
      <w:lvlJc w:val="left"/>
      <w:pPr>
        <w:ind w:left="5232" w:hanging="360"/>
      </w:pPr>
      <w:rPr>
        <w:rFonts w:hint="default"/>
        <w:lang w:val="en-GB" w:eastAsia="en-GB" w:bidi="en-GB"/>
      </w:rPr>
    </w:lvl>
  </w:abstractNum>
  <w:abstractNum w:abstractNumId="9" w15:restartNumberingAfterBreak="0">
    <w:nsid w:val="2CA15CD7"/>
    <w:multiLevelType w:val="hybridMultilevel"/>
    <w:tmpl w:val="AD40E2A2"/>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67196"/>
    <w:multiLevelType w:val="hybridMultilevel"/>
    <w:tmpl w:val="B7F23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840300"/>
    <w:multiLevelType w:val="hybridMultilevel"/>
    <w:tmpl w:val="A740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D3A8B"/>
    <w:multiLevelType w:val="hybridMultilevel"/>
    <w:tmpl w:val="777E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442E2"/>
    <w:multiLevelType w:val="hybridMultilevel"/>
    <w:tmpl w:val="24D44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5233E"/>
    <w:multiLevelType w:val="hybridMultilevel"/>
    <w:tmpl w:val="71CE6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C145D"/>
    <w:multiLevelType w:val="hybridMultilevel"/>
    <w:tmpl w:val="8C94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279BD"/>
    <w:multiLevelType w:val="multilevel"/>
    <w:tmpl w:val="02EC9664"/>
    <w:lvl w:ilvl="0">
      <w:start w:val="1"/>
      <w:numFmt w:val="decimal"/>
      <w:lvlText w:val="%1."/>
      <w:lvlJc w:val="left"/>
      <w:pPr>
        <w:ind w:left="7023" w:hanging="360"/>
      </w:pPr>
      <w:rPr>
        <w:b/>
        <w:bCs/>
        <w:color w:val="auto"/>
        <w:sz w:val="36"/>
        <w:szCs w:val="36"/>
      </w:rPr>
    </w:lvl>
    <w:lvl w:ilvl="1">
      <w:start w:val="1"/>
      <w:numFmt w:val="decimal"/>
      <w:lvlText w:val="%1.%2."/>
      <w:lvlJc w:val="left"/>
      <w:pPr>
        <w:ind w:left="574" w:hanging="432"/>
      </w:pPr>
      <w:rPr>
        <w:color w:val="auto"/>
      </w:rPr>
    </w:lvl>
    <w:lvl w:ilvl="2">
      <w:start w:val="1"/>
      <w:numFmt w:val="decimal"/>
      <w:lvlText w:val="%1.%2.%3."/>
      <w:lvlJc w:val="left"/>
      <w:pPr>
        <w:ind w:left="1224" w:hanging="504"/>
      </w:pPr>
      <w:rPr>
        <w:color w:val="000000" w:themeColor="text1"/>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876BB6"/>
    <w:multiLevelType w:val="hybridMultilevel"/>
    <w:tmpl w:val="E31C54CC"/>
    <w:lvl w:ilvl="0" w:tplc="5A7E144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A84364"/>
    <w:multiLevelType w:val="hybridMultilevel"/>
    <w:tmpl w:val="89CA9ACE"/>
    <w:lvl w:ilvl="0" w:tplc="6BFC4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32F21"/>
    <w:multiLevelType w:val="hybridMultilevel"/>
    <w:tmpl w:val="A47C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653409">
    <w:abstractNumId w:val="19"/>
  </w:num>
  <w:num w:numId="2" w16cid:durableId="1437869740">
    <w:abstractNumId w:val="3"/>
  </w:num>
  <w:num w:numId="3" w16cid:durableId="803699978">
    <w:abstractNumId w:val="8"/>
  </w:num>
  <w:num w:numId="4" w16cid:durableId="931544734">
    <w:abstractNumId w:val="7"/>
  </w:num>
  <w:num w:numId="5" w16cid:durableId="1608192297">
    <w:abstractNumId w:val="4"/>
  </w:num>
  <w:num w:numId="6" w16cid:durableId="1952665482">
    <w:abstractNumId w:val="17"/>
  </w:num>
  <w:num w:numId="7" w16cid:durableId="1447433520">
    <w:abstractNumId w:val="6"/>
  </w:num>
  <w:num w:numId="8" w16cid:durableId="1939944904">
    <w:abstractNumId w:val="10"/>
  </w:num>
  <w:num w:numId="9" w16cid:durableId="1588658803">
    <w:abstractNumId w:val="2"/>
  </w:num>
  <w:num w:numId="10" w16cid:durableId="1701932222">
    <w:abstractNumId w:val="0"/>
  </w:num>
  <w:num w:numId="11" w16cid:durableId="1109082976">
    <w:abstractNumId w:val="18"/>
  </w:num>
  <w:num w:numId="12" w16cid:durableId="1955549967">
    <w:abstractNumId w:val="1"/>
  </w:num>
  <w:num w:numId="13" w16cid:durableId="887836775">
    <w:abstractNumId w:val="9"/>
  </w:num>
  <w:num w:numId="14" w16cid:durableId="412969552">
    <w:abstractNumId w:val="14"/>
  </w:num>
  <w:num w:numId="15" w16cid:durableId="1306205332">
    <w:abstractNumId w:val="5"/>
  </w:num>
  <w:num w:numId="16" w16cid:durableId="88819637">
    <w:abstractNumId w:val="12"/>
  </w:num>
  <w:num w:numId="17" w16cid:durableId="1762406243">
    <w:abstractNumId w:val="15"/>
  </w:num>
  <w:num w:numId="18" w16cid:durableId="920912154">
    <w:abstractNumId w:val="11"/>
  </w:num>
  <w:num w:numId="19" w16cid:durableId="1928997600">
    <w:abstractNumId w:val="13"/>
  </w:num>
  <w:num w:numId="20" w16cid:durableId="138039814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0E"/>
    <w:rsid w:val="000012B5"/>
    <w:rsid w:val="00001368"/>
    <w:rsid w:val="0000166C"/>
    <w:rsid w:val="0000170A"/>
    <w:rsid w:val="00006407"/>
    <w:rsid w:val="00011132"/>
    <w:rsid w:val="000117AA"/>
    <w:rsid w:val="00016A5A"/>
    <w:rsid w:val="00016EE6"/>
    <w:rsid w:val="00020244"/>
    <w:rsid w:val="00021024"/>
    <w:rsid w:val="00021E21"/>
    <w:rsid w:val="00023985"/>
    <w:rsid w:val="0002749C"/>
    <w:rsid w:val="000328D8"/>
    <w:rsid w:val="0003390E"/>
    <w:rsid w:val="00033C0A"/>
    <w:rsid w:val="00036106"/>
    <w:rsid w:val="000368C2"/>
    <w:rsid w:val="00037B9E"/>
    <w:rsid w:val="0005085C"/>
    <w:rsid w:val="00050981"/>
    <w:rsid w:val="000511B0"/>
    <w:rsid w:val="000520E4"/>
    <w:rsid w:val="00057AE8"/>
    <w:rsid w:val="000602CE"/>
    <w:rsid w:val="00060D69"/>
    <w:rsid w:val="00062C0E"/>
    <w:rsid w:val="00063BFE"/>
    <w:rsid w:val="00067BE6"/>
    <w:rsid w:val="00071857"/>
    <w:rsid w:val="00076B02"/>
    <w:rsid w:val="00083043"/>
    <w:rsid w:val="00085581"/>
    <w:rsid w:val="0008602F"/>
    <w:rsid w:val="0008677A"/>
    <w:rsid w:val="00086F78"/>
    <w:rsid w:val="00086FFB"/>
    <w:rsid w:val="00093061"/>
    <w:rsid w:val="000954EF"/>
    <w:rsid w:val="00095842"/>
    <w:rsid w:val="00095CAE"/>
    <w:rsid w:val="00096489"/>
    <w:rsid w:val="000A1CFA"/>
    <w:rsid w:val="000A2005"/>
    <w:rsid w:val="000A2C0C"/>
    <w:rsid w:val="000A677D"/>
    <w:rsid w:val="000A6E72"/>
    <w:rsid w:val="000A7597"/>
    <w:rsid w:val="000B048C"/>
    <w:rsid w:val="000B11DA"/>
    <w:rsid w:val="000B15E4"/>
    <w:rsid w:val="000B223C"/>
    <w:rsid w:val="000B285C"/>
    <w:rsid w:val="000B4864"/>
    <w:rsid w:val="000B4DE7"/>
    <w:rsid w:val="000B5B0F"/>
    <w:rsid w:val="000B5D4F"/>
    <w:rsid w:val="000B6AC9"/>
    <w:rsid w:val="000B7671"/>
    <w:rsid w:val="000C1C4C"/>
    <w:rsid w:val="000C365D"/>
    <w:rsid w:val="000C41E4"/>
    <w:rsid w:val="000C4610"/>
    <w:rsid w:val="000C629D"/>
    <w:rsid w:val="000C739B"/>
    <w:rsid w:val="000D0325"/>
    <w:rsid w:val="000D41A0"/>
    <w:rsid w:val="000D6B1D"/>
    <w:rsid w:val="000E0D31"/>
    <w:rsid w:val="000E1336"/>
    <w:rsid w:val="000E23C2"/>
    <w:rsid w:val="000E45CC"/>
    <w:rsid w:val="000E5125"/>
    <w:rsid w:val="000E5A93"/>
    <w:rsid w:val="000F0081"/>
    <w:rsid w:val="000F6C29"/>
    <w:rsid w:val="00102F4D"/>
    <w:rsid w:val="00103606"/>
    <w:rsid w:val="00103A43"/>
    <w:rsid w:val="00104003"/>
    <w:rsid w:val="001120B2"/>
    <w:rsid w:val="0012109D"/>
    <w:rsid w:val="00124112"/>
    <w:rsid w:val="00125415"/>
    <w:rsid w:val="00127298"/>
    <w:rsid w:val="00130833"/>
    <w:rsid w:val="0013251F"/>
    <w:rsid w:val="0013293E"/>
    <w:rsid w:val="00132C27"/>
    <w:rsid w:val="0013404A"/>
    <w:rsid w:val="00135A5A"/>
    <w:rsid w:val="00135F8D"/>
    <w:rsid w:val="00136CAD"/>
    <w:rsid w:val="00140B65"/>
    <w:rsid w:val="00142ADE"/>
    <w:rsid w:val="00142FB7"/>
    <w:rsid w:val="00145EE9"/>
    <w:rsid w:val="0014728D"/>
    <w:rsid w:val="0015019B"/>
    <w:rsid w:val="00150BBB"/>
    <w:rsid w:val="00154894"/>
    <w:rsid w:val="001555EE"/>
    <w:rsid w:val="00156C27"/>
    <w:rsid w:val="00160BE7"/>
    <w:rsid w:val="00160CC0"/>
    <w:rsid w:val="00161BD5"/>
    <w:rsid w:val="00165839"/>
    <w:rsid w:val="00166FEE"/>
    <w:rsid w:val="00167113"/>
    <w:rsid w:val="00167790"/>
    <w:rsid w:val="00173400"/>
    <w:rsid w:val="00177744"/>
    <w:rsid w:val="00177BC2"/>
    <w:rsid w:val="00177F87"/>
    <w:rsid w:val="0018093E"/>
    <w:rsid w:val="0018331B"/>
    <w:rsid w:val="00183644"/>
    <w:rsid w:val="001851AA"/>
    <w:rsid w:val="0018531B"/>
    <w:rsid w:val="001858AE"/>
    <w:rsid w:val="00185C20"/>
    <w:rsid w:val="00185F4A"/>
    <w:rsid w:val="00190946"/>
    <w:rsid w:val="00193A87"/>
    <w:rsid w:val="001A113C"/>
    <w:rsid w:val="001A1718"/>
    <w:rsid w:val="001A2D33"/>
    <w:rsid w:val="001A3CA7"/>
    <w:rsid w:val="001A5910"/>
    <w:rsid w:val="001A6364"/>
    <w:rsid w:val="001B61D9"/>
    <w:rsid w:val="001C0443"/>
    <w:rsid w:val="001C67FB"/>
    <w:rsid w:val="001D0BED"/>
    <w:rsid w:val="001D22E3"/>
    <w:rsid w:val="001D31C1"/>
    <w:rsid w:val="001D3A6F"/>
    <w:rsid w:val="001D44A0"/>
    <w:rsid w:val="001D674A"/>
    <w:rsid w:val="001D78F8"/>
    <w:rsid w:val="001E0293"/>
    <w:rsid w:val="001E2EA4"/>
    <w:rsid w:val="001E30A8"/>
    <w:rsid w:val="001E3E9E"/>
    <w:rsid w:val="001E6768"/>
    <w:rsid w:val="001E6AAC"/>
    <w:rsid w:val="001F0078"/>
    <w:rsid w:val="001F3747"/>
    <w:rsid w:val="001F541A"/>
    <w:rsid w:val="001F687A"/>
    <w:rsid w:val="00202B0D"/>
    <w:rsid w:val="002054AB"/>
    <w:rsid w:val="00205CB9"/>
    <w:rsid w:val="0021093A"/>
    <w:rsid w:val="00210D1A"/>
    <w:rsid w:val="00211D7A"/>
    <w:rsid w:val="002125CB"/>
    <w:rsid w:val="002151EF"/>
    <w:rsid w:val="00220169"/>
    <w:rsid w:val="002206A9"/>
    <w:rsid w:val="00227784"/>
    <w:rsid w:val="002309A7"/>
    <w:rsid w:val="00231079"/>
    <w:rsid w:val="0023115C"/>
    <w:rsid w:val="00233E44"/>
    <w:rsid w:val="00235355"/>
    <w:rsid w:val="00240BCA"/>
    <w:rsid w:val="00241272"/>
    <w:rsid w:val="00243FD5"/>
    <w:rsid w:val="00250E09"/>
    <w:rsid w:val="002531B6"/>
    <w:rsid w:val="00253D0A"/>
    <w:rsid w:val="00257AD7"/>
    <w:rsid w:val="00260818"/>
    <w:rsid w:val="00260923"/>
    <w:rsid w:val="00262059"/>
    <w:rsid w:val="002654A8"/>
    <w:rsid w:val="002654EA"/>
    <w:rsid w:val="00270B1E"/>
    <w:rsid w:val="00273458"/>
    <w:rsid w:val="002753D0"/>
    <w:rsid w:val="002861AD"/>
    <w:rsid w:val="002918DE"/>
    <w:rsid w:val="0029484A"/>
    <w:rsid w:val="002A0A70"/>
    <w:rsid w:val="002A372A"/>
    <w:rsid w:val="002A4DA8"/>
    <w:rsid w:val="002A4F16"/>
    <w:rsid w:val="002A5895"/>
    <w:rsid w:val="002A5E71"/>
    <w:rsid w:val="002A6A15"/>
    <w:rsid w:val="002B3DA9"/>
    <w:rsid w:val="002B7A91"/>
    <w:rsid w:val="002B7ED7"/>
    <w:rsid w:val="002C0137"/>
    <w:rsid w:val="002C0414"/>
    <w:rsid w:val="002C6983"/>
    <w:rsid w:val="002D0DA7"/>
    <w:rsid w:val="002D10E5"/>
    <w:rsid w:val="002D1816"/>
    <w:rsid w:val="002D2323"/>
    <w:rsid w:val="002D3753"/>
    <w:rsid w:val="002D37CF"/>
    <w:rsid w:val="002D3F5D"/>
    <w:rsid w:val="002D5686"/>
    <w:rsid w:val="002D590E"/>
    <w:rsid w:val="002D61A5"/>
    <w:rsid w:val="002D6B3C"/>
    <w:rsid w:val="002D6E1B"/>
    <w:rsid w:val="002D719A"/>
    <w:rsid w:val="002E21B2"/>
    <w:rsid w:val="002E33C4"/>
    <w:rsid w:val="002E397C"/>
    <w:rsid w:val="002E3E39"/>
    <w:rsid w:val="002F5E6B"/>
    <w:rsid w:val="002F6E18"/>
    <w:rsid w:val="002F7045"/>
    <w:rsid w:val="002F7E6C"/>
    <w:rsid w:val="00301E1E"/>
    <w:rsid w:val="003037E8"/>
    <w:rsid w:val="0030425F"/>
    <w:rsid w:val="00310842"/>
    <w:rsid w:val="00310D35"/>
    <w:rsid w:val="00312E72"/>
    <w:rsid w:val="003138ED"/>
    <w:rsid w:val="00314EBC"/>
    <w:rsid w:val="00315AF0"/>
    <w:rsid w:val="00315CEE"/>
    <w:rsid w:val="00320698"/>
    <w:rsid w:val="00320840"/>
    <w:rsid w:val="0032092B"/>
    <w:rsid w:val="00322D26"/>
    <w:rsid w:val="0032532F"/>
    <w:rsid w:val="00327E75"/>
    <w:rsid w:val="003308C9"/>
    <w:rsid w:val="00335A79"/>
    <w:rsid w:val="00335E57"/>
    <w:rsid w:val="00344889"/>
    <w:rsid w:val="003459BC"/>
    <w:rsid w:val="00346018"/>
    <w:rsid w:val="00347114"/>
    <w:rsid w:val="003519AB"/>
    <w:rsid w:val="00355BFA"/>
    <w:rsid w:val="00355C44"/>
    <w:rsid w:val="0035609C"/>
    <w:rsid w:val="003561E2"/>
    <w:rsid w:val="00357656"/>
    <w:rsid w:val="00357FD2"/>
    <w:rsid w:val="003602FE"/>
    <w:rsid w:val="00361589"/>
    <w:rsid w:val="00362A9D"/>
    <w:rsid w:val="0036677A"/>
    <w:rsid w:val="003672A7"/>
    <w:rsid w:val="00370B23"/>
    <w:rsid w:val="0037251C"/>
    <w:rsid w:val="003746CC"/>
    <w:rsid w:val="003747E1"/>
    <w:rsid w:val="003749E2"/>
    <w:rsid w:val="00375684"/>
    <w:rsid w:val="0037752C"/>
    <w:rsid w:val="00380074"/>
    <w:rsid w:val="00380F18"/>
    <w:rsid w:val="00383F60"/>
    <w:rsid w:val="00385F0A"/>
    <w:rsid w:val="00387602"/>
    <w:rsid w:val="00395A9C"/>
    <w:rsid w:val="00395EBC"/>
    <w:rsid w:val="003A0861"/>
    <w:rsid w:val="003A61AB"/>
    <w:rsid w:val="003A7C26"/>
    <w:rsid w:val="003B1D1E"/>
    <w:rsid w:val="003B2A1C"/>
    <w:rsid w:val="003B574A"/>
    <w:rsid w:val="003C08FD"/>
    <w:rsid w:val="003C1222"/>
    <w:rsid w:val="003D11D5"/>
    <w:rsid w:val="003D3F1F"/>
    <w:rsid w:val="003D6BC8"/>
    <w:rsid w:val="003E4756"/>
    <w:rsid w:val="003E4FBD"/>
    <w:rsid w:val="003E5B5B"/>
    <w:rsid w:val="003F0635"/>
    <w:rsid w:val="003F4881"/>
    <w:rsid w:val="003F4E93"/>
    <w:rsid w:val="003F5A2C"/>
    <w:rsid w:val="00403C08"/>
    <w:rsid w:val="00405869"/>
    <w:rsid w:val="00405E71"/>
    <w:rsid w:val="00406595"/>
    <w:rsid w:val="00407B29"/>
    <w:rsid w:val="004114EE"/>
    <w:rsid w:val="004152A1"/>
    <w:rsid w:val="00422A1F"/>
    <w:rsid w:val="00427081"/>
    <w:rsid w:val="004274D0"/>
    <w:rsid w:val="00432782"/>
    <w:rsid w:val="00443260"/>
    <w:rsid w:val="00443E83"/>
    <w:rsid w:val="004441C7"/>
    <w:rsid w:val="0044700B"/>
    <w:rsid w:val="00453F5F"/>
    <w:rsid w:val="00454A88"/>
    <w:rsid w:val="004560B5"/>
    <w:rsid w:val="00456C8E"/>
    <w:rsid w:val="00457CBB"/>
    <w:rsid w:val="0046078D"/>
    <w:rsid w:val="004607D8"/>
    <w:rsid w:val="00462C8B"/>
    <w:rsid w:val="004706D4"/>
    <w:rsid w:val="00473294"/>
    <w:rsid w:val="00475B22"/>
    <w:rsid w:val="00476454"/>
    <w:rsid w:val="00481B2B"/>
    <w:rsid w:val="00481FE5"/>
    <w:rsid w:val="00484C86"/>
    <w:rsid w:val="00485496"/>
    <w:rsid w:val="0049217C"/>
    <w:rsid w:val="00493045"/>
    <w:rsid w:val="0049345C"/>
    <w:rsid w:val="004954D9"/>
    <w:rsid w:val="00496330"/>
    <w:rsid w:val="004A0E26"/>
    <w:rsid w:val="004A48D9"/>
    <w:rsid w:val="004A5C47"/>
    <w:rsid w:val="004A668D"/>
    <w:rsid w:val="004A6B37"/>
    <w:rsid w:val="004A6EBB"/>
    <w:rsid w:val="004B017E"/>
    <w:rsid w:val="004B10AD"/>
    <w:rsid w:val="004B6280"/>
    <w:rsid w:val="004B6310"/>
    <w:rsid w:val="004B6CD9"/>
    <w:rsid w:val="004C0C07"/>
    <w:rsid w:val="004C3F87"/>
    <w:rsid w:val="004C6589"/>
    <w:rsid w:val="004D129D"/>
    <w:rsid w:val="004D1BED"/>
    <w:rsid w:val="004D50FA"/>
    <w:rsid w:val="004D7A54"/>
    <w:rsid w:val="004D7CF2"/>
    <w:rsid w:val="004E1A51"/>
    <w:rsid w:val="004E3A51"/>
    <w:rsid w:val="004E3F75"/>
    <w:rsid w:val="004E70E2"/>
    <w:rsid w:val="004F6901"/>
    <w:rsid w:val="004F7741"/>
    <w:rsid w:val="00501F80"/>
    <w:rsid w:val="005023CF"/>
    <w:rsid w:val="005061D9"/>
    <w:rsid w:val="005110BB"/>
    <w:rsid w:val="00524B8F"/>
    <w:rsid w:val="005253EC"/>
    <w:rsid w:val="00527F68"/>
    <w:rsid w:val="00530B51"/>
    <w:rsid w:val="00530F0B"/>
    <w:rsid w:val="0053118F"/>
    <w:rsid w:val="00531352"/>
    <w:rsid w:val="00531F85"/>
    <w:rsid w:val="00536A13"/>
    <w:rsid w:val="005446AE"/>
    <w:rsid w:val="00547380"/>
    <w:rsid w:val="00547EAC"/>
    <w:rsid w:val="005500B8"/>
    <w:rsid w:val="00555815"/>
    <w:rsid w:val="0056117E"/>
    <w:rsid w:val="00561FDD"/>
    <w:rsid w:val="00562AE4"/>
    <w:rsid w:val="00563DC4"/>
    <w:rsid w:val="00564D5C"/>
    <w:rsid w:val="00566782"/>
    <w:rsid w:val="00566B5E"/>
    <w:rsid w:val="005676EE"/>
    <w:rsid w:val="00570878"/>
    <w:rsid w:val="00571FE7"/>
    <w:rsid w:val="0057323D"/>
    <w:rsid w:val="005739A3"/>
    <w:rsid w:val="00574CBA"/>
    <w:rsid w:val="00575AD5"/>
    <w:rsid w:val="00584721"/>
    <w:rsid w:val="005848F4"/>
    <w:rsid w:val="005901DA"/>
    <w:rsid w:val="00596EC8"/>
    <w:rsid w:val="00597F1B"/>
    <w:rsid w:val="005A340E"/>
    <w:rsid w:val="005A47A4"/>
    <w:rsid w:val="005A7E85"/>
    <w:rsid w:val="005A7FDA"/>
    <w:rsid w:val="005B4C74"/>
    <w:rsid w:val="005B77D7"/>
    <w:rsid w:val="005B79D8"/>
    <w:rsid w:val="005C1AEB"/>
    <w:rsid w:val="005C3851"/>
    <w:rsid w:val="005C5D72"/>
    <w:rsid w:val="005C61B8"/>
    <w:rsid w:val="005C6D35"/>
    <w:rsid w:val="005C7266"/>
    <w:rsid w:val="005D1B45"/>
    <w:rsid w:val="005D3E7B"/>
    <w:rsid w:val="005D7556"/>
    <w:rsid w:val="005E196C"/>
    <w:rsid w:val="005E3063"/>
    <w:rsid w:val="005E3E09"/>
    <w:rsid w:val="005E4A8B"/>
    <w:rsid w:val="005E6CB9"/>
    <w:rsid w:val="005F42F2"/>
    <w:rsid w:val="005F6FE8"/>
    <w:rsid w:val="005F6FF5"/>
    <w:rsid w:val="00602A2B"/>
    <w:rsid w:val="006072EC"/>
    <w:rsid w:val="00607AE7"/>
    <w:rsid w:val="006139E9"/>
    <w:rsid w:val="00614175"/>
    <w:rsid w:val="006178B6"/>
    <w:rsid w:val="006211A4"/>
    <w:rsid w:val="00623828"/>
    <w:rsid w:val="00624E16"/>
    <w:rsid w:val="0063002D"/>
    <w:rsid w:val="006416F6"/>
    <w:rsid w:val="00641B8F"/>
    <w:rsid w:val="00641F69"/>
    <w:rsid w:val="00646D95"/>
    <w:rsid w:val="006518E5"/>
    <w:rsid w:val="00651A1F"/>
    <w:rsid w:val="00652885"/>
    <w:rsid w:val="00654AD1"/>
    <w:rsid w:val="00655FF3"/>
    <w:rsid w:val="00663406"/>
    <w:rsid w:val="00666004"/>
    <w:rsid w:val="00666674"/>
    <w:rsid w:val="00667DAF"/>
    <w:rsid w:val="00672560"/>
    <w:rsid w:val="00673720"/>
    <w:rsid w:val="006737D9"/>
    <w:rsid w:val="0067450A"/>
    <w:rsid w:val="006745C5"/>
    <w:rsid w:val="0067644B"/>
    <w:rsid w:val="00681490"/>
    <w:rsid w:val="00687350"/>
    <w:rsid w:val="00690CEF"/>
    <w:rsid w:val="00694642"/>
    <w:rsid w:val="0069666E"/>
    <w:rsid w:val="00696955"/>
    <w:rsid w:val="00697C3C"/>
    <w:rsid w:val="006A1BAC"/>
    <w:rsid w:val="006A1ECF"/>
    <w:rsid w:val="006B0724"/>
    <w:rsid w:val="006B2044"/>
    <w:rsid w:val="006B312B"/>
    <w:rsid w:val="006B3F1A"/>
    <w:rsid w:val="006C2224"/>
    <w:rsid w:val="006C30B1"/>
    <w:rsid w:val="006C568D"/>
    <w:rsid w:val="006C6C47"/>
    <w:rsid w:val="006C711F"/>
    <w:rsid w:val="006C7DB8"/>
    <w:rsid w:val="006D0025"/>
    <w:rsid w:val="006D0A1B"/>
    <w:rsid w:val="006D1A6A"/>
    <w:rsid w:val="006D3BA7"/>
    <w:rsid w:val="006D53AB"/>
    <w:rsid w:val="006E0302"/>
    <w:rsid w:val="006E5695"/>
    <w:rsid w:val="006E628C"/>
    <w:rsid w:val="006E63AA"/>
    <w:rsid w:val="006F11D6"/>
    <w:rsid w:val="006F3619"/>
    <w:rsid w:val="006F7463"/>
    <w:rsid w:val="00700C2D"/>
    <w:rsid w:val="007102DB"/>
    <w:rsid w:val="00712910"/>
    <w:rsid w:val="0071445C"/>
    <w:rsid w:val="00714E91"/>
    <w:rsid w:val="00715B26"/>
    <w:rsid w:val="00721A31"/>
    <w:rsid w:val="007229B5"/>
    <w:rsid w:val="00725CAB"/>
    <w:rsid w:val="00726E7E"/>
    <w:rsid w:val="0072775C"/>
    <w:rsid w:val="00727F5D"/>
    <w:rsid w:val="00730AE0"/>
    <w:rsid w:val="007323A4"/>
    <w:rsid w:val="00735018"/>
    <w:rsid w:val="00736F22"/>
    <w:rsid w:val="007410A7"/>
    <w:rsid w:val="007412B1"/>
    <w:rsid w:val="00744189"/>
    <w:rsid w:val="00745F5A"/>
    <w:rsid w:val="007464AC"/>
    <w:rsid w:val="0074692E"/>
    <w:rsid w:val="007475A9"/>
    <w:rsid w:val="0074784D"/>
    <w:rsid w:val="007504B7"/>
    <w:rsid w:val="007518AC"/>
    <w:rsid w:val="00751A02"/>
    <w:rsid w:val="007545A0"/>
    <w:rsid w:val="0075483C"/>
    <w:rsid w:val="00756EA5"/>
    <w:rsid w:val="00762313"/>
    <w:rsid w:val="00763987"/>
    <w:rsid w:val="007652E4"/>
    <w:rsid w:val="00770B28"/>
    <w:rsid w:val="007744B2"/>
    <w:rsid w:val="007764B0"/>
    <w:rsid w:val="00777415"/>
    <w:rsid w:val="00777FBD"/>
    <w:rsid w:val="007850B3"/>
    <w:rsid w:val="00786CDF"/>
    <w:rsid w:val="007877A2"/>
    <w:rsid w:val="00795FB0"/>
    <w:rsid w:val="007979EE"/>
    <w:rsid w:val="007A1509"/>
    <w:rsid w:val="007A39ED"/>
    <w:rsid w:val="007A3AF9"/>
    <w:rsid w:val="007A6B62"/>
    <w:rsid w:val="007A733C"/>
    <w:rsid w:val="007B0C9D"/>
    <w:rsid w:val="007B1F23"/>
    <w:rsid w:val="007B4094"/>
    <w:rsid w:val="007B4ABD"/>
    <w:rsid w:val="007B75BD"/>
    <w:rsid w:val="007B7C0C"/>
    <w:rsid w:val="007C1DC8"/>
    <w:rsid w:val="007C6009"/>
    <w:rsid w:val="007D0361"/>
    <w:rsid w:val="007D0792"/>
    <w:rsid w:val="007D1D5E"/>
    <w:rsid w:val="007D3DDB"/>
    <w:rsid w:val="007D3DEC"/>
    <w:rsid w:val="007D6372"/>
    <w:rsid w:val="007E3F46"/>
    <w:rsid w:val="007F1113"/>
    <w:rsid w:val="007F465C"/>
    <w:rsid w:val="007F6252"/>
    <w:rsid w:val="007F6BBF"/>
    <w:rsid w:val="007F6C8B"/>
    <w:rsid w:val="008003C2"/>
    <w:rsid w:val="00800A9E"/>
    <w:rsid w:val="008029F9"/>
    <w:rsid w:val="00810CB0"/>
    <w:rsid w:val="00810D5B"/>
    <w:rsid w:val="008129BB"/>
    <w:rsid w:val="00813A53"/>
    <w:rsid w:val="00813CDA"/>
    <w:rsid w:val="00817A03"/>
    <w:rsid w:val="008214D1"/>
    <w:rsid w:val="00826F71"/>
    <w:rsid w:val="008330C0"/>
    <w:rsid w:val="00833872"/>
    <w:rsid w:val="00837E48"/>
    <w:rsid w:val="00840469"/>
    <w:rsid w:val="0084107B"/>
    <w:rsid w:val="00841C43"/>
    <w:rsid w:val="0084235E"/>
    <w:rsid w:val="008440CE"/>
    <w:rsid w:val="00844A88"/>
    <w:rsid w:val="0084542E"/>
    <w:rsid w:val="008472D0"/>
    <w:rsid w:val="00850B2E"/>
    <w:rsid w:val="008515A9"/>
    <w:rsid w:val="008516D4"/>
    <w:rsid w:val="00851AF0"/>
    <w:rsid w:val="008536FC"/>
    <w:rsid w:val="008540AD"/>
    <w:rsid w:val="008547A9"/>
    <w:rsid w:val="00855969"/>
    <w:rsid w:val="00860696"/>
    <w:rsid w:val="00861ADF"/>
    <w:rsid w:val="00864834"/>
    <w:rsid w:val="00866BE1"/>
    <w:rsid w:val="00867651"/>
    <w:rsid w:val="00873A3D"/>
    <w:rsid w:val="00873F30"/>
    <w:rsid w:val="00875D69"/>
    <w:rsid w:val="00876497"/>
    <w:rsid w:val="00876DFF"/>
    <w:rsid w:val="00883149"/>
    <w:rsid w:val="00883BBB"/>
    <w:rsid w:val="00884D33"/>
    <w:rsid w:val="00886C1A"/>
    <w:rsid w:val="00887BFA"/>
    <w:rsid w:val="00894BDE"/>
    <w:rsid w:val="008A17A9"/>
    <w:rsid w:val="008A31C1"/>
    <w:rsid w:val="008A3766"/>
    <w:rsid w:val="008A49EE"/>
    <w:rsid w:val="008A7AD3"/>
    <w:rsid w:val="008A7E1C"/>
    <w:rsid w:val="008A7E31"/>
    <w:rsid w:val="008B066B"/>
    <w:rsid w:val="008B21F8"/>
    <w:rsid w:val="008B31C7"/>
    <w:rsid w:val="008B48C5"/>
    <w:rsid w:val="008B5A8E"/>
    <w:rsid w:val="008B741A"/>
    <w:rsid w:val="008C3149"/>
    <w:rsid w:val="008C3856"/>
    <w:rsid w:val="008C5112"/>
    <w:rsid w:val="008C5590"/>
    <w:rsid w:val="008C5625"/>
    <w:rsid w:val="008D19BA"/>
    <w:rsid w:val="008D271F"/>
    <w:rsid w:val="008D38C1"/>
    <w:rsid w:val="008D3A8E"/>
    <w:rsid w:val="008D465A"/>
    <w:rsid w:val="008E0F79"/>
    <w:rsid w:val="008E2699"/>
    <w:rsid w:val="008E681B"/>
    <w:rsid w:val="008E741C"/>
    <w:rsid w:val="008E7FCA"/>
    <w:rsid w:val="008F0787"/>
    <w:rsid w:val="008F1288"/>
    <w:rsid w:val="008F23A6"/>
    <w:rsid w:val="008F25CD"/>
    <w:rsid w:val="008F4274"/>
    <w:rsid w:val="008F4A75"/>
    <w:rsid w:val="008F4F1B"/>
    <w:rsid w:val="008F6B28"/>
    <w:rsid w:val="00900886"/>
    <w:rsid w:val="00901155"/>
    <w:rsid w:val="00904E2D"/>
    <w:rsid w:val="0090602E"/>
    <w:rsid w:val="0090662E"/>
    <w:rsid w:val="00910DA6"/>
    <w:rsid w:val="009130A6"/>
    <w:rsid w:val="0091418F"/>
    <w:rsid w:val="0091466D"/>
    <w:rsid w:val="0091479D"/>
    <w:rsid w:val="00920D38"/>
    <w:rsid w:val="009262B7"/>
    <w:rsid w:val="00930DF3"/>
    <w:rsid w:val="00932412"/>
    <w:rsid w:val="00933776"/>
    <w:rsid w:val="00933F7B"/>
    <w:rsid w:val="009402CE"/>
    <w:rsid w:val="00942D15"/>
    <w:rsid w:val="009445E1"/>
    <w:rsid w:val="00944FF2"/>
    <w:rsid w:val="0094585B"/>
    <w:rsid w:val="00947FAB"/>
    <w:rsid w:val="0095018B"/>
    <w:rsid w:val="0095019A"/>
    <w:rsid w:val="009505DA"/>
    <w:rsid w:val="009512B1"/>
    <w:rsid w:val="00952160"/>
    <w:rsid w:val="009536C3"/>
    <w:rsid w:val="00954171"/>
    <w:rsid w:val="009566F7"/>
    <w:rsid w:val="00957E60"/>
    <w:rsid w:val="0096295A"/>
    <w:rsid w:val="00962B68"/>
    <w:rsid w:val="00963F0C"/>
    <w:rsid w:val="0097162F"/>
    <w:rsid w:val="00972080"/>
    <w:rsid w:val="00972319"/>
    <w:rsid w:val="009755CB"/>
    <w:rsid w:val="0097565F"/>
    <w:rsid w:val="00976573"/>
    <w:rsid w:val="009814F5"/>
    <w:rsid w:val="00983B5A"/>
    <w:rsid w:val="00984EE1"/>
    <w:rsid w:val="009859FE"/>
    <w:rsid w:val="00985A8B"/>
    <w:rsid w:val="00991AFD"/>
    <w:rsid w:val="00992CDB"/>
    <w:rsid w:val="00994754"/>
    <w:rsid w:val="0099547C"/>
    <w:rsid w:val="00995940"/>
    <w:rsid w:val="009960B3"/>
    <w:rsid w:val="00996F58"/>
    <w:rsid w:val="00997699"/>
    <w:rsid w:val="009A0EBC"/>
    <w:rsid w:val="009A1691"/>
    <w:rsid w:val="009A275C"/>
    <w:rsid w:val="009A511E"/>
    <w:rsid w:val="009A513A"/>
    <w:rsid w:val="009A561F"/>
    <w:rsid w:val="009A584D"/>
    <w:rsid w:val="009A5CDF"/>
    <w:rsid w:val="009A607B"/>
    <w:rsid w:val="009A7E7F"/>
    <w:rsid w:val="009B5C3F"/>
    <w:rsid w:val="009B5CF3"/>
    <w:rsid w:val="009B69E4"/>
    <w:rsid w:val="009B7E09"/>
    <w:rsid w:val="009C4CC0"/>
    <w:rsid w:val="009D2968"/>
    <w:rsid w:val="009D375A"/>
    <w:rsid w:val="009D3E64"/>
    <w:rsid w:val="009D48EB"/>
    <w:rsid w:val="009D562D"/>
    <w:rsid w:val="009D5D64"/>
    <w:rsid w:val="009D7DF5"/>
    <w:rsid w:val="009E0E53"/>
    <w:rsid w:val="009E3ADD"/>
    <w:rsid w:val="009E4292"/>
    <w:rsid w:val="009E4AF2"/>
    <w:rsid w:val="009F03C9"/>
    <w:rsid w:val="009F0F89"/>
    <w:rsid w:val="009F2412"/>
    <w:rsid w:val="009F6BCC"/>
    <w:rsid w:val="009F6FE4"/>
    <w:rsid w:val="009F7A71"/>
    <w:rsid w:val="00A0100E"/>
    <w:rsid w:val="00A028DD"/>
    <w:rsid w:val="00A031DA"/>
    <w:rsid w:val="00A0379F"/>
    <w:rsid w:val="00A0527A"/>
    <w:rsid w:val="00A0573D"/>
    <w:rsid w:val="00A07E80"/>
    <w:rsid w:val="00A10807"/>
    <w:rsid w:val="00A1217C"/>
    <w:rsid w:val="00A13561"/>
    <w:rsid w:val="00A1361F"/>
    <w:rsid w:val="00A14E0C"/>
    <w:rsid w:val="00A22B78"/>
    <w:rsid w:val="00A237AB"/>
    <w:rsid w:val="00A256FD"/>
    <w:rsid w:val="00A300B2"/>
    <w:rsid w:val="00A30B1E"/>
    <w:rsid w:val="00A316FE"/>
    <w:rsid w:val="00A37097"/>
    <w:rsid w:val="00A37E08"/>
    <w:rsid w:val="00A4200D"/>
    <w:rsid w:val="00A42276"/>
    <w:rsid w:val="00A45E15"/>
    <w:rsid w:val="00A46E6C"/>
    <w:rsid w:val="00A4738B"/>
    <w:rsid w:val="00A51362"/>
    <w:rsid w:val="00A5453E"/>
    <w:rsid w:val="00A56ED1"/>
    <w:rsid w:val="00A5776A"/>
    <w:rsid w:val="00A60488"/>
    <w:rsid w:val="00A62AA2"/>
    <w:rsid w:val="00A662F1"/>
    <w:rsid w:val="00A66708"/>
    <w:rsid w:val="00A67998"/>
    <w:rsid w:val="00A72299"/>
    <w:rsid w:val="00A73DC2"/>
    <w:rsid w:val="00A74A45"/>
    <w:rsid w:val="00A77336"/>
    <w:rsid w:val="00A823F4"/>
    <w:rsid w:val="00A82B85"/>
    <w:rsid w:val="00A86118"/>
    <w:rsid w:val="00A86B63"/>
    <w:rsid w:val="00A87D9C"/>
    <w:rsid w:val="00A905B1"/>
    <w:rsid w:val="00A91044"/>
    <w:rsid w:val="00A92E67"/>
    <w:rsid w:val="00A93230"/>
    <w:rsid w:val="00A935BB"/>
    <w:rsid w:val="00A93794"/>
    <w:rsid w:val="00A948D0"/>
    <w:rsid w:val="00A9604B"/>
    <w:rsid w:val="00A969A8"/>
    <w:rsid w:val="00AA0556"/>
    <w:rsid w:val="00AA2868"/>
    <w:rsid w:val="00AA65E7"/>
    <w:rsid w:val="00AB4ED2"/>
    <w:rsid w:val="00AB71B8"/>
    <w:rsid w:val="00AB732F"/>
    <w:rsid w:val="00AC26C5"/>
    <w:rsid w:val="00AC2E62"/>
    <w:rsid w:val="00AC4A0D"/>
    <w:rsid w:val="00AC5426"/>
    <w:rsid w:val="00AD1535"/>
    <w:rsid w:val="00AD3E20"/>
    <w:rsid w:val="00AD669C"/>
    <w:rsid w:val="00AD7064"/>
    <w:rsid w:val="00AE167A"/>
    <w:rsid w:val="00AE18E1"/>
    <w:rsid w:val="00AE3E89"/>
    <w:rsid w:val="00AE415C"/>
    <w:rsid w:val="00AE6769"/>
    <w:rsid w:val="00AE7509"/>
    <w:rsid w:val="00AF0F7B"/>
    <w:rsid w:val="00AF1669"/>
    <w:rsid w:val="00AF183E"/>
    <w:rsid w:val="00AF2260"/>
    <w:rsid w:val="00AF2BD1"/>
    <w:rsid w:val="00AF3353"/>
    <w:rsid w:val="00AF7646"/>
    <w:rsid w:val="00AF7948"/>
    <w:rsid w:val="00B020FE"/>
    <w:rsid w:val="00B02C37"/>
    <w:rsid w:val="00B05ED4"/>
    <w:rsid w:val="00B07A52"/>
    <w:rsid w:val="00B07F6D"/>
    <w:rsid w:val="00B11627"/>
    <w:rsid w:val="00B12885"/>
    <w:rsid w:val="00B1303B"/>
    <w:rsid w:val="00B13E17"/>
    <w:rsid w:val="00B162BA"/>
    <w:rsid w:val="00B20D0B"/>
    <w:rsid w:val="00B23DF8"/>
    <w:rsid w:val="00B2658C"/>
    <w:rsid w:val="00B26715"/>
    <w:rsid w:val="00B310F0"/>
    <w:rsid w:val="00B34BA5"/>
    <w:rsid w:val="00B36A04"/>
    <w:rsid w:val="00B440DF"/>
    <w:rsid w:val="00B462AB"/>
    <w:rsid w:val="00B47845"/>
    <w:rsid w:val="00B5139E"/>
    <w:rsid w:val="00B52604"/>
    <w:rsid w:val="00B52E72"/>
    <w:rsid w:val="00B5352E"/>
    <w:rsid w:val="00B562D2"/>
    <w:rsid w:val="00B65F3E"/>
    <w:rsid w:val="00B73967"/>
    <w:rsid w:val="00B73D8C"/>
    <w:rsid w:val="00B76748"/>
    <w:rsid w:val="00B80736"/>
    <w:rsid w:val="00B81347"/>
    <w:rsid w:val="00B8421D"/>
    <w:rsid w:val="00B85A72"/>
    <w:rsid w:val="00B85A9B"/>
    <w:rsid w:val="00B86731"/>
    <w:rsid w:val="00B9199F"/>
    <w:rsid w:val="00B92A94"/>
    <w:rsid w:val="00B96F75"/>
    <w:rsid w:val="00B97AD5"/>
    <w:rsid w:val="00BA1EE2"/>
    <w:rsid w:val="00BA4C03"/>
    <w:rsid w:val="00BA6C14"/>
    <w:rsid w:val="00BB095D"/>
    <w:rsid w:val="00BC03D3"/>
    <w:rsid w:val="00BC144B"/>
    <w:rsid w:val="00BC1D55"/>
    <w:rsid w:val="00BC556E"/>
    <w:rsid w:val="00BC5AFA"/>
    <w:rsid w:val="00BC5D4B"/>
    <w:rsid w:val="00BD13B6"/>
    <w:rsid w:val="00BD5ACC"/>
    <w:rsid w:val="00BD77D3"/>
    <w:rsid w:val="00BD7FA5"/>
    <w:rsid w:val="00BE0858"/>
    <w:rsid w:val="00BE1615"/>
    <w:rsid w:val="00BE45E2"/>
    <w:rsid w:val="00BE46DE"/>
    <w:rsid w:val="00BE589D"/>
    <w:rsid w:val="00BF0625"/>
    <w:rsid w:val="00BF2711"/>
    <w:rsid w:val="00BF4AA3"/>
    <w:rsid w:val="00BF52F5"/>
    <w:rsid w:val="00BF5569"/>
    <w:rsid w:val="00C02A53"/>
    <w:rsid w:val="00C03033"/>
    <w:rsid w:val="00C0330C"/>
    <w:rsid w:val="00C0515C"/>
    <w:rsid w:val="00C06D10"/>
    <w:rsid w:val="00C13BBA"/>
    <w:rsid w:val="00C1452A"/>
    <w:rsid w:val="00C17DC0"/>
    <w:rsid w:val="00C21C22"/>
    <w:rsid w:val="00C2272D"/>
    <w:rsid w:val="00C231B5"/>
    <w:rsid w:val="00C23F9E"/>
    <w:rsid w:val="00C240F9"/>
    <w:rsid w:val="00C25D80"/>
    <w:rsid w:val="00C2791C"/>
    <w:rsid w:val="00C31B43"/>
    <w:rsid w:val="00C33F34"/>
    <w:rsid w:val="00C340E7"/>
    <w:rsid w:val="00C35D12"/>
    <w:rsid w:val="00C40019"/>
    <w:rsid w:val="00C443AD"/>
    <w:rsid w:val="00C46DBB"/>
    <w:rsid w:val="00C47AE4"/>
    <w:rsid w:val="00C514C5"/>
    <w:rsid w:val="00C5402F"/>
    <w:rsid w:val="00C56147"/>
    <w:rsid w:val="00C62F09"/>
    <w:rsid w:val="00C64D78"/>
    <w:rsid w:val="00C65735"/>
    <w:rsid w:val="00C70C79"/>
    <w:rsid w:val="00C7322E"/>
    <w:rsid w:val="00C7483C"/>
    <w:rsid w:val="00C80842"/>
    <w:rsid w:val="00C818D1"/>
    <w:rsid w:val="00C8429A"/>
    <w:rsid w:val="00C8493B"/>
    <w:rsid w:val="00C851BC"/>
    <w:rsid w:val="00C851CB"/>
    <w:rsid w:val="00C95ACC"/>
    <w:rsid w:val="00C9716B"/>
    <w:rsid w:val="00C97552"/>
    <w:rsid w:val="00CA018A"/>
    <w:rsid w:val="00CA0395"/>
    <w:rsid w:val="00CA0E19"/>
    <w:rsid w:val="00CA2D02"/>
    <w:rsid w:val="00CA2F04"/>
    <w:rsid w:val="00CB2C06"/>
    <w:rsid w:val="00CB3FED"/>
    <w:rsid w:val="00CB4FEA"/>
    <w:rsid w:val="00CB7515"/>
    <w:rsid w:val="00CB7EF8"/>
    <w:rsid w:val="00CB7FAC"/>
    <w:rsid w:val="00CC396B"/>
    <w:rsid w:val="00CC41B9"/>
    <w:rsid w:val="00CD0201"/>
    <w:rsid w:val="00CD2796"/>
    <w:rsid w:val="00CD3F3D"/>
    <w:rsid w:val="00CD3FF6"/>
    <w:rsid w:val="00CD5A5A"/>
    <w:rsid w:val="00CD7BD3"/>
    <w:rsid w:val="00CE1B41"/>
    <w:rsid w:val="00CE49A4"/>
    <w:rsid w:val="00CE7E94"/>
    <w:rsid w:val="00CF3556"/>
    <w:rsid w:val="00CF5157"/>
    <w:rsid w:val="00CF613F"/>
    <w:rsid w:val="00D00414"/>
    <w:rsid w:val="00D03A72"/>
    <w:rsid w:val="00D0556A"/>
    <w:rsid w:val="00D057BD"/>
    <w:rsid w:val="00D05CDA"/>
    <w:rsid w:val="00D14D9B"/>
    <w:rsid w:val="00D174CD"/>
    <w:rsid w:val="00D21DFA"/>
    <w:rsid w:val="00D25356"/>
    <w:rsid w:val="00D25C3D"/>
    <w:rsid w:val="00D30378"/>
    <w:rsid w:val="00D36FB6"/>
    <w:rsid w:val="00D370DC"/>
    <w:rsid w:val="00D42DEF"/>
    <w:rsid w:val="00D42FC3"/>
    <w:rsid w:val="00D43DCF"/>
    <w:rsid w:val="00D45CFF"/>
    <w:rsid w:val="00D511B7"/>
    <w:rsid w:val="00D51879"/>
    <w:rsid w:val="00D53A06"/>
    <w:rsid w:val="00D53EA3"/>
    <w:rsid w:val="00D54B73"/>
    <w:rsid w:val="00D617F6"/>
    <w:rsid w:val="00D63137"/>
    <w:rsid w:val="00D6617F"/>
    <w:rsid w:val="00D67966"/>
    <w:rsid w:val="00D70ABB"/>
    <w:rsid w:val="00D71F3E"/>
    <w:rsid w:val="00D7269B"/>
    <w:rsid w:val="00D733F0"/>
    <w:rsid w:val="00D736C9"/>
    <w:rsid w:val="00D76CE7"/>
    <w:rsid w:val="00D81DDA"/>
    <w:rsid w:val="00D84E24"/>
    <w:rsid w:val="00D861FB"/>
    <w:rsid w:val="00D86FBF"/>
    <w:rsid w:val="00D90D04"/>
    <w:rsid w:val="00D91280"/>
    <w:rsid w:val="00D938E7"/>
    <w:rsid w:val="00D95E14"/>
    <w:rsid w:val="00DA181F"/>
    <w:rsid w:val="00DA1DF2"/>
    <w:rsid w:val="00DA3A7B"/>
    <w:rsid w:val="00DA535D"/>
    <w:rsid w:val="00DA6264"/>
    <w:rsid w:val="00DA63D4"/>
    <w:rsid w:val="00DA643E"/>
    <w:rsid w:val="00DA7954"/>
    <w:rsid w:val="00DA7E9C"/>
    <w:rsid w:val="00DB02FE"/>
    <w:rsid w:val="00DB24E6"/>
    <w:rsid w:val="00DB3B83"/>
    <w:rsid w:val="00DB3FD8"/>
    <w:rsid w:val="00DB4139"/>
    <w:rsid w:val="00DC1407"/>
    <w:rsid w:val="00DC14C9"/>
    <w:rsid w:val="00DC3E6A"/>
    <w:rsid w:val="00DC530C"/>
    <w:rsid w:val="00DC5CFE"/>
    <w:rsid w:val="00DC5ECA"/>
    <w:rsid w:val="00DC5F0C"/>
    <w:rsid w:val="00DC67D5"/>
    <w:rsid w:val="00DC6CF3"/>
    <w:rsid w:val="00DD066E"/>
    <w:rsid w:val="00DD3009"/>
    <w:rsid w:val="00DD36AA"/>
    <w:rsid w:val="00DD481D"/>
    <w:rsid w:val="00DD799F"/>
    <w:rsid w:val="00DE1BA0"/>
    <w:rsid w:val="00DE3711"/>
    <w:rsid w:val="00DE58E6"/>
    <w:rsid w:val="00DE5EF6"/>
    <w:rsid w:val="00DE640B"/>
    <w:rsid w:val="00DF6AA7"/>
    <w:rsid w:val="00DF6D4F"/>
    <w:rsid w:val="00E00435"/>
    <w:rsid w:val="00E03800"/>
    <w:rsid w:val="00E04ACF"/>
    <w:rsid w:val="00E07029"/>
    <w:rsid w:val="00E0741E"/>
    <w:rsid w:val="00E07754"/>
    <w:rsid w:val="00E1037E"/>
    <w:rsid w:val="00E1097F"/>
    <w:rsid w:val="00E109FF"/>
    <w:rsid w:val="00E12FE6"/>
    <w:rsid w:val="00E14C89"/>
    <w:rsid w:val="00E15E68"/>
    <w:rsid w:val="00E16A68"/>
    <w:rsid w:val="00E1714B"/>
    <w:rsid w:val="00E22B8B"/>
    <w:rsid w:val="00E25164"/>
    <w:rsid w:val="00E258E7"/>
    <w:rsid w:val="00E25B44"/>
    <w:rsid w:val="00E339F5"/>
    <w:rsid w:val="00E344AA"/>
    <w:rsid w:val="00E356F6"/>
    <w:rsid w:val="00E35733"/>
    <w:rsid w:val="00E35957"/>
    <w:rsid w:val="00E36794"/>
    <w:rsid w:val="00E37A49"/>
    <w:rsid w:val="00E442FF"/>
    <w:rsid w:val="00E459C9"/>
    <w:rsid w:val="00E46BD4"/>
    <w:rsid w:val="00E47C6D"/>
    <w:rsid w:val="00E53769"/>
    <w:rsid w:val="00E53925"/>
    <w:rsid w:val="00E54884"/>
    <w:rsid w:val="00E5501B"/>
    <w:rsid w:val="00E56A1B"/>
    <w:rsid w:val="00E60A3C"/>
    <w:rsid w:val="00E60B5D"/>
    <w:rsid w:val="00E61B0E"/>
    <w:rsid w:val="00E634CF"/>
    <w:rsid w:val="00E63BCB"/>
    <w:rsid w:val="00E64B8D"/>
    <w:rsid w:val="00E675B6"/>
    <w:rsid w:val="00E7035A"/>
    <w:rsid w:val="00E70EBB"/>
    <w:rsid w:val="00E73166"/>
    <w:rsid w:val="00E779A7"/>
    <w:rsid w:val="00E811CB"/>
    <w:rsid w:val="00E90251"/>
    <w:rsid w:val="00E9095B"/>
    <w:rsid w:val="00E90CFC"/>
    <w:rsid w:val="00E934CF"/>
    <w:rsid w:val="00E941A5"/>
    <w:rsid w:val="00E945D4"/>
    <w:rsid w:val="00E9503C"/>
    <w:rsid w:val="00EA1326"/>
    <w:rsid w:val="00EA3170"/>
    <w:rsid w:val="00EB2BEB"/>
    <w:rsid w:val="00EB55EA"/>
    <w:rsid w:val="00EB6429"/>
    <w:rsid w:val="00EC0F05"/>
    <w:rsid w:val="00ED0C1B"/>
    <w:rsid w:val="00ED0C2E"/>
    <w:rsid w:val="00ED2A53"/>
    <w:rsid w:val="00ED4A3C"/>
    <w:rsid w:val="00EE3CF3"/>
    <w:rsid w:val="00EE5C3C"/>
    <w:rsid w:val="00EE60C5"/>
    <w:rsid w:val="00EE651E"/>
    <w:rsid w:val="00EF2BFE"/>
    <w:rsid w:val="00EF3C55"/>
    <w:rsid w:val="00EF4526"/>
    <w:rsid w:val="00EF572B"/>
    <w:rsid w:val="00F00BBB"/>
    <w:rsid w:val="00F031C9"/>
    <w:rsid w:val="00F0332A"/>
    <w:rsid w:val="00F033AD"/>
    <w:rsid w:val="00F1259B"/>
    <w:rsid w:val="00F130B5"/>
    <w:rsid w:val="00F14A84"/>
    <w:rsid w:val="00F156C7"/>
    <w:rsid w:val="00F17195"/>
    <w:rsid w:val="00F17FE3"/>
    <w:rsid w:val="00F20F19"/>
    <w:rsid w:val="00F217E9"/>
    <w:rsid w:val="00F22DCB"/>
    <w:rsid w:val="00F25C36"/>
    <w:rsid w:val="00F2677A"/>
    <w:rsid w:val="00F2680D"/>
    <w:rsid w:val="00F27292"/>
    <w:rsid w:val="00F320E8"/>
    <w:rsid w:val="00F324EB"/>
    <w:rsid w:val="00F33220"/>
    <w:rsid w:val="00F3550C"/>
    <w:rsid w:val="00F35868"/>
    <w:rsid w:val="00F35EE8"/>
    <w:rsid w:val="00F4146E"/>
    <w:rsid w:val="00F56DCF"/>
    <w:rsid w:val="00F574A3"/>
    <w:rsid w:val="00F6672D"/>
    <w:rsid w:val="00F6789B"/>
    <w:rsid w:val="00F71889"/>
    <w:rsid w:val="00F75A82"/>
    <w:rsid w:val="00F76C74"/>
    <w:rsid w:val="00F80832"/>
    <w:rsid w:val="00F8136E"/>
    <w:rsid w:val="00F8195B"/>
    <w:rsid w:val="00F83C06"/>
    <w:rsid w:val="00F84CF5"/>
    <w:rsid w:val="00F86CBC"/>
    <w:rsid w:val="00F873A5"/>
    <w:rsid w:val="00F90357"/>
    <w:rsid w:val="00F917F8"/>
    <w:rsid w:val="00F93410"/>
    <w:rsid w:val="00F945CF"/>
    <w:rsid w:val="00F94B96"/>
    <w:rsid w:val="00F97731"/>
    <w:rsid w:val="00FA141A"/>
    <w:rsid w:val="00FA2A1F"/>
    <w:rsid w:val="00FA2AE4"/>
    <w:rsid w:val="00FA3DFF"/>
    <w:rsid w:val="00FA442A"/>
    <w:rsid w:val="00FA549E"/>
    <w:rsid w:val="00FA5AC8"/>
    <w:rsid w:val="00FB423E"/>
    <w:rsid w:val="00FB584C"/>
    <w:rsid w:val="00FB77D8"/>
    <w:rsid w:val="00FC3488"/>
    <w:rsid w:val="00FC7E08"/>
    <w:rsid w:val="00FD278A"/>
    <w:rsid w:val="00FD3280"/>
    <w:rsid w:val="00FE094F"/>
    <w:rsid w:val="00FE0C52"/>
    <w:rsid w:val="00FE0E3B"/>
    <w:rsid w:val="00FE27A4"/>
    <w:rsid w:val="00FE561F"/>
    <w:rsid w:val="00FF0255"/>
    <w:rsid w:val="00FF2FD4"/>
    <w:rsid w:val="00FF73E4"/>
    <w:rsid w:val="00FF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CB7B"/>
  <w15:docId w15:val="{F0B018DA-659A-4553-AE45-E0192460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6CC"/>
    <w:pPr>
      <w:spacing w:after="0" w:line="240" w:lineRule="auto"/>
    </w:pPr>
    <w:rPr>
      <w:rFonts w:ascii="Arial" w:eastAsia="Calibri" w:hAnsi="Arial" w:cs="Arial"/>
      <w:sz w:val="24"/>
      <w:lang w:eastAsia="en-GB"/>
    </w:rPr>
  </w:style>
  <w:style w:type="paragraph" w:styleId="Heading1">
    <w:name w:val="heading 1"/>
    <w:basedOn w:val="Normal"/>
    <w:next w:val="Normal"/>
    <w:link w:val="Heading1Char"/>
    <w:uiPriority w:val="9"/>
    <w:qFormat/>
    <w:rsid w:val="008F23A6"/>
    <w:pPr>
      <w:keepNext/>
      <w:keepLines/>
      <w:numPr>
        <w:numId w:val="6"/>
      </w:numPr>
      <w:spacing w:before="240"/>
      <w:ind w:left="680" w:hanging="680"/>
      <w:outlineLvl w:val="0"/>
    </w:pPr>
    <w:rPr>
      <w:rFonts w:eastAsiaTheme="majorEastAsia" w:cstheme="majorBidi"/>
      <w:b/>
      <w:color w:val="000000" w:themeColor="text1"/>
      <w:szCs w:val="32"/>
      <w:u w:val="single"/>
    </w:rPr>
  </w:style>
  <w:style w:type="paragraph" w:styleId="Heading2">
    <w:name w:val="heading 2"/>
    <w:basedOn w:val="Normal"/>
    <w:next w:val="Normal"/>
    <w:link w:val="Heading2Char"/>
    <w:uiPriority w:val="9"/>
    <w:unhideWhenUsed/>
    <w:qFormat/>
    <w:rsid w:val="005C5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D3E6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062C0E"/>
    <w:pPr>
      <w:ind w:left="720"/>
    </w:pPr>
    <w:rPr>
      <w:rFonts w:eastAsia="Times New Roman"/>
      <w:szCs w:val="24"/>
    </w:rPr>
  </w:style>
  <w:style w:type="paragraph" w:customStyle="1" w:styleId="LightList-Accent51">
    <w:name w:val="Light List - Accent 51"/>
    <w:basedOn w:val="Normal"/>
    <w:uiPriority w:val="99"/>
    <w:qFormat/>
    <w:rsid w:val="00062C0E"/>
    <w:pPr>
      <w:ind w:left="720"/>
    </w:pPr>
    <w:rPr>
      <w:rFonts w:eastAsia="Times New Roman"/>
      <w:szCs w:val="24"/>
    </w:rPr>
  </w:style>
  <w:style w:type="paragraph" w:customStyle="1" w:styleId="Default">
    <w:name w:val="Default"/>
    <w:rsid w:val="0005085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5085C"/>
    <w:pPr>
      <w:tabs>
        <w:tab w:val="center" w:pos="4513"/>
        <w:tab w:val="right" w:pos="9026"/>
      </w:tabs>
    </w:pPr>
  </w:style>
  <w:style w:type="character" w:customStyle="1" w:styleId="HeaderChar">
    <w:name w:val="Header Char"/>
    <w:basedOn w:val="DefaultParagraphFont"/>
    <w:link w:val="Header"/>
    <w:uiPriority w:val="99"/>
    <w:rsid w:val="0005085C"/>
    <w:rPr>
      <w:rFonts w:ascii="Arial" w:eastAsia="Calibri" w:hAnsi="Arial" w:cs="Arial"/>
      <w:sz w:val="24"/>
      <w:lang w:eastAsia="en-GB"/>
    </w:rPr>
  </w:style>
  <w:style w:type="paragraph" w:styleId="Footer">
    <w:name w:val="footer"/>
    <w:basedOn w:val="Normal"/>
    <w:link w:val="FooterChar"/>
    <w:uiPriority w:val="99"/>
    <w:unhideWhenUsed/>
    <w:rsid w:val="0005085C"/>
    <w:pPr>
      <w:tabs>
        <w:tab w:val="center" w:pos="4513"/>
        <w:tab w:val="right" w:pos="9026"/>
      </w:tabs>
    </w:pPr>
  </w:style>
  <w:style w:type="character" w:customStyle="1" w:styleId="FooterChar">
    <w:name w:val="Footer Char"/>
    <w:basedOn w:val="DefaultParagraphFont"/>
    <w:link w:val="Footer"/>
    <w:uiPriority w:val="99"/>
    <w:rsid w:val="0005085C"/>
    <w:rPr>
      <w:rFonts w:ascii="Arial" w:eastAsia="Calibri" w:hAnsi="Arial" w:cs="Arial"/>
      <w:sz w:val="24"/>
      <w:lang w:eastAsia="en-GB"/>
    </w:rPr>
  </w:style>
  <w:style w:type="character" w:customStyle="1" w:styleId="Heading1Char">
    <w:name w:val="Heading 1 Char"/>
    <w:basedOn w:val="DefaultParagraphFont"/>
    <w:link w:val="Heading1"/>
    <w:uiPriority w:val="9"/>
    <w:rsid w:val="008F23A6"/>
    <w:rPr>
      <w:rFonts w:ascii="Arial" w:eastAsiaTheme="majorEastAsia" w:hAnsi="Arial" w:cstheme="majorBidi"/>
      <w:b/>
      <w:color w:val="000000" w:themeColor="text1"/>
      <w:sz w:val="24"/>
      <w:szCs w:val="32"/>
      <w:u w:val="single"/>
      <w:lang w:eastAsia="en-GB"/>
    </w:rPr>
  </w:style>
  <w:style w:type="table" w:styleId="TableGrid">
    <w:name w:val="Table Grid"/>
    <w:basedOn w:val="TableNormal"/>
    <w:uiPriority w:val="59"/>
    <w:unhideWhenUsed/>
    <w:rsid w:val="007D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D733F0"/>
    <w:rPr>
      <w:rFonts w:ascii="Arial" w:eastAsia="Times New Roman" w:hAnsi="Arial" w:cs="Arial"/>
      <w:sz w:val="24"/>
      <w:szCs w:val="24"/>
      <w:lang w:eastAsia="en-GB"/>
    </w:rPr>
  </w:style>
  <w:style w:type="paragraph" w:customStyle="1" w:styleId="TableParagraph">
    <w:name w:val="Table Paragraph"/>
    <w:basedOn w:val="Normal"/>
    <w:uiPriority w:val="1"/>
    <w:qFormat/>
    <w:rsid w:val="009E4AF2"/>
    <w:pPr>
      <w:widowControl w:val="0"/>
      <w:autoSpaceDE w:val="0"/>
      <w:autoSpaceDN w:val="0"/>
      <w:ind w:left="109"/>
    </w:pPr>
    <w:rPr>
      <w:rFonts w:eastAsia="Arial"/>
      <w:sz w:val="22"/>
      <w:lang w:bidi="en-GB"/>
    </w:rPr>
  </w:style>
  <w:style w:type="character" w:customStyle="1" w:styleId="Heading3Char">
    <w:name w:val="Heading 3 Char"/>
    <w:basedOn w:val="DefaultParagraphFont"/>
    <w:link w:val="Heading3"/>
    <w:uiPriority w:val="9"/>
    <w:rsid w:val="009D3E64"/>
    <w:rPr>
      <w:rFonts w:asciiTheme="majorHAnsi" w:eastAsiaTheme="majorEastAsia" w:hAnsiTheme="majorHAnsi" w:cstheme="majorBidi"/>
      <w:color w:val="243F60" w:themeColor="accent1" w:themeShade="7F"/>
      <w:sz w:val="24"/>
      <w:szCs w:val="24"/>
      <w:lang w:eastAsia="en-GB"/>
    </w:rPr>
  </w:style>
  <w:style w:type="paragraph" w:styleId="BodyText">
    <w:name w:val="Body Text"/>
    <w:basedOn w:val="Normal"/>
    <w:link w:val="BodyTextChar"/>
    <w:qFormat/>
    <w:rsid w:val="009D3E64"/>
    <w:pPr>
      <w:spacing w:after="280" w:line="360" w:lineRule="atLeast"/>
    </w:pPr>
    <w:rPr>
      <w:rFonts w:eastAsiaTheme="minorHAnsi" w:cstheme="minorBidi"/>
      <w:color w:val="231F20"/>
      <w:szCs w:val="24"/>
      <w:lang w:eastAsia="en-US"/>
    </w:rPr>
  </w:style>
  <w:style w:type="character" w:customStyle="1" w:styleId="BodyTextChar">
    <w:name w:val="Body Text Char"/>
    <w:basedOn w:val="DefaultParagraphFont"/>
    <w:link w:val="BodyText"/>
    <w:rsid w:val="009D3E64"/>
    <w:rPr>
      <w:rFonts w:ascii="Arial" w:hAnsi="Arial"/>
      <w:color w:val="231F20"/>
      <w:sz w:val="24"/>
      <w:szCs w:val="24"/>
    </w:rPr>
  </w:style>
  <w:style w:type="paragraph" w:styleId="ListBullet">
    <w:name w:val="List Bullet"/>
    <w:basedOn w:val="BodyText"/>
    <w:uiPriority w:val="14"/>
    <w:qFormat/>
    <w:rsid w:val="009D3E64"/>
    <w:pPr>
      <w:numPr>
        <w:numId w:val="2"/>
      </w:numPr>
      <w:spacing w:after="50"/>
    </w:pPr>
  </w:style>
  <w:style w:type="paragraph" w:styleId="ListBullet2">
    <w:name w:val="List Bullet 2"/>
    <w:basedOn w:val="BodyText"/>
    <w:uiPriority w:val="14"/>
    <w:qFormat/>
    <w:rsid w:val="009D3E64"/>
    <w:pPr>
      <w:numPr>
        <w:ilvl w:val="1"/>
        <w:numId w:val="2"/>
      </w:numPr>
      <w:spacing w:after="50"/>
    </w:pPr>
  </w:style>
  <w:style w:type="paragraph" w:styleId="ListBullet3">
    <w:name w:val="List Bullet 3"/>
    <w:basedOn w:val="BodyText"/>
    <w:uiPriority w:val="99"/>
    <w:semiHidden/>
    <w:qFormat/>
    <w:rsid w:val="009D3E64"/>
    <w:pPr>
      <w:numPr>
        <w:ilvl w:val="2"/>
        <w:numId w:val="2"/>
      </w:numPr>
      <w:contextualSpacing/>
    </w:pPr>
  </w:style>
  <w:style w:type="paragraph" w:styleId="ListBullet4">
    <w:name w:val="List Bullet 4"/>
    <w:basedOn w:val="BodyText"/>
    <w:uiPriority w:val="99"/>
    <w:semiHidden/>
    <w:rsid w:val="009D3E64"/>
    <w:pPr>
      <w:numPr>
        <w:ilvl w:val="3"/>
        <w:numId w:val="2"/>
      </w:numPr>
      <w:contextualSpacing/>
    </w:pPr>
  </w:style>
  <w:style w:type="paragraph" w:styleId="ListBullet5">
    <w:name w:val="List Bullet 5"/>
    <w:basedOn w:val="BodyText"/>
    <w:uiPriority w:val="99"/>
    <w:semiHidden/>
    <w:rsid w:val="009D3E64"/>
    <w:pPr>
      <w:numPr>
        <w:ilvl w:val="4"/>
        <w:numId w:val="2"/>
      </w:numPr>
      <w:contextualSpacing/>
    </w:pPr>
  </w:style>
  <w:style w:type="numbering" w:customStyle="1" w:styleId="NHSBullets">
    <w:name w:val="NHS Bullets"/>
    <w:basedOn w:val="NoList"/>
    <w:uiPriority w:val="99"/>
    <w:rsid w:val="009D3E64"/>
    <w:pPr>
      <w:numPr>
        <w:numId w:val="2"/>
      </w:numPr>
    </w:pPr>
  </w:style>
  <w:style w:type="character" w:styleId="Hyperlink">
    <w:name w:val="Hyperlink"/>
    <w:basedOn w:val="DefaultParagraphFont"/>
    <w:uiPriority w:val="99"/>
    <w:unhideWhenUsed/>
    <w:rsid w:val="009D3E64"/>
    <w:rPr>
      <w:color w:val="0000FF" w:themeColor="hyperlink"/>
      <w:u w:val="single"/>
    </w:rPr>
  </w:style>
  <w:style w:type="paragraph" w:styleId="NoSpacing">
    <w:name w:val="No Spacing"/>
    <w:link w:val="NoSpacingChar"/>
    <w:uiPriority w:val="1"/>
    <w:qFormat/>
    <w:rsid w:val="00076B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76B02"/>
    <w:rPr>
      <w:rFonts w:eastAsiaTheme="minorEastAsia"/>
      <w:lang w:val="en-US"/>
    </w:rPr>
  </w:style>
  <w:style w:type="paragraph" w:styleId="PlainText">
    <w:name w:val="Plain Text"/>
    <w:basedOn w:val="Normal"/>
    <w:link w:val="PlainTextChar"/>
    <w:uiPriority w:val="99"/>
    <w:semiHidden/>
    <w:unhideWhenUsed/>
    <w:rsid w:val="002206A9"/>
    <w:rPr>
      <w:rFonts w:ascii="Consolas" w:hAnsi="Consolas"/>
      <w:sz w:val="21"/>
      <w:szCs w:val="21"/>
    </w:rPr>
  </w:style>
  <w:style w:type="character" w:customStyle="1" w:styleId="PlainTextChar">
    <w:name w:val="Plain Text Char"/>
    <w:basedOn w:val="DefaultParagraphFont"/>
    <w:link w:val="PlainText"/>
    <w:uiPriority w:val="99"/>
    <w:semiHidden/>
    <w:rsid w:val="002206A9"/>
    <w:rPr>
      <w:rFonts w:ascii="Consolas" w:eastAsia="Calibri" w:hAnsi="Consolas" w:cs="Arial"/>
      <w:sz w:val="21"/>
      <w:szCs w:val="21"/>
      <w:lang w:eastAsia="en-GB"/>
    </w:rPr>
  </w:style>
  <w:style w:type="paragraph" w:styleId="NormalWeb">
    <w:name w:val="Normal (Web)"/>
    <w:basedOn w:val="Normal"/>
    <w:uiPriority w:val="99"/>
    <w:semiHidden/>
    <w:unhideWhenUsed/>
    <w:rsid w:val="00EE651E"/>
    <w:pPr>
      <w:spacing w:before="100" w:beforeAutospacing="1" w:after="100" w:afterAutospacing="1"/>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5C5D72"/>
    <w:rPr>
      <w:rFonts w:asciiTheme="majorHAnsi" w:eastAsiaTheme="majorEastAsia" w:hAnsiTheme="majorHAnsi" w:cstheme="majorBidi"/>
      <w:color w:val="365F91" w:themeColor="accent1" w:themeShade="BF"/>
      <w:sz w:val="26"/>
      <w:szCs w:val="26"/>
      <w:lang w:eastAsia="en-GB"/>
    </w:rPr>
  </w:style>
  <w:style w:type="paragraph" w:styleId="TOCHeading">
    <w:name w:val="TOC Heading"/>
    <w:basedOn w:val="Heading1"/>
    <w:next w:val="Normal"/>
    <w:uiPriority w:val="39"/>
    <w:unhideWhenUsed/>
    <w:qFormat/>
    <w:rsid w:val="00B13E17"/>
    <w:pPr>
      <w:numPr>
        <w:numId w:val="0"/>
      </w:numPr>
      <w:spacing w:line="259" w:lineRule="auto"/>
      <w:outlineLvl w:val="9"/>
    </w:pPr>
    <w:rPr>
      <w:rFonts w:asciiTheme="majorHAnsi" w:hAnsiTheme="majorHAnsi"/>
      <w:b w:val="0"/>
      <w:color w:val="365F91" w:themeColor="accent1" w:themeShade="BF"/>
      <w:sz w:val="32"/>
      <w:u w:val="none"/>
      <w:lang w:val="en-US" w:eastAsia="en-US"/>
    </w:rPr>
  </w:style>
  <w:style w:type="paragraph" w:styleId="TOC1">
    <w:name w:val="toc 1"/>
    <w:basedOn w:val="Normal"/>
    <w:next w:val="Normal"/>
    <w:autoRedefine/>
    <w:uiPriority w:val="39"/>
    <w:unhideWhenUsed/>
    <w:rsid w:val="0074692E"/>
    <w:pPr>
      <w:tabs>
        <w:tab w:val="right" w:leader="dot" w:pos="9016"/>
      </w:tabs>
      <w:spacing w:before="120" w:after="120" w:line="360" w:lineRule="auto"/>
    </w:pPr>
    <w:rPr>
      <w:b/>
      <w:bCs/>
      <w:noProof/>
    </w:rPr>
  </w:style>
  <w:style w:type="paragraph" w:styleId="TOC2">
    <w:name w:val="toc 2"/>
    <w:basedOn w:val="Normal"/>
    <w:next w:val="Normal"/>
    <w:autoRedefine/>
    <w:uiPriority w:val="39"/>
    <w:unhideWhenUsed/>
    <w:rsid w:val="00530F0B"/>
    <w:pPr>
      <w:tabs>
        <w:tab w:val="right" w:leader="dot" w:pos="9016"/>
      </w:tabs>
      <w:spacing w:before="120" w:after="120" w:line="360" w:lineRule="auto"/>
      <w:ind w:left="238"/>
    </w:pPr>
  </w:style>
  <w:style w:type="paragraph" w:styleId="TOC3">
    <w:name w:val="toc 3"/>
    <w:basedOn w:val="Normal"/>
    <w:next w:val="Normal"/>
    <w:autoRedefine/>
    <w:uiPriority w:val="39"/>
    <w:unhideWhenUsed/>
    <w:rsid w:val="008B5A8E"/>
    <w:pPr>
      <w:tabs>
        <w:tab w:val="right" w:leader="dot" w:pos="9016"/>
      </w:tabs>
      <w:spacing w:after="100" w:line="259" w:lineRule="auto"/>
      <w:ind w:left="440"/>
    </w:pPr>
    <w:rPr>
      <w:rFonts w:eastAsiaTheme="minorEastAsia"/>
      <w:bCs/>
      <w:noProof/>
      <w:sz w:val="22"/>
      <w:lang w:val="en-US" w:eastAsia="en-US"/>
    </w:rPr>
  </w:style>
  <w:style w:type="paragraph" w:styleId="TOC4">
    <w:name w:val="toc 4"/>
    <w:basedOn w:val="Normal"/>
    <w:next w:val="Normal"/>
    <w:autoRedefine/>
    <w:uiPriority w:val="39"/>
    <w:unhideWhenUsed/>
    <w:rsid w:val="00F86CBC"/>
    <w:pPr>
      <w:spacing w:after="100" w:line="259" w:lineRule="auto"/>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F86CBC"/>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F86CBC"/>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F86CBC"/>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F86CBC"/>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F86CBC"/>
    <w:pPr>
      <w:spacing w:after="100" w:line="259" w:lineRule="auto"/>
      <w:ind w:left="1760"/>
    </w:pPr>
    <w:rPr>
      <w:rFonts w:asciiTheme="minorHAnsi" w:eastAsiaTheme="minorEastAsia" w:hAnsiTheme="minorHAnsi" w:cstheme="minorBidi"/>
      <w:sz w:val="22"/>
    </w:rPr>
  </w:style>
  <w:style w:type="character" w:styleId="UnresolvedMention">
    <w:name w:val="Unresolved Mention"/>
    <w:basedOn w:val="DefaultParagraphFont"/>
    <w:uiPriority w:val="99"/>
    <w:semiHidden/>
    <w:unhideWhenUsed/>
    <w:rsid w:val="00F86CBC"/>
    <w:rPr>
      <w:color w:val="605E5C"/>
      <w:shd w:val="clear" w:color="auto" w:fill="E1DFDD"/>
    </w:rPr>
  </w:style>
  <w:style w:type="paragraph" w:customStyle="1" w:styleId="Bullet">
    <w:name w:val="Bullet"/>
    <w:basedOn w:val="Normal"/>
    <w:qFormat/>
    <w:rsid w:val="00A0100E"/>
    <w:pPr>
      <w:numPr>
        <w:numId w:val="12"/>
      </w:numPr>
      <w:spacing w:before="120" w:after="120"/>
      <w:ind w:left="851" w:hanging="284"/>
    </w:pPr>
    <w:rPr>
      <w:rFonts w:cstheme="minorHAnsi"/>
      <w:color w:val="000000" w:themeColor="text1"/>
      <w:sz w:val="22"/>
    </w:rPr>
  </w:style>
  <w:style w:type="paragraph" w:customStyle="1" w:styleId="Tablebullet">
    <w:name w:val="Table bullet"/>
    <w:basedOn w:val="ListParagraph"/>
    <w:qFormat/>
    <w:rsid w:val="00A0100E"/>
    <w:pPr>
      <w:numPr>
        <w:numId w:val="13"/>
      </w:numPr>
      <w:spacing w:before="120" w:after="120"/>
    </w:pPr>
    <w:rPr>
      <w:rFonts w:eastAsia="Calibri"/>
      <w:color w:val="000000" w:themeColor="text1"/>
      <w:sz w:val="22"/>
      <w:szCs w:val="22"/>
    </w:rPr>
  </w:style>
  <w:style w:type="table" w:customStyle="1" w:styleId="TableGrid1">
    <w:name w:val="Table Grid1"/>
    <w:basedOn w:val="TableNormal"/>
    <w:next w:val="TableGrid"/>
    <w:rsid w:val="006745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6A13"/>
    <w:rPr>
      <w:rFonts w:ascii="Calibri" w:eastAsiaTheme="minorHAnsi" w:hAnsi="Calibri" w:cs="Calibri"/>
      <w:sz w:val="22"/>
    </w:rPr>
  </w:style>
  <w:style w:type="paragraph" w:customStyle="1" w:styleId="xmsolistparagraph">
    <w:name w:val="x_msolistparagraph"/>
    <w:basedOn w:val="Normal"/>
    <w:rsid w:val="00536A13"/>
    <w:pPr>
      <w:ind w:left="720"/>
    </w:pPr>
    <w:rPr>
      <w:rFonts w:ascii="Calibri" w:eastAsiaTheme="minorHAnsi" w:hAnsi="Calibri" w:cs="Calibri"/>
      <w:sz w:val="22"/>
    </w:rPr>
  </w:style>
  <w:style w:type="paragraph" w:styleId="Revision">
    <w:name w:val="Revision"/>
    <w:hidden/>
    <w:uiPriority w:val="99"/>
    <w:semiHidden/>
    <w:rsid w:val="00CE1B41"/>
    <w:pPr>
      <w:spacing w:after="0" w:line="240" w:lineRule="auto"/>
    </w:pPr>
    <w:rPr>
      <w:rFonts w:ascii="Arial" w:eastAsia="Calibri" w:hAnsi="Arial" w:cs="Arial"/>
      <w:sz w:val="24"/>
      <w:lang w:eastAsia="en-GB"/>
    </w:rPr>
  </w:style>
  <w:style w:type="character" w:styleId="CommentReference">
    <w:name w:val="annotation reference"/>
    <w:basedOn w:val="DefaultParagraphFont"/>
    <w:uiPriority w:val="99"/>
    <w:semiHidden/>
    <w:unhideWhenUsed/>
    <w:rsid w:val="007475A9"/>
    <w:rPr>
      <w:sz w:val="16"/>
      <w:szCs w:val="16"/>
    </w:rPr>
  </w:style>
  <w:style w:type="paragraph" w:styleId="CommentText">
    <w:name w:val="annotation text"/>
    <w:basedOn w:val="Normal"/>
    <w:link w:val="CommentTextChar"/>
    <w:uiPriority w:val="99"/>
    <w:unhideWhenUsed/>
    <w:rsid w:val="007475A9"/>
    <w:rPr>
      <w:sz w:val="20"/>
      <w:szCs w:val="20"/>
    </w:rPr>
  </w:style>
  <w:style w:type="character" w:customStyle="1" w:styleId="CommentTextChar">
    <w:name w:val="Comment Text Char"/>
    <w:basedOn w:val="DefaultParagraphFont"/>
    <w:link w:val="CommentText"/>
    <w:uiPriority w:val="99"/>
    <w:rsid w:val="007475A9"/>
    <w:rPr>
      <w:rFonts w:ascii="Arial" w:eastAsia="Calibri"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7475A9"/>
    <w:rPr>
      <w:b/>
      <w:bCs/>
    </w:rPr>
  </w:style>
  <w:style w:type="character" w:customStyle="1" w:styleId="CommentSubjectChar">
    <w:name w:val="Comment Subject Char"/>
    <w:basedOn w:val="CommentTextChar"/>
    <w:link w:val="CommentSubject"/>
    <w:uiPriority w:val="99"/>
    <w:semiHidden/>
    <w:rsid w:val="007475A9"/>
    <w:rPr>
      <w:rFonts w:ascii="Arial" w:eastAsia="Calibri" w:hAnsi="Arial" w:cs="Arial"/>
      <w:b/>
      <w:bCs/>
      <w:sz w:val="20"/>
      <w:szCs w:val="20"/>
      <w:lang w:eastAsia="en-GB"/>
    </w:rPr>
  </w:style>
  <w:style w:type="table" w:customStyle="1" w:styleId="TableGrid2">
    <w:name w:val="Table Grid2"/>
    <w:basedOn w:val="TableNormal"/>
    <w:next w:val="TableGrid"/>
    <w:uiPriority w:val="59"/>
    <w:unhideWhenUsed/>
    <w:rsid w:val="0033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33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96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2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9028">
      <w:bodyDiv w:val="1"/>
      <w:marLeft w:val="0"/>
      <w:marRight w:val="0"/>
      <w:marTop w:val="0"/>
      <w:marBottom w:val="0"/>
      <w:divBdr>
        <w:top w:val="none" w:sz="0" w:space="0" w:color="auto"/>
        <w:left w:val="none" w:sz="0" w:space="0" w:color="auto"/>
        <w:bottom w:val="none" w:sz="0" w:space="0" w:color="auto"/>
        <w:right w:val="none" w:sz="0" w:space="0" w:color="auto"/>
      </w:divBdr>
    </w:div>
    <w:div w:id="149441088">
      <w:bodyDiv w:val="1"/>
      <w:marLeft w:val="0"/>
      <w:marRight w:val="0"/>
      <w:marTop w:val="0"/>
      <w:marBottom w:val="0"/>
      <w:divBdr>
        <w:top w:val="none" w:sz="0" w:space="0" w:color="auto"/>
        <w:left w:val="none" w:sz="0" w:space="0" w:color="auto"/>
        <w:bottom w:val="none" w:sz="0" w:space="0" w:color="auto"/>
        <w:right w:val="none" w:sz="0" w:space="0" w:color="auto"/>
      </w:divBdr>
    </w:div>
    <w:div w:id="706032922">
      <w:bodyDiv w:val="1"/>
      <w:marLeft w:val="0"/>
      <w:marRight w:val="0"/>
      <w:marTop w:val="0"/>
      <w:marBottom w:val="0"/>
      <w:divBdr>
        <w:top w:val="none" w:sz="0" w:space="0" w:color="auto"/>
        <w:left w:val="none" w:sz="0" w:space="0" w:color="auto"/>
        <w:bottom w:val="none" w:sz="0" w:space="0" w:color="auto"/>
        <w:right w:val="none" w:sz="0" w:space="0" w:color="auto"/>
      </w:divBdr>
    </w:div>
    <w:div w:id="716321413">
      <w:bodyDiv w:val="1"/>
      <w:marLeft w:val="0"/>
      <w:marRight w:val="0"/>
      <w:marTop w:val="0"/>
      <w:marBottom w:val="0"/>
      <w:divBdr>
        <w:top w:val="none" w:sz="0" w:space="0" w:color="auto"/>
        <w:left w:val="none" w:sz="0" w:space="0" w:color="auto"/>
        <w:bottom w:val="none" w:sz="0" w:space="0" w:color="auto"/>
        <w:right w:val="none" w:sz="0" w:space="0" w:color="auto"/>
      </w:divBdr>
    </w:div>
    <w:div w:id="853611253">
      <w:bodyDiv w:val="1"/>
      <w:marLeft w:val="0"/>
      <w:marRight w:val="0"/>
      <w:marTop w:val="0"/>
      <w:marBottom w:val="0"/>
      <w:divBdr>
        <w:top w:val="none" w:sz="0" w:space="0" w:color="auto"/>
        <w:left w:val="none" w:sz="0" w:space="0" w:color="auto"/>
        <w:bottom w:val="none" w:sz="0" w:space="0" w:color="auto"/>
        <w:right w:val="none" w:sz="0" w:space="0" w:color="auto"/>
      </w:divBdr>
    </w:div>
    <w:div w:id="1199124743">
      <w:bodyDiv w:val="1"/>
      <w:marLeft w:val="0"/>
      <w:marRight w:val="0"/>
      <w:marTop w:val="0"/>
      <w:marBottom w:val="0"/>
      <w:divBdr>
        <w:top w:val="none" w:sz="0" w:space="0" w:color="auto"/>
        <w:left w:val="none" w:sz="0" w:space="0" w:color="auto"/>
        <w:bottom w:val="none" w:sz="0" w:space="0" w:color="auto"/>
        <w:right w:val="none" w:sz="0" w:space="0" w:color="auto"/>
      </w:divBdr>
    </w:div>
    <w:div w:id="1445880902">
      <w:bodyDiv w:val="1"/>
      <w:marLeft w:val="0"/>
      <w:marRight w:val="0"/>
      <w:marTop w:val="0"/>
      <w:marBottom w:val="0"/>
      <w:divBdr>
        <w:top w:val="none" w:sz="0" w:space="0" w:color="auto"/>
        <w:left w:val="none" w:sz="0" w:space="0" w:color="auto"/>
        <w:bottom w:val="none" w:sz="0" w:space="0" w:color="auto"/>
        <w:right w:val="none" w:sz="0" w:space="0" w:color="auto"/>
      </w:divBdr>
    </w:div>
    <w:div w:id="1593316775">
      <w:bodyDiv w:val="1"/>
      <w:marLeft w:val="0"/>
      <w:marRight w:val="0"/>
      <w:marTop w:val="0"/>
      <w:marBottom w:val="0"/>
      <w:divBdr>
        <w:top w:val="none" w:sz="0" w:space="0" w:color="auto"/>
        <w:left w:val="none" w:sz="0" w:space="0" w:color="auto"/>
        <w:bottom w:val="none" w:sz="0" w:space="0" w:color="auto"/>
        <w:right w:val="none" w:sz="0" w:space="0" w:color="auto"/>
      </w:divBdr>
    </w:div>
    <w:div w:id="1700933744">
      <w:bodyDiv w:val="1"/>
      <w:marLeft w:val="0"/>
      <w:marRight w:val="0"/>
      <w:marTop w:val="0"/>
      <w:marBottom w:val="0"/>
      <w:divBdr>
        <w:top w:val="none" w:sz="0" w:space="0" w:color="auto"/>
        <w:left w:val="none" w:sz="0" w:space="0" w:color="auto"/>
        <w:bottom w:val="none" w:sz="0" w:space="0" w:color="auto"/>
        <w:right w:val="none" w:sz="0" w:space="0" w:color="auto"/>
      </w:divBdr>
    </w:div>
    <w:div w:id="1878010012">
      <w:bodyDiv w:val="1"/>
      <w:marLeft w:val="0"/>
      <w:marRight w:val="0"/>
      <w:marTop w:val="0"/>
      <w:marBottom w:val="0"/>
      <w:divBdr>
        <w:top w:val="none" w:sz="0" w:space="0" w:color="auto"/>
        <w:left w:val="none" w:sz="0" w:space="0" w:color="auto"/>
        <w:bottom w:val="none" w:sz="0" w:space="0" w:color="auto"/>
        <w:right w:val="none" w:sz="0" w:space="0" w:color="auto"/>
      </w:divBdr>
      <w:divsChild>
        <w:div w:id="1000734933">
          <w:marLeft w:val="0"/>
          <w:marRight w:val="0"/>
          <w:marTop w:val="480"/>
          <w:marBottom w:val="480"/>
          <w:divBdr>
            <w:top w:val="none" w:sz="0" w:space="0" w:color="auto"/>
            <w:left w:val="none" w:sz="0" w:space="0" w:color="auto"/>
            <w:bottom w:val="none" w:sz="0" w:space="0" w:color="auto"/>
            <w:right w:val="none" w:sz="0" w:space="0" w:color="auto"/>
          </w:divBdr>
        </w:div>
      </w:divsChild>
    </w:div>
    <w:div w:id="20714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ngland.nhs.uk/long-read/specialised-commissioning-update-on-specialised-services-for-delegation/" TargetMode="External"/><Relationship Id="rId2" Type="http://schemas.openxmlformats.org/officeDocument/2006/relationships/customXml" Target="../customXml/item2.xml"/><Relationship Id="rId16" Type="http://schemas.openxmlformats.org/officeDocument/2006/relationships/hyperlink" Target="https://www.england.nhs.uk/long-read/specialised-commissioning-update-on-specialised-services-for-deleg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561FAB816F4A18BC3EBEB3EA729505"/>
        <w:category>
          <w:name w:val="General"/>
          <w:gallery w:val="placeholder"/>
        </w:category>
        <w:types>
          <w:type w:val="bbPlcHdr"/>
        </w:types>
        <w:behaviors>
          <w:behavior w:val="content"/>
        </w:behaviors>
        <w:guid w:val="{94558C43-3E53-4770-B106-957EC55F8146}"/>
      </w:docPartPr>
      <w:docPartBody>
        <w:p w:rsidR="005E1E74" w:rsidRDefault="005E1E74" w:rsidP="005E1E74">
          <w:pPr>
            <w:pStyle w:val="27561FAB816F4A18BC3EBEB3EA729505"/>
          </w:pPr>
          <w:r>
            <w:rPr>
              <w:color w:val="0F4761" w:themeColor="accent1" w:themeShade="BF"/>
            </w:rPr>
            <w:t>[Company name]</w:t>
          </w:r>
        </w:p>
      </w:docPartBody>
    </w:docPart>
    <w:docPart>
      <w:docPartPr>
        <w:name w:val="EBC818AFACDC49DBA9E1E1DBC702EE3C"/>
        <w:category>
          <w:name w:val="General"/>
          <w:gallery w:val="placeholder"/>
        </w:category>
        <w:types>
          <w:type w:val="bbPlcHdr"/>
        </w:types>
        <w:behaviors>
          <w:behavior w:val="content"/>
        </w:behaviors>
        <w:guid w:val="{490614CC-4391-4A04-9639-EB84C5375456}"/>
      </w:docPartPr>
      <w:docPartBody>
        <w:p w:rsidR="005E1E74" w:rsidRDefault="005E1E74" w:rsidP="005E1E74">
          <w:pPr>
            <w:pStyle w:val="EBC818AFACDC49DBA9E1E1DBC702EE3C"/>
          </w:pPr>
          <w:r>
            <w:rPr>
              <w:rFonts w:asciiTheme="majorHAnsi" w:eastAsiaTheme="majorEastAsia" w:hAnsiTheme="majorHAnsi" w:cstheme="majorBidi"/>
              <w:color w:val="156082" w:themeColor="accent1"/>
              <w:sz w:val="88"/>
              <w:szCs w:val="88"/>
            </w:rPr>
            <w:t>[Document title]</w:t>
          </w:r>
        </w:p>
      </w:docPartBody>
    </w:docPart>
    <w:docPart>
      <w:docPartPr>
        <w:name w:val="4B2CA0797B944D25A41F1BE691B0A3EC"/>
        <w:category>
          <w:name w:val="General"/>
          <w:gallery w:val="placeholder"/>
        </w:category>
        <w:types>
          <w:type w:val="bbPlcHdr"/>
        </w:types>
        <w:behaviors>
          <w:behavior w:val="content"/>
        </w:behaviors>
        <w:guid w:val="{2E89E9B7-C913-4DA2-82E8-E4CBD4D34381}"/>
      </w:docPartPr>
      <w:docPartBody>
        <w:p w:rsidR="005E1E74" w:rsidRDefault="005E1E74" w:rsidP="005E1E74">
          <w:pPr>
            <w:pStyle w:val="4B2CA0797B944D25A41F1BE691B0A3EC"/>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FB"/>
    <w:rsid w:val="00023985"/>
    <w:rsid w:val="000521B4"/>
    <w:rsid w:val="00072F9E"/>
    <w:rsid w:val="000846C5"/>
    <w:rsid w:val="000B11DA"/>
    <w:rsid w:val="00115DD1"/>
    <w:rsid w:val="00140F30"/>
    <w:rsid w:val="00160BE7"/>
    <w:rsid w:val="001A5910"/>
    <w:rsid w:val="001D7E8D"/>
    <w:rsid w:val="00295CC1"/>
    <w:rsid w:val="002D3753"/>
    <w:rsid w:val="002F2A6B"/>
    <w:rsid w:val="003730C6"/>
    <w:rsid w:val="003B33F7"/>
    <w:rsid w:val="003F4881"/>
    <w:rsid w:val="00410500"/>
    <w:rsid w:val="0042583D"/>
    <w:rsid w:val="00430A29"/>
    <w:rsid w:val="004517AE"/>
    <w:rsid w:val="00484C86"/>
    <w:rsid w:val="004C7955"/>
    <w:rsid w:val="0054420D"/>
    <w:rsid w:val="005465EF"/>
    <w:rsid w:val="00566782"/>
    <w:rsid w:val="00575AD5"/>
    <w:rsid w:val="0057683F"/>
    <w:rsid w:val="005E1E74"/>
    <w:rsid w:val="005E6AB3"/>
    <w:rsid w:val="00606648"/>
    <w:rsid w:val="00661035"/>
    <w:rsid w:val="006758BE"/>
    <w:rsid w:val="006A5377"/>
    <w:rsid w:val="007227B2"/>
    <w:rsid w:val="00764CDE"/>
    <w:rsid w:val="00773448"/>
    <w:rsid w:val="00785E33"/>
    <w:rsid w:val="007863BC"/>
    <w:rsid w:val="007B75BD"/>
    <w:rsid w:val="007C6B35"/>
    <w:rsid w:val="00824224"/>
    <w:rsid w:val="008E16F3"/>
    <w:rsid w:val="008E7426"/>
    <w:rsid w:val="0092546C"/>
    <w:rsid w:val="0094585B"/>
    <w:rsid w:val="009A561F"/>
    <w:rsid w:val="009F216E"/>
    <w:rsid w:val="00A118F4"/>
    <w:rsid w:val="00A775C1"/>
    <w:rsid w:val="00AA46E6"/>
    <w:rsid w:val="00AB5151"/>
    <w:rsid w:val="00B01BCD"/>
    <w:rsid w:val="00B725AB"/>
    <w:rsid w:val="00B75737"/>
    <w:rsid w:val="00BF52F5"/>
    <w:rsid w:val="00C83688"/>
    <w:rsid w:val="00CD41FB"/>
    <w:rsid w:val="00D017E1"/>
    <w:rsid w:val="00E0741E"/>
    <w:rsid w:val="00E6444C"/>
    <w:rsid w:val="00E675B6"/>
    <w:rsid w:val="00E813B2"/>
    <w:rsid w:val="00EB6A70"/>
    <w:rsid w:val="00EC33AF"/>
    <w:rsid w:val="00F663A4"/>
    <w:rsid w:val="00FA2C4F"/>
    <w:rsid w:val="00FC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61FAB816F4A18BC3EBEB3EA729505">
    <w:name w:val="27561FAB816F4A18BC3EBEB3EA729505"/>
    <w:rsid w:val="005E1E74"/>
    <w:rPr>
      <w:kern w:val="2"/>
      <w14:ligatures w14:val="standardContextual"/>
    </w:rPr>
  </w:style>
  <w:style w:type="paragraph" w:customStyle="1" w:styleId="EBC818AFACDC49DBA9E1E1DBC702EE3C">
    <w:name w:val="EBC818AFACDC49DBA9E1E1DBC702EE3C"/>
    <w:rsid w:val="005E1E74"/>
    <w:rPr>
      <w:kern w:val="2"/>
      <w14:ligatures w14:val="standardContextual"/>
    </w:rPr>
  </w:style>
  <w:style w:type="paragraph" w:customStyle="1" w:styleId="4B2CA0797B944D25A41F1BE691B0A3EC">
    <w:name w:val="4B2CA0797B944D25A41F1BE691B0A3EC"/>
    <w:rsid w:val="005E1E7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D3900556129104FA1C95DCB32508B50" ma:contentTypeVersion="0" ma:contentTypeDescription="Create a new document." ma:contentTypeScope="" ma:versionID="ff5b04317f68f2a69c25bc83b873f7e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C40EE4-B109-4CE9-B61C-450AA6F92D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B8F59E-222E-4353-AECF-07B16ECE2627}">
  <ds:schemaRefs>
    <ds:schemaRef ds:uri="http://schemas.openxmlformats.org/officeDocument/2006/bibliography"/>
  </ds:schemaRefs>
</ds:datastoreItem>
</file>

<file path=customXml/itemProps4.xml><?xml version="1.0" encoding="utf-8"?>
<ds:datastoreItem xmlns:ds="http://schemas.openxmlformats.org/officeDocument/2006/customXml" ds:itemID="{5C40F34F-B43A-4CE3-AB4A-CF731FF48DEA}">
  <ds:schemaRefs>
    <ds:schemaRef ds:uri="http://schemas.microsoft.com/sharepoint/v3/contenttype/forms"/>
  </ds:schemaRefs>
</ds:datastoreItem>
</file>

<file path=customXml/itemProps5.xml><?xml version="1.0" encoding="utf-8"?>
<ds:datastoreItem xmlns:ds="http://schemas.openxmlformats.org/officeDocument/2006/customXml" ds:itemID="{E5043E24-18D1-4595-852C-09EF41093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55</Pages>
  <Words>9774</Words>
  <Characters>56202</Characters>
  <Application>Microsoft Office Word</Application>
  <DocSecurity>0</DocSecurity>
  <Lines>3512</Lines>
  <Paragraphs>1570</Paragraphs>
  <ScaleCrop>false</ScaleCrop>
  <HeadingPairs>
    <vt:vector size="2" baseType="variant">
      <vt:variant>
        <vt:lpstr>Title</vt:lpstr>
      </vt:variant>
      <vt:variant>
        <vt:i4>1</vt:i4>
      </vt:variant>
    </vt:vector>
  </HeadingPairs>
  <TitlesOfParts>
    <vt:vector size="1" baseType="lpstr">
      <vt:lpstr>Scheme of Reservation and Delegation</vt:lpstr>
    </vt:vector>
  </TitlesOfParts>
  <Company>NHS North East and North Cumbria</Company>
  <LinksUpToDate>false</LinksUpToDate>
  <CharactersWithSpaces>64406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of Reservation and Delegation</dc:title>
  <dc:subject>Version 8-0, Approved November 2025</dc:subject>
  <dc:creator>IW 10/03/2022</dc:creator>
  <cp:lastModifiedBy>BURDIS, Ruby (NHS NORTH EAST AND NORTH CUMBRIA ICB - 00P)</cp:lastModifiedBy>
  <cp:revision>3</cp:revision>
  <cp:lastPrinted>2025-05-07T13:28:00Z</cp:lastPrinted>
  <dcterms:created xsi:type="dcterms:W3CDTF">2025-11-27T09:29:00Z</dcterms:created>
  <dcterms:modified xsi:type="dcterms:W3CDTF">2025-11-27T09:32:00Z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0x0101002D3900556129104FA1C95DCB32508B50</vt:lpwstr>
  </property>
</Properties>
</file>